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D64" w:rsidRPr="00821746" w:rsidRDefault="007B3D64" w:rsidP="007B3D64">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奶牛酮病的</w:t>
      </w:r>
      <w:r w:rsidR="003048A8" w:rsidRPr="00821746">
        <w:rPr>
          <w:rFonts w:ascii="Arial" w:hAnsi="Arial" w:cs="Arial"/>
          <w:b/>
          <w:bCs/>
          <w:color w:val="01288D"/>
          <w:kern w:val="36"/>
          <w:sz w:val="33"/>
          <w:szCs w:val="33"/>
        </w:rPr>
        <w:t>检测</w:t>
      </w:r>
      <w:r w:rsidRPr="00821746">
        <w:rPr>
          <w:rFonts w:ascii="Arial" w:hAnsi="Arial" w:cs="Arial"/>
          <w:b/>
          <w:bCs/>
          <w:color w:val="01288D"/>
          <w:kern w:val="36"/>
          <w:sz w:val="33"/>
          <w:szCs w:val="33"/>
        </w:rPr>
        <w:t>新方法</w:t>
      </w:r>
    </w:p>
    <w:p w:rsidR="007B3D64" w:rsidRPr="003048A8" w:rsidRDefault="007B3D64" w:rsidP="007B3D64">
      <w:pPr>
        <w:widowControl/>
        <w:shd w:val="clear" w:color="auto" w:fill="F7F8FB"/>
        <w:spacing w:before="100" w:beforeAutospacing="1" w:after="100" w:afterAutospacing="1"/>
        <w:jc w:val="left"/>
        <w:rPr>
          <w:rFonts w:ascii="Arial" w:hAnsi="Arial" w:cs="Arial"/>
          <w:color w:val="2B2B2B"/>
          <w:kern w:val="0"/>
          <w:sz w:val="32"/>
          <w:szCs w:val="32"/>
        </w:rPr>
      </w:pPr>
      <w:r w:rsidRPr="00821746">
        <w:rPr>
          <w:rFonts w:ascii="Arial" w:hAnsi="Arial" w:cs="Arial"/>
          <w:color w:val="2B2B2B"/>
          <w:kern w:val="0"/>
          <w:szCs w:val="21"/>
        </w:rPr>
        <w:t>       </w:t>
      </w:r>
      <w:r w:rsidRPr="003048A8">
        <w:rPr>
          <w:rFonts w:ascii="Arial" w:hAnsi="Arial" w:cs="Arial"/>
          <w:color w:val="2B2B2B"/>
          <w:kern w:val="0"/>
          <w:sz w:val="32"/>
          <w:szCs w:val="32"/>
        </w:rPr>
        <w:t xml:space="preserve">  </w:t>
      </w:r>
      <w:r w:rsidRPr="003048A8">
        <w:rPr>
          <w:rFonts w:ascii="Arial" w:hAnsi="Arial" w:cs="Arial"/>
          <w:color w:val="2B2B2B"/>
          <w:kern w:val="0"/>
          <w:sz w:val="32"/>
          <w:szCs w:val="32"/>
        </w:rPr>
        <w:t>当奶牛的能量处于负平衡状态，通常会发生酮病（</w:t>
      </w:r>
      <w:r w:rsidRPr="003048A8">
        <w:rPr>
          <w:rFonts w:ascii="宋体" w:hAnsi="宋体" w:cs="宋体" w:hint="eastAsia"/>
          <w:color w:val="2B2B2B"/>
          <w:kern w:val="0"/>
          <w:sz w:val="32"/>
          <w:szCs w:val="32"/>
        </w:rPr>
        <w:t>Ⅰ</w:t>
      </w:r>
      <w:r w:rsidRPr="003048A8">
        <w:rPr>
          <w:rFonts w:ascii="Arial" w:hAnsi="Arial" w:cs="Arial"/>
          <w:color w:val="2B2B2B"/>
          <w:kern w:val="0"/>
          <w:sz w:val="32"/>
          <w:szCs w:val="32"/>
        </w:rPr>
        <w:t>型酮病）。奶牛摄入的能量不能满足其自身的代谢需求。这种酮病通常发生在泌乳早期，即奶牛的采食量不能满足日益增长的泌乳需求。</w:t>
      </w:r>
      <w:r w:rsidRPr="003048A8">
        <w:rPr>
          <w:rFonts w:ascii="Arial" w:hAnsi="Arial" w:cs="Arial"/>
          <w:color w:val="2B2B2B"/>
          <w:kern w:val="0"/>
          <w:sz w:val="32"/>
          <w:szCs w:val="32"/>
        </w:rPr>
        <w:br/>
        <w:t xml:space="preserve">       </w:t>
      </w:r>
      <w:r w:rsidRPr="003048A8">
        <w:rPr>
          <w:rFonts w:ascii="Arial" w:hAnsi="Arial" w:cs="Arial"/>
          <w:color w:val="2B2B2B"/>
          <w:kern w:val="0"/>
          <w:sz w:val="32"/>
          <w:szCs w:val="32"/>
        </w:rPr>
        <w:t>当奶牛采食的能量不能满足其能量需求，她开始把体内脂肪转换成能量的来源。肝脏是转化能量的器官，它能把体脂转换成可用的能量（葡萄糖）。试想肝脏就如同一个输出量受限的工厂，它只能把有限的脂肪转换成葡萄糖；一旦这个路径不堪重负，肝脏就会产生酮体。酮体可用作能量的来源，但是效率很低，而且会导致奶牛不适。因此，就会产生一系列的恶性变化：奶牛不适</w:t>
      </w:r>
      <w:r w:rsidRPr="003048A8">
        <w:rPr>
          <w:rFonts w:ascii="Arial" w:hAnsi="Arial" w:cs="Arial"/>
          <w:color w:val="2B2B2B"/>
          <w:kern w:val="0"/>
          <w:sz w:val="32"/>
          <w:szCs w:val="32"/>
        </w:rPr>
        <w:t>→</w:t>
      </w:r>
      <w:r w:rsidRPr="003048A8">
        <w:rPr>
          <w:rFonts w:ascii="Arial" w:hAnsi="Arial" w:cs="Arial"/>
          <w:color w:val="2B2B2B"/>
          <w:kern w:val="0"/>
          <w:sz w:val="32"/>
          <w:szCs w:val="32"/>
        </w:rPr>
        <w:t>采食量减少</w:t>
      </w:r>
      <w:r w:rsidRPr="003048A8">
        <w:rPr>
          <w:rFonts w:ascii="Arial" w:hAnsi="Arial" w:cs="Arial"/>
          <w:color w:val="2B2B2B"/>
          <w:kern w:val="0"/>
          <w:sz w:val="32"/>
          <w:szCs w:val="32"/>
        </w:rPr>
        <w:t>→</w:t>
      </w:r>
      <w:r w:rsidRPr="003048A8">
        <w:rPr>
          <w:rFonts w:ascii="Arial" w:hAnsi="Arial" w:cs="Arial"/>
          <w:color w:val="2B2B2B"/>
          <w:kern w:val="0"/>
          <w:sz w:val="32"/>
          <w:szCs w:val="32"/>
        </w:rPr>
        <w:t>消耗更多的脂肪</w:t>
      </w:r>
      <w:r w:rsidRPr="003048A8">
        <w:rPr>
          <w:rFonts w:ascii="Arial" w:hAnsi="Arial" w:cs="Arial"/>
          <w:color w:val="2B2B2B"/>
          <w:kern w:val="0"/>
          <w:sz w:val="32"/>
          <w:szCs w:val="32"/>
        </w:rPr>
        <w:t>→</w:t>
      </w:r>
      <w:r w:rsidRPr="003048A8">
        <w:rPr>
          <w:rFonts w:ascii="Arial" w:hAnsi="Arial" w:cs="Arial"/>
          <w:color w:val="2B2B2B"/>
          <w:kern w:val="0"/>
          <w:sz w:val="32"/>
          <w:szCs w:val="32"/>
        </w:rPr>
        <w:t>产生更多的酮体。这就导致奶牛发生临床性酮病。</w:t>
      </w:r>
      <w:r w:rsidRPr="003048A8">
        <w:rPr>
          <w:rFonts w:ascii="Arial" w:hAnsi="Arial" w:cs="Arial"/>
          <w:color w:val="2B2B2B"/>
          <w:kern w:val="0"/>
          <w:sz w:val="32"/>
          <w:szCs w:val="32"/>
        </w:rPr>
        <w:br/>
        <w:t>       “</w:t>
      </w:r>
      <w:r w:rsidRPr="003048A8">
        <w:rPr>
          <w:rFonts w:ascii="Arial" w:hAnsi="Arial" w:cs="Arial"/>
          <w:color w:val="2B2B2B"/>
          <w:kern w:val="0"/>
          <w:sz w:val="32"/>
          <w:szCs w:val="32"/>
        </w:rPr>
        <w:t>奶牛体况肥胖</w:t>
      </w:r>
      <w:r w:rsidRPr="003048A8">
        <w:rPr>
          <w:rFonts w:ascii="Arial" w:hAnsi="Arial" w:cs="Arial"/>
          <w:color w:val="2B2B2B"/>
          <w:kern w:val="0"/>
          <w:sz w:val="32"/>
          <w:szCs w:val="32"/>
        </w:rPr>
        <w:t>”</w:t>
      </w:r>
      <w:r w:rsidRPr="003048A8">
        <w:rPr>
          <w:rFonts w:ascii="Arial" w:hAnsi="Arial" w:cs="Arial"/>
          <w:color w:val="2B2B2B"/>
          <w:kern w:val="0"/>
          <w:sz w:val="32"/>
          <w:szCs w:val="32"/>
        </w:rPr>
        <w:t>或采食的青贮中含有过高的丁酸也会导致奶牛发生酮病。</w:t>
      </w:r>
      <w:r w:rsidRPr="003048A8">
        <w:rPr>
          <w:rFonts w:ascii="Arial" w:hAnsi="Arial" w:cs="Arial"/>
          <w:color w:val="2B2B2B"/>
          <w:kern w:val="0"/>
          <w:sz w:val="32"/>
          <w:szCs w:val="32"/>
        </w:rPr>
        <w:t>“</w:t>
      </w:r>
      <w:r w:rsidRPr="003048A8">
        <w:rPr>
          <w:rFonts w:ascii="Arial" w:hAnsi="Arial" w:cs="Arial"/>
          <w:color w:val="2B2B2B"/>
          <w:kern w:val="0"/>
          <w:sz w:val="32"/>
          <w:szCs w:val="32"/>
        </w:rPr>
        <w:t>肥胖的奶牛</w:t>
      </w:r>
      <w:r w:rsidRPr="003048A8">
        <w:rPr>
          <w:rFonts w:ascii="Arial" w:hAnsi="Arial" w:cs="Arial"/>
          <w:color w:val="2B2B2B"/>
          <w:kern w:val="0"/>
          <w:sz w:val="32"/>
          <w:szCs w:val="32"/>
        </w:rPr>
        <w:t>”</w:t>
      </w:r>
      <w:r w:rsidRPr="003048A8">
        <w:rPr>
          <w:rFonts w:ascii="Arial" w:hAnsi="Arial" w:cs="Arial"/>
          <w:color w:val="2B2B2B"/>
          <w:kern w:val="0"/>
          <w:sz w:val="32"/>
          <w:szCs w:val="32"/>
        </w:rPr>
        <w:t>（或</w:t>
      </w:r>
      <w:r w:rsidRPr="003048A8">
        <w:rPr>
          <w:rFonts w:ascii="宋体" w:hAnsi="宋体" w:cs="宋体" w:hint="eastAsia"/>
          <w:color w:val="2B2B2B"/>
          <w:kern w:val="0"/>
          <w:sz w:val="32"/>
          <w:szCs w:val="32"/>
        </w:rPr>
        <w:t>Ⅱ</w:t>
      </w:r>
      <w:r w:rsidRPr="003048A8">
        <w:rPr>
          <w:rFonts w:ascii="Arial" w:hAnsi="Arial" w:cs="Arial"/>
          <w:color w:val="2B2B2B"/>
          <w:kern w:val="0"/>
          <w:sz w:val="32"/>
          <w:szCs w:val="32"/>
        </w:rPr>
        <w:t>型酮病）发生酮病是由于产前干物质采食减少。这种情况通常发生在体况超标的奶牛身上，但没有采食足够干物质的奶牛也会发生。过度拥挤和不平衡的日粮都会导致奶牛酮病。发生</w:t>
      </w:r>
      <w:r w:rsidRPr="003048A8">
        <w:rPr>
          <w:rFonts w:ascii="宋体" w:hAnsi="宋体" w:cs="宋体" w:hint="eastAsia"/>
          <w:color w:val="2B2B2B"/>
          <w:kern w:val="0"/>
          <w:sz w:val="32"/>
          <w:szCs w:val="32"/>
        </w:rPr>
        <w:t>Ⅱ</w:t>
      </w:r>
      <w:r w:rsidRPr="003048A8">
        <w:rPr>
          <w:rFonts w:ascii="Arial" w:hAnsi="Arial" w:cs="Arial"/>
          <w:color w:val="2B2B2B"/>
          <w:kern w:val="0"/>
          <w:sz w:val="32"/>
          <w:szCs w:val="32"/>
        </w:rPr>
        <w:t>型酮病的奶牛很难管理且对治疗反应不好。</w:t>
      </w:r>
      <w:r w:rsidRPr="003048A8">
        <w:rPr>
          <w:rFonts w:ascii="Arial" w:hAnsi="Arial" w:cs="Arial"/>
          <w:color w:val="2B2B2B"/>
          <w:kern w:val="0"/>
          <w:sz w:val="32"/>
          <w:szCs w:val="32"/>
        </w:rPr>
        <w:br/>
        <w:t xml:space="preserve">       </w:t>
      </w:r>
      <w:r w:rsidRPr="003048A8">
        <w:rPr>
          <w:rFonts w:ascii="Arial" w:hAnsi="Arial" w:cs="Arial"/>
          <w:color w:val="2B2B2B"/>
          <w:kern w:val="0"/>
          <w:sz w:val="32"/>
          <w:szCs w:val="32"/>
        </w:rPr>
        <w:t>丁酸引起的酮病是因奶牛直接采食日粮中的酮体所致。这也导致干物质采食减少，也引起</w:t>
      </w:r>
      <w:r w:rsidRPr="003048A8">
        <w:rPr>
          <w:rFonts w:ascii="宋体" w:hAnsi="宋体" w:cs="宋体" w:hint="eastAsia"/>
          <w:color w:val="2B2B2B"/>
          <w:kern w:val="0"/>
          <w:sz w:val="32"/>
          <w:szCs w:val="32"/>
        </w:rPr>
        <w:t>Ⅰ</w:t>
      </w:r>
      <w:r w:rsidRPr="003048A8">
        <w:rPr>
          <w:rFonts w:ascii="Arial" w:hAnsi="Arial" w:cs="Arial"/>
          <w:color w:val="2B2B2B"/>
          <w:kern w:val="0"/>
          <w:sz w:val="32"/>
          <w:szCs w:val="32"/>
        </w:rPr>
        <w:t>型酮病类似的恶性循环。</w:t>
      </w:r>
    </w:p>
    <w:p w:rsidR="007B3D64" w:rsidRPr="003048A8" w:rsidRDefault="007B3D64" w:rsidP="007B3D64">
      <w:pPr>
        <w:widowControl/>
        <w:shd w:val="clear" w:color="auto" w:fill="F7F8FB"/>
        <w:spacing w:before="100" w:beforeAutospacing="1" w:after="100" w:afterAutospacing="1"/>
        <w:jc w:val="left"/>
        <w:rPr>
          <w:rFonts w:ascii="Arial" w:hAnsi="Arial" w:cs="Arial"/>
          <w:color w:val="2B2B2B"/>
          <w:kern w:val="0"/>
          <w:sz w:val="32"/>
          <w:szCs w:val="32"/>
        </w:rPr>
      </w:pPr>
      <w:r w:rsidRPr="003048A8">
        <w:rPr>
          <w:rFonts w:ascii="Arial" w:hAnsi="Arial" w:cs="Arial"/>
          <w:color w:val="2B2B2B"/>
          <w:kern w:val="0"/>
          <w:sz w:val="32"/>
          <w:szCs w:val="32"/>
        </w:rPr>
        <w:lastRenderedPageBreak/>
        <w:br/>
        <w:t xml:space="preserve">       </w:t>
      </w:r>
      <w:r w:rsidRPr="003048A8">
        <w:rPr>
          <w:rFonts w:ascii="Arial" w:hAnsi="Arial" w:cs="Arial"/>
          <w:b/>
          <w:bCs/>
          <w:color w:val="2B2B2B"/>
          <w:kern w:val="0"/>
          <w:sz w:val="32"/>
          <w:szCs w:val="32"/>
        </w:rPr>
        <w:t>所有的奶牛都会受影响</w:t>
      </w:r>
      <w:r w:rsidRPr="003048A8">
        <w:rPr>
          <w:rFonts w:ascii="Arial" w:hAnsi="Arial" w:cs="Arial"/>
          <w:b/>
          <w:bCs/>
          <w:color w:val="2B2B2B"/>
          <w:kern w:val="0"/>
          <w:sz w:val="32"/>
          <w:szCs w:val="32"/>
        </w:rPr>
        <w:br/>
      </w:r>
      <w:r w:rsidRPr="003048A8">
        <w:rPr>
          <w:rFonts w:ascii="Arial" w:hAnsi="Arial" w:cs="Arial"/>
          <w:color w:val="2B2B2B"/>
          <w:kern w:val="0"/>
          <w:sz w:val="32"/>
          <w:szCs w:val="32"/>
        </w:rPr>
        <w:t xml:space="preserve">       </w:t>
      </w:r>
      <w:r w:rsidRPr="003048A8">
        <w:rPr>
          <w:rFonts w:ascii="Arial" w:hAnsi="Arial" w:cs="Arial"/>
          <w:color w:val="2B2B2B"/>
          <w:kern w:val="0"/>
          <w:sz w:val="32"/>
          <w:szCs w:val="32"/>
        </w:rPr>
        <w:t>我们可以为奶牛提供均衡的日粮及让奶牛在进行正常行为（好的卧床、地面、应激最小化等）时没有障碍。这些因素都会减少酮病的发生。但是我们必须意识到所有高产奶牛在某种程度上在其泌乳早期都存在能量负平衡，因此他们都把体内脂肪转化成能量。</w:t>
      </w:r>
      <w:r w:rsidRPr="003048A8">
        <w:rPr>
          <w:rFonts w:ascii="Arial" w:hAnsi="Arial" w:cs="Arial"/>
          <w:color w:val="2B2B2B"/>
          <w:kern w:val="0"/>
          <w:sz w:val="32"/>
          <w:szCs w:val="32"/>
        </w:rPr>
        <w:br/>
        <w:t xml:space="preserve">       </w:t>
      </w:r>
      <w:r w:rsidRPr="003048A8">
        <w:rPr>
          <w:rFonts w:ascii="Arial" w:hAnsi="Arial" w:cs="Arial"/>
          <w:color w:val="2B2B2B"/>
          <w:kern w:val="0"/>
          <w:sz w:val="32"/>
          <w:szCs w:val="32"/>
        </w:rPr>
        <w:t>奶牛酮病跟其他疾病一样，如乳房炎，也有亚临床性和临床性。一头患有亚临床性酮病的奶牛通常外表看起来很正常，但其血液中已有酮体的存在。我们研究发现亚临床酮病奶牛常见的表现是皱胃移位、受孕率低、产奶量减少、临床酮病发病率增加。</w:t>
      </w:r>
      <w:r w:rsidRPr="003048A8">
        <w:rPr>
          <w:rFonts w:ascii="Arial" w:hAnsi="Arial" w:cs="Arial"/>
          <w:color w:val="2B2B2B"/>
          <w:kern w:val="0"/>
          <w:sz w:val="32"/>
          <w:szCs w:val="32"/>
        </w:rPr>
        <w:br/>
        <w:t xml:space="preserve">       </w:t>
      </w:r>
      <w:r w:rsidRPr="003048A8">
        <w:rPr>
          <w:rFonts w:ascii="Arial" w:hAnsi="Arial" w:cs="Arial"/>
          <w:color w:val="2B2B2B"/>
          <w:kern w:val="0"/>
          <w:sz w:val="32"/>
          <w:szCs w:val="32"/>
        </w:rPr>
        <w:t>因此，如果研究支持亚临床性奶牛是由于长期能量负平衡而导致了皱胃移位，我们还能称之为亚临床性疾病吗？或许我们应该在这些奶牛转变成临床性酮病和遭受更严重的疾病前发现她们。</w:t>
      </w:r>
    </w:p>
    <w:p w:rsidR="007B3D64" w:rsidRPr="003048A8" w:rsidRDefault="007B3D64" w:rsidP="007B3D64">
      <w:pPr>
        <w:widowControl/>
        <w:shd w:val="clear" w:color="auto" w:fill="F7F8FB"/>
        <w:spacing w:before="100" w:beforeAutospacing="1" w:after="100" w:afterAutospacing="1"/>
        <w:jc w:val="left"/>
        <w:rPr>
          <w:rFonts w:ascii="Arial" w:hAnsi="Arial" w:cs="Arial"/>
          <w:color w:val="2B2B2B"/>
          <w:kern w:val="0"/>
          <w:sz w:val="32"/>
          <w:szCs w:val="32"/>
        </w:rPr>
      </w:pPr>
      <w:r w:rsidRPr="003048A8">
        <w:rPr>
          <w:rFonts w:ascii="Arial" w:hAnsi="Arial" w:cs="Arial"/>
          <w:color w:val="2B2B2B"/>
          <w:kern w:val="0"/>
          <w:sz w:val="32"/>
          <w:szCs w:val="32"/>
        </w:rPr>
        <w:br/>
        <w:t xml:space="preserve">       </w:t>
      </w:r>
      <w:r w:rsidRPr="003048A8">
        <w:rPr>
          <w:rFonts w:ascii="Arial" w:hAnsi="Arial" w:cs="Arial"/>
          <w:b/>
          <w:bCs/>
          <w:color w:val="2B2B2B"/>
          <w:kern w:val="0"/>
          <w:sz w:val="32"/>
          <w:szCs w:val="32"/>
        </w:rPr>
        <w:t>我们该如何发现酮病奶牛？</w:t>
      </w:r>
      <w:r w:rsidRPr="003048A8">
        <w:rPr>
          <w:rFonts w:ascii="Arial" w:hAnsi="Arial" w:cs="Arial"/>
          <w:b/>
          <w:bCs/>
          <w:color w:val="2B2B2B"/>
          <w:kern w:val="0"/>
          <w:sz w:val="32"/>
          <w:szCs w:val="32"/>
        </w:rPr>
        <w:br/>
      </w:r>
      <w:r w:rsidRPr="003048A8">
        <w:rPr>
          <w:rFonts w:ascii="Arial" w:hAnsi="Arial" w:cs="Arial"/>
          <w:color w:val="2B2B2B"/>
          <w:kern w:val="0"/>
          <w:sz w:val="32"/>
          <w:szCs w:val="32"/>
        </w:rPr>
        <w:t xml:space="preserve">       </w:t>
      </w:r>
      <w:r w:rsidRPr="003048A8">
        <w:rPr>
          <w:rFonts w:ascii="Arial" w:hAnsi="Arial" w:cs="Arial"/>
          <w:color w:val="2B2B2B"/>
          <w:kern w:val="0"/>
          <w:sz w:val="32"/>
          <w:szCs w:val="32"/>
        </w:rPr>
        <w:t>一般而言，我们通常使用验尿法检测酮病。有些人对于酮体的气味非常敏感，通过奶牛的呼吸（或牛奶的气味）来检测酮病。这种验尿法非常简单和便宜，但不是很准确。这就是说颜色的变化不能精确地估计血酮的含量。我们使用尿</w:t>
      </w:r>
      <w:r w:rsidRPr="003048A8">
        <w:rPr>
          <w:rFonts w:ascii="Arial" w:hAnsi="Arial" w:cs="Arial"/>
          <w:color w:val="2B2B2B"/>
          <w:kern w:val="0"/>
          <w:sz w:val="32"/>
          <w:szCs w:val="32"/>
        </w:rPr>
        <w:lastRenderedPageBreak/>
        <w:t>酮法来普查牛群，对于临床性酮病该法也非常有用。</w:t>
      </w:r>
      <w:r w:rsidRPr="003048A8">
        <w:rPr>
          <w:rFonts w:ascii="Arial" w:hAnsi="Arial" w:cs="Arial"/>
          <w:color w:val="2B2B2B"/>
          <w:kern w:val="0"/>
          <w:sz w:val="32"/>
          <w:szCs w:val="32"/>
        </w:rPr>
        <w:br/>
        <w:t xml:space="preserve">       </w:t>
      </w:r>
      <w:r w:rsidRPr="003048A8">
        <w:rPr>
          <w:rFonts w:ascii="Arial" w:hAnsi="Arial" w:cs="Arial"/>
          <w:color w:val="2B2B2B"/>
          <w:kern w:val="0"/>
          <w:sz w:val="32"/>
          <w:szCs w:val="32"/>
        </w:rPr>
        <w:t>首先，应该不要对奶牛造成伤害。静脉注射一瓶葡萄糖看似一个简单的程序，但会给奶牛的带来怎样的应激呢？这实际上可能对</w:t>
      </w:r>
      <w:r w:rsidRPr="003048A8">
        <w:rPr>
          <w:rFonts w:ascii="宋体" w:hAnsi="宋体" w:cs="宋体" w:hint="eastAsia"/>
          <w:color w:val="2B2B2B"/>
          <w:kern w:val="0"/>
          <w:sz w:val="32"/>
          <w:szCs w:val="32"/>
        </w:rPr>
        <w:t>Ⅱ</w:t>
      </w:r>
      <w:r w:rsidRPr="003048A8">
        <w:rPr>
          <w:rFonts w:ascii="Arial" w:hAnsi="Arial" w:cs="Arial"/>
          <w:color w:val="2B2B2B"/>
          <w:kern w:val="0"/>
          <w:sz w:val="32"/>
          <w:szCs w:val="32"/>
        </w:rPr>
        <w:t>型酮病的奶牛造成伤害。我们的确不是很清楚实际情况，但牛群中可能存在着过度治疗的问题。如果一头奶牛精神状态很好、瘤胃正常、乳房饱满，但是发生了酮病，我们该治疗她吗？记着，泌乳早期出现一定程度的酮体是正常的。所以，我们如何决定是否应该治疗这些奶牛？一种更客观的血酮测试方法可以为兽医和饲养人员提供帮助。在过去的几年里通过测试血浆</w:t>
      </w:r>
      <w:r w:rsidRPr="003048A8">
        <w:rPr>
          <w:rFonts w:ascii="Arial" w:hAnsi="Arial" w:cs="Arial"/>
          <w:color w:val="2B2B2B"/>
          <w:kern w:val="0"/>
          <w:sz w:val="32"/>
          <w:szCs w:val="32"/>
        </w:rPr>
        <w:t>β-</w:t>
      </w:r>
      <w:r w:rsidRPr="003048A8">
        <w:rPr>
          <w:rFonts w:ascii="Arial" w:hAnsi="Arial" w:cs="Arial"/>
          <w:color w:val="2B2B2B"/>
          <w:kern w:val="0"/>
          <w:sz w:val="32"/>
          <w:szCs w:val="32"/>
        </w:rPr>
        <w:t>羟丁酸（</w:t>
      </w:r>
      <w:r w:rsidRPr="003048A8">
        <w:rPr>
          <w:rFonts w:ascii="Arial" w:hAnsi="Arial" w:cs="Arial"/>
          <w:color w:val="2B2B2B"/>
          <w:kern w:val="0"/>
          <w:sz w:val="32"/>
          <w:szCs w:val="32"/>
        </w:rPr>
        <w:t>BHBA</w:t>
      </w:r>
      <w:r w:rsidRPr="003048A8">
        <w:rPr>
          <w:rFonts w:ascii="Arial" w:hAnsi="Arial" w:cs="Arial"/>
          <w:color w:val="2B2B2B"/>
          <w:kern w:val="0"/>
          <w:sz w:val="32"/>
          <w:szCs w:val="32"/>
        </w:rPr>
        <w:t>）可快速和准确的检测血酮的水平。</w:t>
      </w:r>
      <w:r w:rsidRPr="003048A8">
        <w:rPr>
          <w:rFonts w:ascii="Arial" w:hAnsi="Arial" w:cs="Arial"/>
          <w:color w:val="2B2B2B"/>
          <w:kern w:val="0"/>
          <w:sz w:val="32"/>
          <w:szCs w:val="32"/>
        </w:rPr>
        <w:br/>
      </w:r>
      <w:r w:rsidRPr="003048A8">
        <w:rPr>
          <w:rFonts w:ascii="Arial" w:hAnsi="Arial" w:cs="Arial"/>
          <w:color w:val="2B2B2B"/>
          <w:kern w:val="0"/>
          <w:sz w:val="32"/>
          <w:szCs w:val="32"/>
        </w:rPr>
        <w:t>我们通过奶农和饲养人员的大量牛场实验发现</w:t>
      </w:r>
      <w:r w:rsidRPr="003048A8">
        <w:rPr>
          <w:rFonts w:ascii="Arial" w:hAnsi="Arial" w:cs="Arial"/>
          <w:color w:val="2B2B2B"/>
          <w:kern w:val="0"/>
          <w:sz w:val="32"/>
          <w:szCs w:val="32"/>
        </w:rPr>
        <w:t>Precision Xtra</w:t>
      </w:r>
      <w:r w:rsidRPr="003048A8">
        <w:rPr>
          <w:rFonts w:ascii="Arial" w:hAnsi="Arial" w:cs="Arial"/>
          <w:color w:val="2B2B2B"/>
          <w:kern w:val="0"/>
          <w:sz w:val="32"/>
          <w:szCs w:val="32"/>
        </w:rPr>
        <w:t>测量仪远比验尿敏感度高。大学的实验也表明这种测量仪所测的值与实验室中测试血浆</w:t>
      </w:r>
      <w:r w:rsidRPr="003048A8">
        <w:rPr>
          <w:rFonts w:ascii="Arial" w:hAnsi="Arial" w:cs="Arial"/>
          <w:color w:val="2B2B2B"/>
          <w:kern w:val="0"/>
          <w:sz w:val="32"/>
          <w:szCs w:val="32"/>
        </w:rPr>
        <w:t>β-</w:t>
      </w:r>
      <w:r w:rsidRPr="003048A8">
        <w:rPr>
          <w:rFonts w:ascii="Arial" w:hAnsi="Arial" w:cs="Arial"/>
          <w:color w:val="2B2B2B"/>
          <w:kern w:val="0"/>
          <w:sz w:val="32"/>
          <w:szCs w:val="32"/>
        </w:rPr>
        <w:t>羟丁酸（</w:t>
      </w:r>
      <w:r w:rsidRPr="003048A8">
        <w:rPr>
          <w:rFonts w:ascii="Arial" w:hAnsi="Arial" w:cs="Arial"/>
          <w:color w:val="2B2B2B"/>
          <w:kern w:val="0"/>
          <w:sz w:val="32"/>
          <w:szCs w:val="32"/>
        </w:rPr>
        <w:t>BHBA</w:t>
      </w:r>
      <w:r w:rsidRPr="003048A8">
        <w:rPr>
          <w:rFonts w:ascii="Arial" w:hAnsi="Arial" w:cs="Arial"/>
          <w:color w:val="2B2B2B"/>
          <w:kern w:val="0"/>
          <w:sz w:val="32"/>
          <w:szCs w:val="32"/>
        </w:rPr>
        <w:t>）一样精确。使用该测量仪仅需一滴血，非常简单。一般，我们用针在牛尾部静脉取血，无需使用针管就能很快取到一滴血。把这滴血放在试纸上，测量仪能在</w:t>
      </w:r>
      <w:r w:rsidRPr="003048A8">
        <w:rPr>
          <w:rFonts w:ascii="Arial" w:hAnsi="Arial" w:cs="Arial"/>
          <w:color w:val="2B2B2B"/>
          <w:kern w:val="0"/>
          <w:sz w:val="32"/>
          <w:szCs w:val="32"/>
        </w:rPr>
        <w:t>10</w:t>
      </w:r>
      <w:r w:rsidRPr="003048A8">
        <w:rPr>
          <w:rFonts w:ascii="Arial" w:hAnsi="Arial" w:cs="Arial"/>
          <w:color w:val="2B2B2B"/>
          <w:kern w:val="0"/>
          <w:sz w:val="32"/>
          <w:szCs w:val="32"/>
        </w:rPr>
        <w:t>秒钟内给出结果。</w:t>
      </w:r>
      <w:r w:rsidRPr="003048A8">
        <w:rPr>
          <w:rFonts w:ascii="Arial" w:hAnsi="Arial" w:cs="Arial"/>
          <w:color w:val="2B2B2B"/>
          <w:kern w:val="0"/>
          <w:sz w:val="32"/>
          <w:szCs w:val="32"/>
        </w:rPr>
        <w:br/>
        <w:t xml:space="preserve">       </w:t>
      </w:r>
      <w:r w:rsidRPr="003048A8">
        <w:rPr>
          <w:rFonts w:ascii="Arial" w:hAnsi="Arial" w:cs="Arial"/>
          <w:color w:val="2B2B2B"/>
          <w:kern w:val="0"/>
          <w:sz w:val="32"/>
          <w:szCs w:val="32"/>
        </w:rPr>
        <w:t>这个精确的测量仪的价格在</w:t>
      </w:r>
      <w:r w:rsidRPr="003048A8">
        <w:rPr>
          <w:rFonts w:ascii="Arial" w:hAnsi="Arial" w:cs="Arial"/>
          <w:color w:val="2B2B2B"/>
          <w:kern w:val="0"/>
          <w:sz w:val="32"/>
          <w:szCs w:val="32"/>
        </w:rPr>
        <w:t>15</w:t>
      </w:r>
      <w:r w:rsidRPr="003048A8">
        <w:rPr>
          <w:rFonts w:ascii="Arial" w:hAnsi="Arial" w:cs="Arial"/>
          <w:color w:val="2B2B2B"/>
          <w:kern w:val="0"/>
          <w:sz w:val="32"/>
          <w:szCs w:val="32"/>
        </w:rPr>
        <w:t>至</w:t>
      </w:r>
      <w:r w:rsidRPr="003048A8">
        <w:rPr>
          <w:rFonts w:ascii="Arial" w:hAnsi="Arial" w:cs="Arial"/>
          <w:color w:val="2B2B2B"/>
          <w:kern w:val="0"/>
          <w:sz w:val="32"/>
          <w:szCs w:val="32"/>
        </w:rPr>
        <w:t>20</w:t>
      </w:r>
      <w:r w:rsidRPr="003048A8">
        <w:rPr>
          <w:rFonts w:ascii="Arial" w:hAnsi="Arial" w:cs="Arial"/>
          <w:color w:val="2B2B2B"/>
          <w:kern w:val="0"/>
          <w:sz w:val="32"/>
          <w:szCs w:val="32"/>
        </w:rPr>
        <w:t>美元，试纸的价格在</w:t>
      </w:r>
      <w:r w:rsidRPr="003048A8">
        <w:rPr>
          <w:rFonts w:ascii="Arial" w:hAnsi="Arial" w:cs="Arial"/>
          <w:color w:val="2B2B2B"/>
          <w:kern w:val="0"/>
          <w:sz w:val="32"/>
          <w:szCs w:val="32"/>
        </w:rPr>
        <w:t>1.3</w:t>
      </w:r>
      <w:r w:rsidRPr="003048A8">
        <w:rPr>
          <w:rFonts w:ascii="Arial" w:hAnsi="Arial" w:cs="Arial"/>
          <w:color w:val="2B2B2B"/>
          <w:kern w:val="0"/>
          <w:sz w:val="32"/>
          <w:szCs w:val="32"/>
        </w:rPr>
        <w:t>美元左右，可在很多兽药经销商处购买。每次测试仅需</w:t>
      </w:r>
      <w:r w:rsidRPr="003048A8">
        <w:rPr>
          <w:rFonts w:ascii="Arial" w:hAnsi="Arial" w:cs="Arial"/>
          <w:color w:val="2B2B2B"/>
          <w:kern w:val="0"/>
          <w:sz w:val="32"/>
          <w:szCs w:val="32"/>
        </w:rPr>
        <w:t>1.3</w:t>
      </w:r>
      <w:r w:rsidRPr="003048A8">
        <w:rPr>
          <w:rFonts w:ascii="Arial" w:hAnsi="Arial" w:cs="Arial"/>
          <w:color w:val="2B2B2B"/>
          <w:kern w:val="0"/>
          <w:sz w:val="32"/>
          <w:szCs w:val="32"/>
        </w:rPr>
        <w:t>美元，这是用来检测奶牛酮病的一种非常实惠的方法。现在许多奶牛场使用这种测量仪测试奶牛体内血酮的含量来确定治疗方案。这种仪器也能帮助我们找到被忽略的</w:t>
      </w:r>
      <w:r w:rsidRPr="003048A8">
        <w:rPr>
          <w:rFonts w:ascii="Arial" w:hAnsi="Arial" w:cs="Arial"/>
          <w:color w:val="2B2B2B"/>
          <w:kern w:val="0"/>
          <w:sz w:val="32"/>
          <w:szCs w:val="32"/>
        </w:rPr>
        <w:t>“</w:t>
      </w:r>
      <w:r w:rsidRPr="003048A8">
        <w:rPr>
          <w:rFonts w:ascii="Arial" w:hAnsi="Arial" w:cs="Arial"/>
          <w:color w:val="2B2B2B"/>
          <w:kern w:val="0"/>
          <w:sz w:val="32"/>
          <w:szCs w:val="32"/>
        </w:rPr>
        <w:t>亚临</w:t>
      </w:r>
      <w:r w:rsidRPr="003048A8">
        <w:rPr>
          <w:rFonts w:ascii="Arial" w:hAnsi="Arial" w:cs="Arial"/>
          <w:color w:val="2B2B2B"/>
          <w:kern w:val="0"/>
          <w:sz w:val="32"/>
          <w:szCs w:val="32"/>
        </w:rPr>
        <w:lastRenderedPageBreak/>
        <w:t>床性</w:t>
      </w:r>
      <w:r w:rsidRPr="003048A8">
        <w:rPr>
          <w:rFonts w:ascii="Arial" w:hAnsi="Arial" w:cs="Arial"/>
          <w:color w:val="2B2B2B"/>
          <w:kern w:val="0"/>
          <w:sz w:val="32"/>
          <w:szCs w:val="32"/>
        </w:rPr>
        <w:t>”</w:t>
      </w:r>
      <w:r w:rsidRPr="003048A8">
        <w:rPr>
          <w:rFonts w:ascii="Arial" w:hAnsi="Arial" w:cs="Arial"/>
          <w:color w:val="2B2B2B"/>
          <w:kern w:val="0"/>
          <w:sz w:val="32"/>
          <w:szCs w:val="32"/>
        </w:rPr>
        <w:t>酮病的奶牛。</w:t>
      </w:r>
      <w:r w:rsidRPr="003048A8">
        <w:rPr>
          <w:rFonts w:ascii="Arial" w:hAnsi="Arial" w:cs="Arial"/>
          <w:color w:val="2B2B2B"/>
          <w:kern w:val="0"/>
          <w:sz w:val="32"/>
          <w:szCs w:val="32"/>
        </w:rPr>
        <w:br/>
        <w:t xml:space="preserve">       </w:t>
      </w:r>
      <w:r w:rsidRPr="003048A8">
        <w:rPr>
          <w:rFonts w:ascii="Arial" w:hAnsi="Arial" w:cs="Arial"/>
          <w:color w:val="2B2B2B"/>
          <w:kern w:val="0"/>
          <w:sz w:val="32"/>
          <w:szCs w:val="32"/>
        </w:rPr>
        <w:t>这种仪器的另一种实践方法是牛群取样。通常，我们在牛群中挑选</w:t>
      </w:r>
      <w:r w:rsidRPr="003048A8">
        <w:rPr>
          <w:rFonts w:ascii="Arial" w:hAnsi="Arial" w:cs="Arial"/>
          <w:color w:val="2B2B2B"/>
          <w:kern w:val="0"/>
          <w:sz w:val="32"/>
          <w:szCs w:val="32"/>
        </w:rPr>
        <w:t>12-15</w:t>
      </w:r>
      <w:r w:rsidRPr="003048A8">
        <w:rPr>
          <w:rFonts w:ascii="Arial" w:hAnsi="Arial" w:cs="Arial"/>
          <w:color w:val="2B2B2B"/>
          <w:kern w:val="0"/>
          <w:sz w:val="32"/>
          <w:szCs w:val="32"/>
        </w:rPr>
        <w:t>头健康的新产牛，如果</w:t>
      </w:r>
      <w:r w:rsidRPr="003048A8">
        <w:rPr>
          <w:rFonts w:ascii="Arial" w:hAnsi="Arial" w:cs="Arial"/>
          <w:color w:val="2B2B2B"/>
          <w:kern w:val="0"/>
          <w:sz w:val="32"/>
          <w:szCs w:val="32"/>
        </w:rPr>
        <w:t>15%-20%</w:t>
      </w:r>
      <w:r w:rsidRPr="003048A8">
        <w:rPr>
          <w:rFonts w:ascii="Arial" w:hAnsi="Arial" w:cs="Arial"/>
          <w:color w:val="2B2B2B"/>
          <w:kern w:val="0"/>
          <w:sz w:val="32"/>
          <w:szCs w:val="32"/>
        </w:rPr>
        <w:t>的牛（即</w:t>
      </w:r>
      <w:r w:rsidRPr="003048A8">
        <w:rPr>
          <w:rFonts w:ascii="Arial" w:hAnsi="Arial" w:cs="Arial"/>
          <w:color w:val="2B2B2B"/>
          <w:kern w:val="0"/>
          <w:sz w:val="32"/>
          <w:szCs w:val="32"/>
        </w:rPr>
        <w:t>2</w:t>
      </w:r>
      <w:r w:rsidRPr="003048A8">
        <w:rPr>
          <w:rFonts w:ascii="Arial" w:hAnsi="Arial" w:cs="Arial"/>
          <w:color w:val="2B2B2B"/>
          <w:kern w:val="0"/>
          <w:sz w:val="32"/>
          <w:szCs w:val="32"/>
        </w:rPr>
        <w:t>至</w:t>
      </w:r>
      <w:r w:rsidRPr="003048A8">
        <w:rPr>
          <w:rFonts w:ascii="Arial" w:hAnsi="Arial" w:cs="Arial"/>
          <w:color w:val="2B2B2B"/>
          <w:kern w:val="0"/>
          <w:sz w:val="32"/>
          <w:szCs w:val="32"/>
        </w:rPr>
        <w:t>3</w:t>
      </w:r>
      <w:r w:rsidRPr="003048A8">
        <w:rPr>
          <w:rFonts w:ascii="Arial" w:hAnsi="Arial" w:cs="Arial"/>
          <w:color w:val="2B2B2B"/>
          <w:kern w:val="0"/>
          <w:sz w:val="32"/>
          <w:szCs w:val="32"/>
        </w:rPr>
        <w:t>头牛）血浆</w:t>
      </w:r>
      <w:r w:rsidRPr="003048A8">
        <w:rPr>
          <w:rFonts w:ascii="Arial" w:hAnsi="Arial" w:cs="Arial"/>
          <w:color w:val="2B2B2B"/>
          <w:kern w:val="0"/>
          <w:sz w:val="32"/>
          <w:szCs w:val="32"/>
        </w:rPr>
        <w:t>β-</w:t>
      </w:r>
      <w:r w:rsidRPr="003048A8">
        <w:rPr>
          <w:rFonts w:ascii="Arial" w:hAnsi="Arial" w:cs="Arial"/>
          <w:color w:val="2B2B2B"/>
          <w:kern w:val="0"/>
          <w:sz w:val="32"/>
          <w:szCs w:val="32"/>
        </w:rPr>
        <w:t>羟丁酸（</w:t>
      </w:r>
      <w:r w:rsidRPr="003048A8">
        <w:rPr>
          <w:rFonts w:ascii="Arial" w:hAnsi="Arial" w:cs="Arial"/>
          <w:color w:val="2B2B2B"/>
          <w:kern w:val="0"/>
          <w:sz w:val="32"/>
          <w:szCs w:val="32"/>
        </w:rPr>
        <w:t>BHBA</w:t>
      </w:r>
      <w:r w:rsidRPr="003048A8">
        <w:rPr>
          <w:rFonts w:ascii="Arial" w:hAnsi="Arial" w:cs="Arial"/>
          <w:color w:val="2B2B2B"/>
          <w:kern w:val="0"/>
          <w:sz w:val="32"/>
          <w:szCs w:val="32"/>
        </w:rPr>
        <w:t>）大于</w:t>
      </w:r>
      <w:r w:rsidRPr="003048A8">
        <w:rPr>
          <w:rFonts w:ascii="Arial" w:hAnsi="Arial" w:cs="Arial"/>
          <w:color w:val="2B2B2B"/>
          <w:kern w:val="0"/>
          <w:sz w:val="32"/>
          <w:szCs w:val="32"/>
        </w:rPr>
        <w:t>1.2 mmol/L</w:t>
      </w:r>
      <w:r w:rsidRPr="003048A8">
        <w:rPr>
          <w:rFonts w:ascii="Arial" w:hAnsi="Arial" w:cs="Arial"/>
          <w:color w:val="2B2B2B"/>
          <w:kern w:val="0"/>
          <w:sz w:val="32"/>
          <w:szCs w:val="32"/>
        </w:rPr>
        <w:t>，我们就能判断这些牛处于能量负平衡，牛群健康和产量正在受影响。</w:t>
      </w:r>
      <w:r w:rsidRPr="003048A8">
        <w:rPr>
          <w:rFonts w:ascii="Arial" w:hAnsi="Arial" w:cs="Arial"/>
          <w:color w:val="2B2B2B"/>
          <w:kern w:val="0"/>
          <w:sz w:val="32"/>
          <w:szCs w:val="32"/>
        </w:rPr>
        <w:br/>
        <w:t xml:space="preserve">       </w:t>
      </w:r>
      <w:r w:rsidRPr="003048A8">
        <w:rPr>
          <w:rFonts w:ascii="Arial" w:hAnsi="Arial" w:cs="Arial"/>
          <w:color w:val="2B2B2B"/>
          <w:kern w:val="0"/>
          <w:sz w:val="32"/>
          <w:szCs w:val="32"/>
        </w:rPr>
        <w:t>康奈尔大学的</w:t>
      </w:r>
      <w:r w:rsidRPr="003048A8">
        <w:rPr>
          <w:rFonts w:ascii="Arial" w:hAnsi="Arial" w:cs="Arial"/>
          <w:color w:val="2B2B2B"/>
          <w:kern w:val="0"/>
          <w:sz w:val="32"/>
          <w:szCs w:val="32"/>
        </w:rPr>
        <w:t>Daryl Nydam</w:t>
      </w:r>
      <w:r w:rsidRPr="003048A8">
        <w:rPr>
          <w:rFonts w:ascii="Arial" w:hAnsi="Arial" w:cs="Arial"/>
          <w:color w:val="2B2B2B"/>
          <w:kern w:val="0"/>
          <w:sz w:val="32"/>
          <w:szCs w:val="32"/>
        </w:rPr>
        <w:t>和他的同事进行的研究发现，如果牛群中</w:t>
      </w:r>
      <w:r w:rsidRPr="003048A8">
        <w:rPr>
          <w:rFonts w:ascii="Arial" w:hAnsi="Arial" w:cs="Arial"/>
          <w:color w:val="2B2B2B"/>
          <w:kern w:val="0"/>
          <w:sz w:val="32"/>
          <w:szCs w:val="32"/>
        </w:rPr>
        <w:t>15%</w:t>
      </w:r>
      <w:r w:rsidRPr="003048A8">
        <w:rPr>
          <w:rFonts w:ascii="Arial" w:hAnsi="Arial" w:cs="Arial"/>
          <w:color w:val="2B2B2B"/>
          <w:kern w:val="0"/>
          <w:sz w:val="32"/>
          <w:szCs w:val="32"/>
        </w:rPr>
        <w:t>的奶牛的血浆</w:t>
      </w:r>
      <w:r w:rsidRPr="003048A8">
        <w:rPr>
          <w:rFonts w:ascii="Arial" w:hAnsi="Arial" w:cs="Arial"/>
          <w:color w:val="2B2B2B"/>
          <w:kern w:val="0"/>
          <w:sz w:val="32"/>
          <w:szCs w:val="32"/>
        </w:rPr>
        <w:t>β-</w:t>
      </w:r>
      <w:r w:rsidRPr="003048A8">
        <w:rPr>
          <w:rFonts w:ascii="Arial" w:hAnsi="Arial" w:cs="Arial"/>
          <w:color w:val="2B2B2B"/>
          <w:kern w:val="0"/>
          <w:sz w:val="32"/>
          <w:szCs w:val="32"/>
        </w:rPr>
        <w:t>羟丁酸（</w:t>
      </w:r>
      <w:r w:rsidRPr="003048A8">
        <w:rPr>
          <w:rFonts w:ascii="Arial" w:hAnsi="Arial" w:cs="Arial"/>
          <w:color w:val="2B2B2B"/>
          <w:kern w:val="0"/>
          <w:sz w:val="32"/>
          <w:szCs w:val="32"/>
        </w:rPr>
        <w:t>BHBA</w:t>
      </w:r>
      <w:r w:rsidRPr="003048A8">
        <w:rPr>
          <w:rFonts w:ascii="Arial" w:hAnsi="Arial" w:cs="Arial"/>
          <w:color w:val="2B2B2B"/>
          <w:kern w:val="0"/>
          <w:sz w:val="32"/>
          <w:szCs w:val="32"/>
        </w:rPr>
        <w:t>）值大于</w:t>
      </w:r>
      <w:r w:rsidRPr="003048A8">
        <w:rPr>
          <w:rFonts w:ascii="Arial" w:hAnsi="Arial" w:cs="Arial"/>
          <w:color w:val="2B2B2B"/>
          <w:kern w:val="0"/>
          <w:sz w:val="32"/>
          <w:szCs w:val="32"/>
        </w:rPr>
        <w:t>1.2 mmol/L (12 mg/dL)</w:t>
      </w:r>
      <w:r w:rsidRPr="003048A8">
        <w:rPr>
          <w:rFonts w:ascii="Arial" w:hAnsi="Arial" w:cs="Arial"/>
          <w:color w:val="2B2B2B"/>
          <w:kern w:val="0"/>
          <w:sz w:val="32"/>
          <w:szCs w:val="32"/>
        </w:rPr>
        <w:t>，皱胃变位和临床性酮病发病率比正常牛群高</w:t>
      </w:r>
      <w:r w:rsidRPr="003048A8">
        <w:rPr>
          <w:rFonts w:ascii="Arial" w:hAnsi="Arial" w:cs="Arial"/>
          <w:color w:val="2B2B2B"/>
          <w:kern w:val="0"/>
          <w:sz w:val="32"/>
          <w:szCs w:val="32"/>
        </w:rPr>
        <w:t>1.8%</w:t>
      </w:r>
      <w:r w:rsidRPr="003048A8">
        <w:rPr>
          <w:rFonts w:ascii="Arial" w:hAnsi="Arial" w:cs="Arial"/>
          <w:color w:val="2B2B2B"/>
          <w:kern w:val="0"/>
          <w:sz w:val="32"/>
          <w:szCs w:val="32"/>
        </w:rPr>
        <w:t>，受孕率低</w:t>
      </w:r>
      <w:r w:rsidRPr="003048A8">
        <w:rPr>
          <w:rFonts w:ascii="Arial" w:hAnsi="Arial" w:cs="Arial"/>
          <w:color w:val="2B2B2B"/>
          <w:kern w:val="0"/>
          <w:sz w:val="32"/>
          <w:szCs w:val="32"/>
        </w:rPr>
        <w:t>0.8%</w:t>
      </w:r>
      <w:r w:rsidRPr="003048A8">
        <w:rPr>
          <w:rFonts w:ascii="Arial" w:hAnsi="Arial" w:cs="Arial"/>
          <w:color w:val="2B2B2B"/>
          <w:kern w:val="0"/>
          <w:sz w:val="32"/>
          <w:szCs w:val="32"/>
        </w:rPr>
        <w:t>，而头胎牛产奶量下降</w:t>
      </w:r>
      <w:smartTag w:uri="urn:schemas-microsoft-com:office:smarttags" w:element="chmetcnv">
        <w:smartTagPr>
          <w:attr w:name="TCSC" w:val="0"/>
          <w:attr w:name="NumberType" w:val="1"/>
          <w:attr w:name="Negative" w:val="False"/>
          <w:attr w:name="HasSpace" w:val="False"/>
          <w:attr w:name="SourceValue" w:val="1175"/>
          <w:attr w:name="UnitName" w:val="磅"/>
        </w:smartTagPr>
        <w:r w:rsidRPr="003048A8">
          <w:rPr>
            <w:rFonts w:ascii="Arial" w:hAnsi="Arial" w:cs="Arial"/>
            <w:color w:val="2B2B2B"/>
            <w:kern w:val="0"/>
            <w:sz w:val="32"/>
            <w:szCs w:val="32"/>
          </w:rPr>
          <w:t>1175</w:t>
        </w:r>
        <w:r w:rsidRPr="003048A8">
          <w:rPr>
            <w:rFonts w:ascii="Arial" w:hAnsi="Arial" w:cs="Arial"/>
            <w:color w:val="2B2B2B"/>
            <w:kern w:val="0"/>
            <w:sz w:val="32"/>
            <w:szCs w:val="32"/>
          </w:rPr>
          <w:t>磅</w:t>
        </w:r>
      </w:smartTag>
      <w:r w:rsidRPr="003048A8">
        <w:rPr>
          <w:rFonts w:ascii="Arial" w:hAnsi="Arial" w:cs="Arial"/>
          <w:color w:val="2B2B2B"/>
          <w:kern w:val="0"/>
          <w:sz w:val="32"/>
          <w:szCs w:val="32"/>
        </w:rPr>
        <w:t>，成母牛的产奶量下降</w:t>
      </w:r>
      <w:smartTag w:uri="urn:schemas-microsoft-com:office:smarttags" w:element="chmetcnv">
        <w:smartTagPr>
          <w:attr w:name="TCSC" w:val="0"/>
          <w:attr w:name="NumberType" w:val="1"/>
          <w:attr w:name="Negative" w:val="False"/>
          <w:attr w:name="HasSpace" w:val="False"/>
          <w:attr w:name="SourceValue" w:val="790"/>
          <w:attr w:name="UnitName" w:val="磅"/>
        </w:smartTagPr>
        <w:r w:rsidRPr="003048A8">
          <w:rPr>
            <w:rFonts w:ascii="Arial" w:hAnsi="Arial" w:cs="Arial"/>
            <w:color w:val="2B2B2B"/>
            <w:kern w:val="0"/>
            <w:sz w:val="32"/>
            <w:szCs w:val="32"/>
          </w:rPr>
          <w:t>790</w:t>
        </w:r>
        <w:r w:rsidRPr="003048A8">
          <w:rPr>
            <w:rFonts w:ascii="Arial" w:hAnsi="Arial" w:cs="Arial"/>
            <w:color w:val="2B2B2B"/>
            <w:kern w:val="0"/>
            <w:sz w:val="32"/>
            <w:szCs w:val="32"/>
          </w:rPr>
          <w:t>磅</w:t>
        </w:r>
      </w:smartTag>
      <w:r w:rsidRPr="003048A8">
        <w:rPr>
          <w:rFonts w:ascii="Arial" w:hAnsi="Arial" w:cs="Arial"/>
          <w:color w:val="2B2B2B"/>
          <w:kern w:val="0"/>
          <w:sz w:val="32"/>
          <w:szCs w:val="32"/>
        </w:rPr>
        <w:t>。</w:t>
      </w:r>
      <w:r w:rsidRPr="003048A8">
        <w:rPr>
          <w:rFonts w:ascii="Arial" w:hAnsi="Arial" w:cs="Arial"/>
          <w:color w:val="2B2B2B"/>
          <w:kern w:val="0"/>
          <w:sz w:val="32"/>
          <w:szCs w:val="32"/>
        </w:rPr>
        <w:br/>
        <w:t xml:space="preserve">       </w:t>
      </w:r>
      <w:r w:rsidRPr="003048A8">
        <w:rPr>
          <w:rFonts w:ascii="Arial" w:hAnsi="Arial" w:cs="Arial"/>
          <w:color w:val="2B2B2B"/>
          <w:kern w:val="0"/>
          <w:sz w:val="32"/>
          <w:szCs w:val="32"/>
        </w:rPr>
        <w:t>如果我们把这样百分比数字换算成钱，这就表示每</w:t>
      </w:r>
      <w:r w:rsidRPr="003048A8">
        <w:rPr>
          <w:rFonts w:ascii="Arial" w:hAnsi="Arial" w:cs="Arial"/>
          <w:color w:val="2B2B2B"/>
          <w:kern w:val="0"/>
          <w:sz w:val="32"/>
          <w:szCs w:val="32"/>
        </w:rPr>
        <w:t>100</w:t>
      </w:r>
      <w:r w:rsidRPr="003048A8">
        <w:rPr>
          <w:rFonts w:ascii="Arial" w:hAnsi="Arial" w:cs="Arial"/>
          <w:color w:val="2B2B2B"/>
          <w:kern w:val="0"/>
          <w:sz w:val="32"/>
          <w:szCs w:val="32"/>
        </w:rPr>
        <w:t>头牛的损失将超过</w:t>
      </w:r>
      <w:r w:rsidRPr="003048A8">
        <w:rPr>
          <w:rFonts w:ascii="Arial" w:hAnsi="Arial" w:cs="Arial"/>
          <w:color w:val="2B2B2B"/>
          <w:kern w:val="0"/>
          <w:sz w:val="32"/>
          <w:szCs w:val="32"/>
        </w:rPr>
        <w:t>1.3</w:t>
      </w:r>
      <w:r w:rsidRPr="003048A8">
        <w:rPr>
          <w:rFonts w:ascii="Arial" w:hAnsi="Arial" w:cs="Arial"/>
          <w:color w:val="2B2B2B"/>
          <w:kern w:val="0"/>
          <w:sz w:val="32"/>
          <w:szCs w:val="32"/>
        </w:rPr>
        <w:t>万美元（其中皱胃变位和酮病损失</w:t>
      </w:r>
      <w:r w:rsidRPr="003048A8">
        <w:rPr>
          <w:rFonts w:ascii="Arial" w:hAnsi="Arial" w:cs="Arial"/>
          <w:color w:val="2B2B2B"/>
          <w:kern w:val="0"/>
          <w:sz w:val="32"/>
          <w:szCs w:val="32"/>
        </w:rPr>
        <w:t xml:space="preserve"> 2000</w:t>
      </w:r>
      <w:r w:rsidRPr="003048A8">
        <w:rPr>
          <w:rFonts w:ascii="Arial" w:hAnsi="Arial" w:cs="Arial"/>
          <w:color w:val="2B2B2B"/>
          <w:kern w:val="0"/>
          <w:sz w:val="32"/>
          <w:szCs w:val="32"/>
        </w:rPr>
        <w:t>美元，受孕率下降损失</w:t>
      </w:r>
      <w:r w:rsidRPr="003048A8">
        <w:rPr>
          <w:rFonts w:ascii="Arial" w:hAnsi="Arial" w:cs="Arial"/>
          <w:color w:val="2B2B2B"/>
          <w:kern w:val="0"/>
          <w:sz w:val="32"/>
          <w:szCs w:val="32"/>
        </w:rPr>
        <w:t>1200</w:t>
      </w:r>
      <w:r w:rsidRPr="003048A8">
        <w:rPr>
          <w:rFonts w:ascii="Arial" w:hAnsi="Arial" w:cs="Arial"/>
          <w:color w:val="2B2B2B"/>
          <w:kern w:val="0"/>
          <w:sz w:val="32"/>
          <w:szCs w:val="32"/>
        </w:rPr>
        <w:t>美元，产奶量下降损失</w:t>
      </w:r>
      <w:r w:rsidRPr="003048A8">
        <w:rPr>
          <w:rFonts w:ascii="Arial" w:hAnsi="Arial" w:cs="Arial"/>
          <w:color w:val="2B2B2B"/>
          <w:kern w:val="0"/>
          <w:sz w:val="32"/>
          <w:szCs w:val="32"/>
        </w:rPr>
        <w:t>10000</w:t>
      </w:r>
      <w:r w:rsidRPr="003048A8">
        <w:rPr>
          <w:rFonts w:ascii="Arial" w:hAnsi="Arial" w:cs="Arial"/>
          <w:color w:val="2B2B2B"/>
          <w:kern w:val="0"/>
          <w:sz w:val="32"/>
          <w:szCs w:val="32"/>
        </w:rPr>
        <w:t>美元）。</w:t>
      </w:r>
      <w:r w:rsidRPr="003048A8">
        <w:rPr>
          <w:rFonts w:ascii="Arial" w:hAnsi="Arial" w:cs="Arial"/>
          <w:color w:val="2B2B2B"/>
          <w:kern w:val="0"/>
          <w:sz w:val="32"/>
          <w:szCs w:val="32"/>
        </w:rPr>
        <w:br/>
        <w:t xml:space="preserve">       </w:t>
      </w:r>
      <w:r w:rsidRPr="003048A8">
        <w:rPr>
          <w:rFonts w:ascii="Arial" w:hAnsi="Arial" w:cs="Arial"/>
          <w:color w:val="2B2B2B"/>
          <w:kern w:val="0"/>
          <w:sz w:val="32"/>
          <w:szCs w:val="32"/>
        </w:rPr>
        <w:t>奶牛酮病是一种引起很大经济损失的疾病，我们必须提高干奶期和围产期等各方面的营养和管理，以减少发病率。我们需要使用新技术和新的检测、治疗奶牛酮病新理念，这样可能会对牛群性能和动物福利产生积极影响。</w:t>
      </w:r>
    </w:p>
    <w:p w:rsidR="00564492" w:rsidRDefault="00564492" w:rsidP="00564492">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564492" w:rsidRDefault="00564492" w:rsidP="00564492">
      <w:pPr>
        <w:pStyle w:val="a6"/>
        <w:ind w:firstLine="480"/>
        <w:rPr>
          <w:rStyle w:val="a7"/>
          <w:b w:val="0"/>
        </w:rPr>
      </w:pPr>
      <w:r>
        <w:rPr>
          <w:rStyle w:val="a7"/>
          <w:rFonts w:ascii="黑体" w:eastAsia="黑体" w:hAnsi="黑体" w:hint="eastAsia"/>
          <w:b w:val="0"/>
          <w:color w:val="000000"/>
          <w:sz w:val="21"/>
          <w:szCs w:val="21"/>
        </w:rPr>
        <w:lastRenderedPageBreak/>
        <w:t>软件反刍版本(反刍营养百分百)：以干物质为基础，采用过胃（能氮平衡）、过肠、MP（可代谢蛋白）中氨基酸含量对饲料日粮进行TMR计算。</w:t>
      </w:r>
    </w:p>
    <w:p w:rsidR="00564492" w:rsidRDefault="00564492" w:rsidP="00564492">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564492" w:rsidRDefault="00A035E2" w:rsidP="00564492">
      <w:pPr>
        <w:pStyle w:val="a6"/>
        <w:ind w:firstLine="480"/>
        <w:jc w:val="center"/>
        <w:rPr>
          <w:rFonts w:ascii="黑体" w:eastAsia="黑体" w:hAnsi="黑体"/>
          <w:b/>
          <w:color w:val="FF0000"/>
          <w:sz w:val="21"/>
          <w:szCs w:val="21"/>
          <w:u w:val="single"/>
        </w:rPr>
      </w:pPr>
      <w:hyperlink r:id="rId7" w:history="1">
        <w:r w:rsidR="00564492">
          <w:rPr>
            <w:rStyle w:val="a5"/>
            <w:rFonts w:ascii="黑体" w:eastAsia="黑体" w:hAnsi="黑体" w:hint="eastAsia"/>
            <w:b/>
            <w:color w:val="FF0000"/>
            <w:sz w:val="21"/>
            <w:szCs w:val="21"/>
          </w:rPr>
          <w:t>下载：智能二代(Genetic Algorithm)饲料配方软件(猪、鸡饲料配方计算)</w:t>
        </w:r>
      </w:hyperlink>
    </w:p>
    <w:p w:rsidR="00564492" w:rsidRDefault="00564492" w:rsidP="00564492">
      <w:pPr>
        <w:jc w:val="center"/>
        <w:rPr>
          <w:rFonts w:ascii="黑体" w:eastAsia="黑体" w:hAnsi="黑体"/>
          <w:b/>
          <w:color w:val="FF0000"/>
          <w:szCs w:val="21"/>
        </w:rPr>
      </w:pPr>
    </w:p>
    <w:p w:rsidR="00564492" w:rsidRDefault="00A035E2" w:rsidP="00564492">
      <w:pPr>
        <w:jc w:val="center"/>
        <w:rPr>
          <w:rFonts w:ascii="黑体" w:eastAsia="黑体" w:hAnsi="黑体"/>
          <w:b/>
          <w:color w:val="FF0000"/>
          <w:szCs w:val="21"/>
          <w:u w:val="single"/>
        </w:rPr>
      </w:pPr>
      <w:hyperlink r:id="rId8" w:history="1">
        <w:r w:rsidR="00564492">
          <w:rPr>
            <w:rStyle w:val="a5"/>
            <w:rFonts w:ascii="黑体" w:eastAsia="黑体" w:hAnsi="黑体" w:hint="eastAsia"/>
            <w:b/>
            <w:color w:val="FF0000"/>
            <w:szCs w:val="21"/>
          </w:rPr>
          <w:t>下载1：Feed mix 反刍营养百分百-饲料配方软件(第四版)</w:t>
        </w:r>
      </w:hyperlink>
    </w:p>
    <w:p w:rsidR="00564492" w:rsidRDefault="00564492" w:rsidP="00564492">
      <w:pPr>
        <w:jc w:val="center"/>
        <w:rPr>
          <w:rFonts w:ascii="黑体" w:eastAsia="黑体" w:hAnsi="黑体"/>
          <w:b/>
          <w:color w:val="0070C0"/>
          <w:szCs w:val="21"/>
        </w:rPr>
      </w:pPr>
      <w:r>
        <w:rPr>
          <w:rFonts w:ascii="黑体" w:eastAsia="黑体" w:hAnsi="黑体" w:hint="eastAsia"/>
          <w:b/>
          <w:color w:val="0070C0"/>
          <w:szCs w:val="21"/>
        </w:rPr>
        <w:t>QQ:1400072515</w:t>
      </w:r>
    </w:p>
    <w:p w:rsidR="00564492" w:rsidRDefault="00A035E2" w:rsidP="00564492">
      <w:pPr>
        <w:jc w:val="center"/>
        <w:rPr>
          <w:rFonts w:ascii="黑体" w:eastAsia="黑体" w:hAnsi="黑体"/>
          <w:b/>
          <w:color w:val="FF0000"/>
          <w:szCs w:val="21"/>
          <w:u w:val="single"/>
        </w:rPr>
      </w:pPr>
      <w:hyperlink r:id="rId9" w:history="1">
        <w:r w:rsidR="00564492">
          <w:rPr>
            <w:rStyle w:val="a5"/>
            <w:rFonts w:ascii="黑体" w:eastAsia="黑体" w:hAnsi="黑体" w:hint="eastAsia"/>
            <w:b/>
            <w:color w:val="FF0000"/>
            <w:szCs w:val="21"/>
          </w:rPr>
          <w:t>下载2：Feed mix 反刍营养百分百-饲料配方软件(第四版)</w:t>
        </w:r>
      </w:hyperlink>
    </w:p>
    <w:p w:rsidR="0073571F" w:rsidRDefault="0073571F" w:rsidP="0073571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73571F" w:rsidRDefault="0073571F" w:rsidP="0073571F">
      <w:pPr>
        <w:jc w:val="left"/>
        <w:rPr>
          <w:rFonts w:hint="eastAsia"/>
        </w:rPr>
      </w:pPr>
    </w:p>
    <w:p w:rsidR="00564492" w:rsidRPr="0073571F" w:rsidRDefault="00564492" w:rsidP="00564492">
      <w:pPr>
        <w:jc w:val="center"/>
        <w:rPr>
          <w:sz w:val="28"/>
          <w:szCs w:val="20"/>
        </w:rPr>
      </w:pPr>
    </w:p>
    <w:p w:rsidR="00BA7583" w:rsidRPr="00564492" w:rsidRDefault="00BA7583"/>
    <w:sectPr w:rsidR="00BA7583" w:rsidRPr="00564492" w:rsidSect="00FC1017">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514" w:rsidRDefault="00937514" w:rsidP="007B3D64">
      <w:r>
        <w:separator/>
      </w:r>
    </w:p>
  </w:endnote>
  <w:endnote w:type="continuationSeparator" w:id="1">
    <w:p w:rsidR="00937514" w:rsidRDefault="00937514" w:rsidP="007B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514" w:rsidRDefault="00937514" w:rsidP="007B3D64">
      <w:r>
        <w:separator/>
      </w:r>
    </w:p>
  </w:footnote>
  <w:footnote w:type="continuationSeparator" w:id="1">
    <w:p w:rsidR="00937514" w:rsidRDefault="00937514" w:rsidP="007B3D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8A8" w:rsidRDefault="003048A8">
    <w:pPr>
      <w:pStyle w:val="a3"/>
    </w:pPr>
    <w:r w:rsidRPr="003048A8">
      <w:rPr>
        <w:rFonts w:hint="eastAsia"/>
      </w:rPr>
      <w:t xml:space="preserve">Feed mix </w:t>
    </w:r>
    <w:r w:rsidRPr="003048A8">
      <w:rPr>
        <w:rFonts w:hint="eastAsia"/>
      </w:rPr>
      <w:t>反刍营养百分百饲料软件</w:t>
    </w:r>
    <w:r w:rsidRPr="003048A8">
      <w:rPr>
        <w:rFonts w:hint="eastAsia"/>
      </w:rPr>
      <w:t>(</w:t>
    </w:r>
    <w:r w:rsidRPr="003048A8">
      <w:rPr>
        <w:rFonts w:hint="eastAsia"/>
      </w:rPr>
      <w:t>奶牛、肉牛、肉羊等饲料计算</w:t>
    </w:r>
    <w:r w:rsidRPr="003048A8">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3D64"/>
    <w:rsid w:val="001E6BD5"/>
    <w:rsid w:val="003048A8"/>
    <w:rsid w:val="00470BEC"/>
    <w:rsid w:val="00564492"/>
    <w:rsid w:val="0073571F"/>
    <w:rsid w:val="007B3D64"/>
    <w:rsid w:val="007F43CE"/>
    <w:rsid w:val="00872DDB"/>
    <w:rsid w:val="00876717"/>
    <w:rsid w:val="00937514"/>
    <w:rsid w:val="00A035E2"/>
    <w:rsid w:val="00A70E56"/>
    <w:rsid w:val="00BA7583"/>
    <w:rsid w:val="00FC10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D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3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B3D64"/>
    <w:rPr>
      <w:sz w:val="18"/>
      <w:szCs w:val="18"/>
    </w:rPr>
  </w:style>
  <w:style w:type="paragraph" w:styleId="a4">
    <w:name w:val="footer"/>
    <w:basedOn w:val="a"/>
    <w:link w:val="Char0"/>
    <w:uiPriority w:val="99"/>
    <w:semiHidden/>
    <w:unhideWhenUsed/>
    <w:rsid w:val="007B3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B3D64"/>
    <w:rPr>
      <w:sz w:val="18"/>
      <w:szCs w:val="18"/>
    </w:rPr>
  </w:style>
  <w:style w:type="character" w:styleId="a5">
    <w:name w:val="Hyperlink"/>
    <w:basedOn w:val="a0"/>
    <w:uiPriority w:val="99"/>
    <w:unhideWhenUsed/>
    <w:rsid w:val="00872DDB"/>
    <w:rPr>
      <w:color w:val="0000FF"/>
      <w:u w:val="single"/>
    </w:rPr>
  </w:style>
  <w:style w:type="paragraph" w:styleId="a6">
    <w:name w:val="Normal (Web)"/>
    <w:basedOn w:val="a"/>
    <w:uiPriority w:val="99"/>
    <w:semiHidden/>
    <w:unhideWhenUsed/>
    <w:rsid w:val="00564492"/>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564492"/>
    <w:rPr>
      <w:b/>
      <w:bCs/>
    </w:rPr>
  </w:style>
</w:styles>
</file>

<file path=word/webSettings.xml><?xml version="1.0" encoding="utf-8"?>
<w:webSettings xmlns:r="http://schemas.openxmlformats.org/officeDocument/2006/relationships" xmlns:w="http://schemas.openxmlformats.org/wordprocessingml/2006/main">
  <w:divs>
    <w:div w:id="293146943">
      <w:bodyDiv w:val="1"/>
      <w:marLeft w:val="0"/>
      <w:marRight w:val="0"/>
      <w:marTop w:val="0"/>
      <w:marBottom w:val="0"/>
      <w:divBdr>
        <w:top w:val="none" w:sz="0" w:space="0" w:color="auto"/>
        <w:left w:val="none" w:sz="0" w:space="0" w:color="auto"/>
        <w:bottom w:val="none" w:sz="0" w:space="0" w:color="auto"/>
        <w:right w:val="none" w:sz="0" w:space="0" w:color="auto"/>
      </w:divBdr>
    </w:div>
    <w:div w:id="149279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803</Words>
  <Characters>4579</Characters>
  <Application>Microsoft Office Word</Application>
  <DocSecurity>0</DocSecurity>
  <Lines>38</Lines>
  <Paragraphs>10</Paragraphs>
  <ScaleCrop>false</ScaleCrop>
  <Company/>
  <LinksUpToDate>false</LinksUpToDate>
  <CharactersWithSpaces>5372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2014-07-03T00:09:00Z</dcterms:created>
  <dcterms:modified xsi:type="dcterms:W3CDTF">2015-01-06T00:48:00Z</dcterms:modified>
</cp:coreProperties>
</file>