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9A7" w:rsidRPr="00821746" w:rsidRDefault="009B29A7" w:rsidP="009B29A7">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821746">
        <w:rPr>
          <w:rFonts w:ascii="Arial" w:hAnsi="Arial" w:cs="Arial"/>
          <w:b/>
          <w:bCs/>
          <w:color w:val="01288D"/>
          <w:kern w:val="36"/>
          <w:sz w:val="33"/>
          <w:szCs w:val="33"/>
        </w:rPr>
        <w:t>奶牛授精的最佳时机</w:t>
      </w:r>
    </w:p>
    <w:p w:rsidR="009B29A7" w:rsidRPr="008F2D9B" w:rsidRDefault="009B29A7" w:rsidP="009B29A7">
      <w:pPr>
        <w:widowControl/>
        <w:shd w:val="clear" w:color="auto" w:fill="F7F8FB"/>
        <w:spacing w:before="100" w:beforeAutospacing="1" w:after="100" w:afterAutospacing="1"/>
        <w:jc w:val="left"/>
        <w:rPr>
          <w:rFonts w:ascii="Arial" w:hAnsi="Arial" w:cs="Arial"/>
          <w:color w:val="2B2B2B"/>
          <w:kern w:val="0"/>
          <w:sz w:val="32"/>
          <w:szCs w:val="32"/>
        </w:rPr>
      </w:pPr>
      <w:r w:rsidRPr="00821746">
        <w:rPr>
          <w:rFonts w:ascii="Arial" w:hAnsi="Arial" w:cs="Arial"/>
          <w:color w:val="2B2B2B"/>
          <w:kern w:val="0"/>
          <w:szCs w:val="21"/>
        </w:rPr>
        <w:br/>
      </w:r>
      <w:r w:rsidRPr="00821746">
        <w:rPr>
          <w:rFonts w:ascii="Arial" w:hAnsi="Arial" w:cs="Arial"/>
          <w:b/>
          <w:bCs/>
          <w:color w:val="2B2B2B"/>
          <w:kern w:val="0"/>
        </w:rPr>
        <w:t xml:space="preserve">        </w:t>
      </w:r>
      <w:r w:rsidRPr="008F2D9B">
        <w:rPr>
          <w:rFonts w:ascii="Arial" w:hAnsi="Arial" w:cs="Arial"/>
          <w:color w:val="2B2B2B"/>
          <w:kern w:val="0"/>
          <w:sz w:val="32"/>
          <w:szCs w:val="32"/>
        </w:rPr>
        <w:t>越来越多的牧场采用了精密管理技术，牧群管理的决策也就越发重要。</w:t>
      </w:r>
      <w:r w:rsidRPr="008F2D9B">
        <w:rPr>
          <w:rFonts w:ascii="Arial" w:hAnsi="Arial" w:cs="Arial"/>
          <w:color w:val="2B2B2B"/>
          <w:kern w:val="0"/>
          <w:sz w:val="32"/>
          <w:szCs w:val="32"/>
        </w:rPr>
        <w:br/>
      </w:r>
      <w:r w:rsidRPr="008F2D9B">
        <w:rPr>
          <w:rFonts w:ascii="Arial" w:hAnsi="Arial" w:cs="Arial"/>
          <w:b/>
          <w:bCs/>
          <w:color w:val="2B2B2B"/>
          <w:kern w:val="0"/>
          <w:sz w:val="32"/>
          <w:szCs w:val="32"/>
        </w:rPr>
        <w:t xml:space="preserve">        </w:t>
      </w:r>
      <w:r w:rsidRPr="008F2D9B">
        <w:rPr>
          <w:rFonts w:ascii="Arial" w:hAnsi="Arial" w:cs="Arial"/>
          <w:color w:val="2B2B2B"/>
          <w:kern w:val="0"/>
          <w:sz w:val="32"/>
          <w:szCs w:val="32"/>
        </w:rPr>
        <w:t>至于结合人工授精的繁殖管理领域，</w:t>
      </w:r>
      <w:r w:rsidRPr="008F2D9B">
        <w:rPr>
          <w:rFonts w:ascii="Arial" w:hAnsi="Arial" w:cs="Arial"/>
          <w:color w:val="2B2B2B"/>
          <w:kern w:val="0"/>
          <w:sz w:val="32"/>
          <w:szCs w:val="32"/>
        </w:rPr>
        <w:t>20</w:t>
      </w:r>
      <w:r w:rsidRPr="008F2D9B">
        <w:rPr>
          <w:rFonts w:ascii="Arial" w:hAnsi="Arial" w:cs="Arial"/>
          <w:color w:val="2B2B2B"/>
          <w:kern w:val="0"/>
          <w:sz w:val="32"/>
          <w:szCs w:val="32"/>
        </w:rPr>
        <w:t>年前，牧场管理者的主要职责之一就是辨识处于发情期的奶牛；而今天，有了恰当的技术，牧场管理者的角色已经转换为优化人工授精的时机，从而在最大程度上确保受孕率。</w:t>
      </w:r>
      <w:r w:rsidRPr="008F2D9B">
        <w:rPr>
          <w:rFonts w:ascii="Arial" w:hAnsi="Arial" w:cs="Arial"/>
          <w:color w:val="2B2B2B"/>
          <w:kern w:val="0"/>
          <w:sz w:val="32"/>
          <w:szCs w:val="32"/>
        </w:rPr>
        <w:br/>
      </w:r>
      <w:r w:rsidRPr="008F2D9B">
        <w:rPr>
          <w:rFonts w:ascii="Arial" w:hAnsi="Arial" w:cs="Arial"/>
          <w:b/>
          <w:bCs/>
          <w:color w:val="2B2B2B"/>
          <w:kern w:val="0"/>
          <w:sz w:val="32"/>
          <w:szCs w:val="32"/>
        </w:rPr>
        <w:t xml:space="preserve">        </w:t>
      </w:r>
      <w:r w:rsidRPr="008F2D9B">
        <w:rPr>
          <w:rFonts w:ascii="Arial" w:hAnsi="Arial" w:cs="Arial"/>
          <w:color w:val="2B2B2B"/>
          <w:kern w:val="0"/>
          <w:sz w:val="32"/>
          <w:szCs w:val="32"/>
        </w:rPr>
        <w:t>这项研究的目的在于利用牧场的有关奶牛活动量的变化和授精时机等资料，以寻求最佳的授精策略，每天一次或两次进行人工授精。</w:t>
      </w:r>
    </w:p>
    <w:p w:rsidR="009B29A7" w:rsidRPr="008F2D9B" w:rsidRDefault="009B29A7" w:rsidP="009B29A7">
      <w:pPr>
        <w:widowControl/>
        <w:shd w:val="clear" w:color="auto" w:fill="F7F8FB"/>
        <w:spacing w:before="100" w:beforeAutospacing="1" w:after="100" w:afterAutospacing="1"/>
        <w:jc w:val="center"/>
        <w:rPr>
          <w:rFonts w:ascii="Arial" w:hAnsi="Arial" w:cs="Arial"/>
          <w:color w:val="2B2B2B"/>
          <w:kern w:val="0"/>
          <w:sz w:val="32"/>
          <w:szCs w:val="32"/>
        </w:rPr>
      </w:pPr>
      <w:r w:rsidRPr="008F2D9B">
        <w:rPr>
          <w:rFonts w:ascii="Arial" w:hAnsi="Arial" w:cs="Arial"/>
          <w:noProof/>
          <w:color w:val="2B2B2B"/>
          <w:kern w:val="0"/>
          <w:sz w:val="32"/>
          <w:szCs w:val="32"/>
        </w:rPr>
        <w:drawing>
          <wp:inline distT="0" distB="0" distL="0" distR="0">
            <wp:extent cx="5372100" cy="2886075"/>
            <wp:effectExtent l="19050" t="0" r="0" b="0"/>
            <wp:docPr id="1" name="图片 1" descr="20100504154717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00504154717207"/>
                    <pic:cNvPicPr>
                      <a:picLocks noChangeAspect="1" noChangeArrowheads="1"/>
                    </pic:cNvPicPr>
                  </pic:nvPicPr>
                  <pic:blipFill>
                    <a:blip r:embed="rId6"/>
                    <a:srcRect/>
                    <a:stretch>
                      <a:fillRect/>
                    </a:stretch>
                  </pic:blipFill>
                  <pic:spPr bwMode="auto">
                    <a:xfrm>
                      <a:off x="0" y="0"/>
                      <a:ext cx="5372100" cy="2886075"/>
                    </a:xfrm>
                    <a:prstGeom prst="rect">
                      <a:avLst/>
                    </a:prstGeom>
                    <a:noFill/>
                    <a:ln w="9525">
                      <a:noFill/>
                      <a:miter lim="800000"/>
                      <a:headEnd/>
                      <a:tailEnd/>
                    </a:ln>
                  </pic:spPr>
                </pic:pic>
              </a:graphicData>
            </a:graphic>
          </wp:inline>
        </w:drawing>
      </w:r>
    </w:p>
    <w:p w:rsidR="009B29A7" w:rsidRPr="008F2D9B" w:rsidRDefault="009B29A7" w:rsidP="009B29A7">
      <w:pPr>
        <w:widowControl/>
        <w:shd w:val="clear" w:color="auto" w:fill="F7F8FB"/>
        <w:spacing w:before="100" w:beforeAutospacing="1" w:after="100" w:afterAutospacing="1"/>
        <w:jc w:val="left"/>
        <w:rPr>
          <w:rFonts w:ascii="Arial" w:hAnsi="Arial" w:cs="Arial"/>
          <w:color w:val="2B2B2B"/>
          <w:kern w:val="0"/>
          <w:sz w:val="32"/>
          <w:szCs w:val="32"/>
        </w:rPr>
      </w:pPr>
    </w:p>
    <w:p w:rsidR="009B29A7" w:rsidRPr="008F2D9B" w:rsidRDefault="009B29A7" w:rsidP="009B29A7">
      <w:pPr>
        <w:widowControl/>
        <w:shd w:val="clear" w:color="auto" w:fill="F7F8FB"/>
        <w:spacing w:before="100" w:beforeAutospacing="1" w:after="100" w:afterAutospacing="1"/>
        <w:jc w:val="left"/>
        <w:rPr>
          <w:rFonts w:ascii="Arial" w:hAnsi="Arial" w:cs="Arial"/>
          <w:color w:val="2B2B2B"/>
          <w:kern w:val="0"/>
          <w:sz w:val="32"/>
          <w:szCs w:val="32"/>
        </w:rPr>
      </w:pPr>
      <w:r w:rsidRPr="008F2D9B">
        <w:rPr>
          <w:rFonts w:ascii="Arial" w:hAnsi="Arial" w:cs="Arial"/>
          <w:color w:val="2B2B2B"/>
          <w:kern w:val="0"/>
          <w:sz w:val="32"/>
          <w:szCs w:val="32"/>
        </w:rPr>
        <w:lastRenderedPageBreak/>
        <w:t>    </w:t>
      </w:r>
      <w:r w:rsidRPr="008F2D9B">
        <w:rPr>
          <w:rFonts w:ascii="Arial" w:hAnsi="Arial" w:cs="Arial"/>
          <w:color w:val="2B2B2B"/>
          <w:kern w:val="0"/>
          <w:sz w:val="32"/>
          <w:szCs w:val="32"/>
        </w:rPr>
        <w:t>为求受孕率最大化，奶牛的授精时间应确保在卵泡到达时，正好遇到健康有活力的精子。</w:t>
      </w:r>
      <w:r w:rsidRPr="008F2D9B">
        <w:rPr>
          <w:rFonts w:ascii="Arial" w:hAnsi="Arial" w:cs="Arial"/>
          <w:color w:val="2B2B2B"/>
          <w:kern w:val="0"/>
          <w:sz w:val="32"/>
          <w:szCs w:val="32"/>
        </w:rPr>
        <w:br/>
        <w:t> </w:t>
      </w:r>
      <w:r w:rsidRPr="008F2D9B">
        <w:rPr>
          <w:rFonts w:ascii="Arial" w:hAnsi="Arial" w:cs="Arial"/>
          <w:color w:val="2B2B2B"/>
          <w:kern w:val="0"/>
          <w:sz w:val="32"/>
          <w:szCs w:val="32"/>
        </w:rPr>
        <w:sym w:font="Symbol" w:char="F06C"/>
      </w:r>
      <w:r w:rsidRPr="008F2D9B">
        <w:rPr>
          <w:rFonts w:ascii="Arial" w:hAnsi="Arial" w:cs="Arial"/>
          <w:color w:val="2B2B2B"/>
          <w:kern w:val="0"/>
          <w:sz w:val="32"/>
          <w:szCs w:val="32"/>
        </w:rPr>
        <w:t xml:space="preserve">● </w:t>
      </w:r>
      <w:r w:rsidRPr="008F2D9B">
        <w:rPr>
          <w:rFonts w:ascii="Arial" w:hAnsi="Arial" w:cs="Arial"/>
          <w:color w:val="2B2B2B"/>
          <w:kern w:val="0"/>
          <w:sz w:val="32"/>
          <w:szCs w:val="32"/>
        </w:rPr>
        <w:t>在获得使卵泡授精的能力之前，精子必须在奶牛的生殖道里停留大约</w:t>
      </w:r>
      <w:r w:rsidRPr="008F2D9B">
        <w:rPr>
          <w:rFonts w:ascii="Arial" w:hAnsi="Arial" w:cs="Arial"/>
          <w:color w:val="2B2B2B"/>
          <w:kern w:val="0"/>
          <w:sz w:val="32"/>
          <w:szCs w:val="32"/>
        </w:rPr>
        <w:t>6</w:t>
      </w:r>
      <w:r w:rsidRPr="008F2D9B">
        <w:rPr>
          <w:rFonts w:ascii="Arial" w:hAnsi="Arial" w:cs="Arial"/>
          <w:color w:val="2B2B2B"/>
          <w:kern w:val="0"/>
          <w:sz w:val="32"/>
          <w:szCs w:val="32"/>
        </w:rPr>
        <w:t>个小时时间；</w:t>
      </w:r>
      <w:r w:rsidRPr="008F2D9B">
        <w:rPr>
          <w:rFonts w:ascii="Arial" w:hAnsi="Arial" w:cs="Arial"/>
          <w:color w:val="2B2B2B"/>
          <w:kern w:val="0"/>
          <w:sz w:val="32"/>
          <w:szCs w:val="32"/>
        </w:rPr>
        <w:br/>
        <w:t> </w:t>
      </w:r>
      <w:r w:rsidRPr="008F2D9B">
        <w:rPr>
          <w:rFonts w:ascii="Arial" w:hAnsi="Arial" w:cs="Arial"/>
          <w:color w:val="2B2B2B"/>
          <w:kern w:val="0"/>
          <w:sz w:val="32"/>
          <w:szCs w:val="32"/>
        </w:rPr>
        <w:sym w:font="Symbol" w:char="F06C"/>
      </w:r>
      <w:r w:rsidRPr="008F2D9B">
        <w:rPr>
          <w:rFonts w:ascii="Arial" w:hAnsi="Arial" w:cs="Arial"/>
          <w:color w:val="2B2B2B"/>
          <w:kern w:val="0"/>
          <w:sz w:val="32"/>
          <w:szCs w:val="32"/>
        </w:rPr>
        <w:t xml:space="preserve">● </w:t>
      </w:r>
      <w:r w:rsidRPr="008F2D9B">
        <w:rPr>
          <w:rFonts w:ascii="Arial" w:hAnsi="Arial" w:cs="Arial"/>
          <w:color w:val="2B2B2B"/>
          <w:kern w:val="0"/>
          <w:sz w:val="32"/>
          <w:szCs w:val="32"/>
        </w:rPr>
        <w:t>精子只能在发情时或者发情稍后一段时间，在荷尔蒙达到微妙平衡时才能顺利到达输卵管；</w:t>
      </w:r>
      <w:r w:rsidRPr="008F2D9B">
        <w:rPr>
          <w:rFonts w:ascii="Arial" w:hAnsi="Arial" w:cs="Arial"/>
          <w:color w:val="2B2B2B"/>
          <w:kern w:val="0"/>
          <w:sz w:val="32"/>
          <w:szCs w:val="32"/>
        </w:rPr>
        <w:br/>
        <w:t> </w:t>
      </w:r>
      <w:r w:rsidRPr="008F2D9B">
        <w:rPr>
          <w:rFonts w:ascii="Arial" w:hAnsi="Arial" w:cs="Arial"/>
          <w:color w:val="2B2B2B"/>
          <w:kern w:val="0"/>
          <w:sz w:val="32"/>
          <w:szCs w:val="32"/>
        </w:rPr>
        <w:sym w:font="Symbol" w:char="F06C"/>
      </w:r>
      <w:r w:rsidRPr="008F2D9B">
        <w:rPr>
          <w:rFonts w:ascii="Arial" w:hAnsi="Arial" w:cs="Arial"/>
          <w:color w:val="2B2B2B"/>
          <w:kern w:val="0"/>
          <w:sz w:val="32"/>
          <w:szCs w:val="32"/>
        </w:rPr>
        <w:t xml:space="preserve">● </w:t>
      </w:r>
      <w:r w:rsidRPr="008F2D9B">
        <w:rPr>
          <w:rFonts w:ascii="Arial" w:hAnsi="Arial" w:cs="Arial"/>
          <w:color w:val="2B2B2B"/>
          <w:kern w:val="0"/>
          <w:sz w:val="32"/>
          <w:szCs w:val="32"/>
        </w:rPr>
        <w:t>精子在奶牛的生殖道里可存活</w:t>
      </w:r>
      <w:r w:rsidRPr="008F2D9B">
        <w:rPr>
          <w:rFonts w:ascii="Arial" w:hAnsi="Arial" w:cs="Arial"/>
          <w:color w:val="2B2B2B"/>
          <w:kern w:val="0"/>
          <w:sz w:val="32"/>
          <w:szCs w:val="32"/>
        </w:rPr>
        <w:t>18</w:t>
      </w:r>
      <w:r w:rsidRPr="008F2D9B">
        <w:rPr>
          <w:rFonts w:ascii="Arial" w:hAnsi="Arial" w:cs="Arial"/>
          <w:color w:val="2B2B2B"/>
          <w:kern w:val="0"/>
          <w:sz w:val="32"/>
          <w:szCs w:val="32"/>
        </w:rPr>
        <w:t>到</w:t>
      </w:r>
      <w:r w:rsidRPr="008F2D9B">
        <w:rPr>
          <w:rFonts w:ascii="Arial" w:hAnsi="Arial" w:cs="Arial"/>
          <w:color w:val="2B2B2B"/>
          <w:kern w:val="0"/>
          <w:sz w:val="32"/>
          <w:szCs w:val="32"/>
        </w:rPr>
        <w:t>24</w:t>
      </w:r>
      <w:r w:rsidRPr="008F2D9B">
        <w:rPr>
          <w:rFonts w:ascii="Arial" w:hAnsi="Arial" w:cs="Arial"/>
          <w:color w:val="2B2B2B"/>
          <w:kern w:val="0"/>
          <w:sz w:val="32"/>
          <w:szCs w:val="32"/>
        </w:rPr>
        <w:t>小时，而卵子的可受孕寿命为</w:t>
      </w:r>
      <w:r w:rsidRPr="008F2D9B">
        <w:rPr>
          <w:rFonts w:ascii="Arial" w:hAnsi="Arial" w:cs="Arial"/>
          <w:color w:val="2B2B2B"/>
          <w:kern w:val="0"/>
          <w:sz w:val="32"/>
          <w:szCs w:val="32"/>
        </w:rPr>
        <w:t>10</w:t>
      </w:r>
      <w:r w:rsidRPr="008F2D9B">
        <w:rPr>
          <w:rFonts w:ascii="Arial" w:hAnsi="Arial" w:cs="Arial"/>
          <w:color w:val="2B2B2B"/>
          <w:kern w:val="0"/>
          <w:sz w:val="32"/>
          <w:szCs w:val="32"/>
        </w:rPr>
        <w:t>到</w:t>
      </w:r>
      <w:r w:rsidRPr="008F2D9B">
        <w:rPr>
          <w:rFonts w:ascii="Arial" w:hAnsi="Arial" w:cs="Arial"/>
          <w:color w:val="2B2B2B"/>
          <w:kern w:val="0"/>
          <w:sz w:val="32"/>
          <w:szCs w:val="32"/>
        </w:rPr>
        <w:t>12</w:t>
      </w:r>
      <w:r w:rsidRPr="008F2D9B">
        <w:rPr>
          <w:rFonts w:ascii="Arial" w:hAnsi="Arial" w:cs="Arial"/>
          <w:color w:val="2B2B2B"/>
          <w:kern w:val="0"/>
          <w:sz w:val="32"/>
          <w:szCs w:val="32"/>
        </w:rPr>
        <w:t>小时，但是最佳可受孕时间为排卵之后的数小时。</w:t>
      </w:r>
    </w:p>
    <w:p w:rsidR="009B29A7" w:rsidRPr="008F2D9B" w:rsidRDefault="009B29A7" w:rsidP="009B29A7">
      <w:pPr>
        <w:widowControl/>
        <w:shd w:val="clear" w:color="auto" w:fill="F7F8FB"/>
        <w:spacing w:before="100" w:beforeAutospacing="1" w:after="100" w:afterAutospacing="1"/>
        <w:jc w:val="left"/>
        <w:rPr>
          <w:rFonts w:ascii="Arial" w:hAnsi="Arial" w:cs="Arial"/>
          <w:color w:val="2B2B2B"/>
          <w:kern w:val="0"/>
          <w:sz w:val="32"/>
          <w:szCs w:val="32"/>
        </w:rPr>
      </w:pPr>
      <w:r w:rsidRPr="008F2D9B">
        <w:rPr>
          <w:rFonts w:ascii="Arial" w:hAnsi="Arial" w:cs="Arial"/>
          <w:color w:val="2B2B2B"/>
          <w:kern w:val="0"/>
          <w:sz w:val="32"/>
          <w:szCs w:val="32"/>
        </w:rPr>
        <w:t> </w:t>
      </w:r>
    </w:p>
    <w:p w:rsidR="009B29A7" w:rsidRPr="008F2D9B" w:rsidRDefault="009B29A7" w:rsidP="009B29A7">
      <w:pPr>
        <w:widowControl/>
        <w:shd w:val="clear" w:color="auto" w:fill="F7F8FB"/>
        <w:spacing w:before="100" w:beforeAutospacing="1" w:after="100" w:afterAutospacing="1"/>
        <w:jc w:val="left"/>
        <w:rPr>
          <w:rFonts w:ascii="Arial" w:hAnsi="Arial" w:cs="Arial"/>
          <w:color w:val="2B2B2B"/>
          <w:kern w:val="0"/>
          <w:sz w:val="32"/>
          <w:szCs w:val="32"/>
        </w:rPr>
      </w:pPr>
      <w:r w:rsidRPr="008F2D9B">
        <w:rPr>
          <w:rFonts w:ascii="Arial" w:hAnsi="Arial" w:cs="Arial"/>
          <w:color w:val="2B2B2B"/>
          <w:kern w:val="0"/>
          <w:sz w:val="32"/>
          <w:szCs w:val="32"/>
        </w:rPr>
        <w:t>   </w:t>
      </w:r>
      <w:r w:rsidRPr="008F2D9B">
        <w:rPr>
          <w:rFonts w:ascii="Arial" w:hAnsi="Arial" w:cs="Arial"/>
          <w:b/>
          <w:bCs/>
          <w:color w:val="2B2B2B"/>
          <w:kern w:val="0"/>
          <w:sz w:val="32"/>
          <w:szCs w:val="32"/>
        </w:rPr>
        <w:t xml:space="preserve"> </w:t>
      </w:r>
      <w:r w:rsidRPr="008F2D9B">
        <w:rPr>
          <w:rFonts w:ascii="Arial" w:hAnsi="Arial" w:cs="Arial"/>
          <w:b/>
          <w:bCs/>
          <w:color w:val="2B2B2B"/>
          <w:kern w:val="0"/>
          <w:sz w:val="32"/>
          <w:szCs w:val="32"/>
        </w:rPr>
        <w:t>材料和方法</w:t>
      </w:r>
      <w:r w:rsidRPr="008F2D9B">
        <w:rPr>
          <w:rFonts w:ascii="Arial" w:hAnsi="Arial" w:cs="Arial"/>
          <w:color w:val="2B2B2B"/>
          <w:kern w:val="0"/>
          <w:sz w:val="32"/>
          <w:szCs w:val="32"/>
        </w:rPr>
        <w:br/>
        <w:t> </w:t>
      </w:r>
      <w:r w:rsidRPr="008F2D9B">
        <w:rPr>
          <w:rFonts w:ascii="Arial" w:hAnsi="Arial" w:cs="Arial"/>
          <w:color w:val="2B2B2B"/>
          <w:kern w:val="0"/>
          <w:sz w:val="32"/>
          <w:szCs w:val="32"/>
        </w:rPr>
        <w:t>数据采集自以色列的三家中型农场（每家农场奶牛数量为</w:t>
      </w:r>
      <w:r w:rsidRPr="008F2D9B">
        <w:rPr>
          <w:rFonts w:ascii="Arial" w:hAnsi="Arial" w:cs="Arial"/>
          <w:color w:val="2B2B2B"/>
          <w:kern w:val="0"/>
          <w:sz w:val="32"/>
          <w:szCs w:val="32"/>
        </w:rPr>
        <w:t>400-800</w:t>
      </w:r>
      <w:r w:rsidRPr="008F2D9B">
        <w:rPr>
          <w:rFonts w:ascii="Arial" w:hAnsi="Arial" w:cs="Arial"/>
          <w:color w:val="2B2B2B"/>
          <w:kern w:val="0"/>
          <w:sz w:val="32"/>
          <w:szCs w:val="32"/>
        </w:rPr>
        <w:t>头），以及美国德克萨斯州的超过</w:t>
      </w:r>
      <w:r w:rsidRPr="008F2D9B">
        <w:rPr>
          <w:rFonts w:ascii="Arial" w:hAnsi="Arial" w:cs="Arial"/>
          <w:color w:val="2B2B2B"/>
          <w:kern w:val="0"/>
          <w:sz w:val="32"/>
          <w:szCs w:val="32"/>
        </w:rPr>
        <w:t>6</w:t>
      </w:r>
      <w:r w:rsidRPr="008F2D9B">
        <w:rPr>
          <w:rFonts w:ascii="Arial" w:hAnsi="Arial" w:cs="Arial"/>
          <w:color w:val="2B2B2B"/>
          <w:kern w:val="0"/>
          <w:sz w:val="32"/>
          <w:szCs w:val="32"/>
        </w:rPr>
        <w:t>个月的一个大型牧群（</w:t>
      </w:r>
      <w:r w:rsidRPr="008F2D9B">
        <w:rPr>
          <w:rFonts w:ascii="Arial" w:hAnsi="Arial" w:cs="Arial"/>
          <w:color w:val="2B2B2B"/>
          <w:kern w:val="0"/>
          <w:sz w:val="32"/>
          <w:szCs w:val="32"/>
        </w:rPr>
        <w:t>8000</w:t>
      </w:r>
      <w:r w:rsidRPr="008F2D9B">
        <w:rPr>
          <w:rFonts w:ascii="Arial" w:hAnsi="Arial" w:cs="Arial"/>
          <w:color w:val="2B2B2B"/>
          <w:kern w:val="0"/>
          <w:sz w:val="32"/>
          <w:szCs w:val="32"/>
        </w:rPr>
        <w:t>头奶牛）。所有的奶牛都为高产的荷斯坦奶牛。（年平均产奶量约每头</w:t>
      </w:r>
      <w:r w:rsidRPr="008F2D9B">
        <w:rPr>
          <w:rFonts w:ascii="Arial" w:hAnsi="Arial" w:cs="Arial"/>
          <w:color w:val="2B2B2B"/>
          <w:kern w:val="0"/>
          <w:sz w:val="32"/>
          <w:szCs w:val="32"/>
        </w:rPr>
        <w:t>12</w:t>
      </w:r>
      <w:r w:rsidRPr="008F2D9B">
        <w:rPr>
          <w:rFonts w:ascii="Arial" w:hAnsi="Arial" w:cs="Arial"/>
          <w:color w:val="2B2B2B"/>
          <w:kern w:val="0"/>
          <w:sz w:val="32"/>
          <w:szCs w:val="32"/>
        </w:rPr>
        <w:t>吨或者</w:t>
      </w:r>
      <w:r w:rsidRPr="008F2D9B">
        <w:rPr>
          <w:rFonts w:ascii="Arial" w:hAnsi="Arial" w:cs="Arial"/>
          <w:color w:val="2B2B2B"/>
          <w:kern w:val="0"/>
          <w:sz w:val="32"/>
          <w:szCs w:val="32"/>
        </w:rPr>
        <w:t>24</w:t>
      </w:r>
      <w:r w:rsidRPr="008F2D9B">
        <w:rPr>
          <w:rFonts w:ascii="Arial" w:hAnsi="Arial" w:cs="Arial"/>
          <w:color w:val="2B2B2B"/>
          <w:kern w:val="0"/>
          <w:sz w:val="32"/>
          <w:szCs w:val="32"/>
        </w:rPr>
        <w:t>千磅）。奶牛在美国以户外围栏饲养，以色列使用有遮挡的畜栏饲养，另外，奶牛由专门的混合饲料喂养。</w:t>
      </w:r>
      <w:r w:rsidRPr="008F2D9B">
        <w:rPr>
          <w:rFonts w:ascii="Arial" w:hAnsi="Arial" w:cs="Arial"/>
          <w:color w:val="2B2B2B"/>
          <w:kern w:val="0"/>
          <w:sz w:val="32"/>
          <w:szCs w:val="32"/>
        </w:rPr>
        <w:sym w:font="Symbol" w:char="F06C"/>
      </w:r>
      <w:r w:rsidRPr="008F2D9B">
        <w:rPr>
          <w:rFonts w:ascii="Arial" w:hAnsi="Arial" w:cs="Arial"/>
          <w:color w:val="2B2B2B"/>
          <w:kern w:val="0"/>
          <w:sz w:val="32"/>
          <w:szCs w:val="32"/>
        </w:rPr>
        <w:br/>
        <w:t> </w:t>
      </w:r>
      <w:r w:rsidRPr="008F2D9B">
        <w:rPr>
          <w:rFonts w:ascii="Arial" w:hAnsi="Arial" w:cs="Arial"/>
          <w:color w:val="2B2B2B"/>
          <w:kern w:val="0"/>
          <w:sz w:val="32"/>
          <w:szCs w:val="32"/>
        </w:rPr>
        <w:t>由</w:t>
      </w:r>
      <w:r w:rsidRPr="008F2D9B">
        <w:rPr>
          <w:rFonts w:ascii="Arial" w:hAnsi="Arial" w:cs="Arial"/>
          <w:color w:val="2B2B2B"/>
          <w:kern w:val="0"/>
          <w:sz w:val="32"/>
          <w:szCs w:val="32"/>
        </w:rPr>
        <w:t>Heatime®</w:t>
      </w:r>
      <w:r w:rsidRPr="008F2D9B">
        <w:rPr>
          <w:rFonts w:ascii="Arial" w:hAnsi="Arial" w:cs="Arial"/>
          <w:color w:val="2B2B2B"/>
          <w:kern w:val="0"/>
          <w:sz w:val="32"/>
          <w:szCs w:val="32"/>
        </w:rPr>
        <w:t>活动项圈管理的发情监测包含了一个独特的传感器，一个通过复杂的演算方法分析奶牛行为的机载</w:t>
      </w:r>
      <w:r w:rsidRPr="008F2D9B">
        <w:rPr>
          <w:rFonts w:ascii="Arial" w:hAnsi="Arial" w:cs="Arial"/>
          <w:color w:val="2B2B2B"/>
          <w:kern w:val="0"/>
          <w:sz w:val="32"/>
          <w:szCs w:val="32"/>
        </w:rPr>
        <w:t>CPU</w:t>
      </w:r>
      <w:r w:rsidRPr="008F2D9B">
        <w:rPr>
          <w:rFonts w:ascii="Arial" w:hAnsi="Arial" w:cs="Arial"/>
          <w:color w:val="2B2B2B"/>
          <w:kern w:val="0"/>
          <w:sz w:val="32"/>
          <w:szCs w:val="32"/>
        </w:rPr>
        <w:t>，以及存储器。这个设计可以客观测量两小时以内的发情高峰，从而可以精确确定发情发生的时间。</w:t>
      </w:r>
      <w:r w:rsidRPr="008F2D9B">
        <w:rPr>
          <w:rFonts w:ascii="Arial" w:hAnsi="Arial" w:cs="Arial"/>
          <w:color w:val="2B2B2B"/>
          <w:kern w:val="0"/>
          <w:sz w:val="32"/>
          <w:szCs w:val="32"/>
        </w:rPr>
        <w:sym w:font="Symbol" w:char="F06C"/>
      </w:r>
    </w:p>
    <w:p w:rsidR="009B29A7" w:rsidRPr="008F2D9B" w:rsidRDefault="009B29A7" w:rsidP="009B29A7">
      <w:pPr>
        <w:widowControl/>
        <w:shd w:val="clear" w:color="auto" w:fill="F7F8FB"/>
        <w:spacing w:before="100" w:beforeAutospacing="1" w:after="100" w:afterAutospacing="1"/>
        <w:jc w:val="left"/>
        <w:rPr>
          <w:rFonts w:ascii="Arial" w:hAnsi="Arial" w:cs="Arial"/>
          <w:color w:val="2B2B2B"/>
          <w:kern w:val="0"/>
          <w:sz w:val="32"/>
          <w:szCs w:val="32"/>
        </w:rPr>
      </w:pPr>
      <w:r w:rsidRPr="008F2D9B">
        <w:rPr>
          <w:rFonts w:ascii="Arial" w:hAnsi="Arial" w:cs="Arial"/>
          <w:color w:val="2B2B2B"/>
          <w:kern w:val="0"/>
          <w:sz w:val="32"/>
          <w:szCs w:val="32"/>
        </w:rPr>
        <w:lastRenderedPageBreak/>
        <w:sym w:font="Symbol" w:char="F06C"/>
      </w:r>
      <w:r w:rsidRPr="008F2D9B">
        <w:rPr>
          <w:rFonts w:ascii="Arial" w:hAnsi="Arial" w:cs="Arial"/>
          <w:b/>
          <w:bCs/>
          <w:color w:val="2B2B2B"/>
          <w:kern w:val="0"/>
          <w:sz w:val="32"/>
          <w:szCs w:val="32"/>
        </w:rPr>
        <w:t> </w:t>
      </w:r>
      <w:r w:rsidRPr="008F2D9B">
        <w:rPr>
          <w:rFonts w:ascii="Arial" w:hAnsi="Arial" w:cs="Arial"/>
          <w:b/>
          <w:bCs/>
          <w:color w:val="2B2B2B"/>
          <w:kern w:val="0"/>
          <w:sz w:val="32"/>
          <w:szCs w:val="32"/>
        </w:rPr>
        <w:t>实验结果</w:t>
      </w:r>
      <w:r w:rsidRPr="008F2D9B">
        <w:rPr>
          <w:rFonts w:ascii="Arial" w:hAnsi="Arial" w:cs="Arial"/>
          <w:b/>
          <w:bCs/>
          <w:color w:val="2B2B2B"/>
          <w:kern w:val="0"/>
          <w:sz w:val="32"/>
          <w:szCs w:val="32"/>
        </w:rPr>
        <w:br/>
      </w:r>
      <w:r w:rsidRPr="008F2D9B">
        <w:rPr>
          <w:rFonts w:ascii="Arial" w:hAnsi="Arial" w:cs="Arial"/>
          <w:color w:val="2B2B2B"/>
          <w:kern w:val="0"/>
          <w:sz w:val="32"/>
          <w:szCs w:val="32"/>
        </w:rPr>
        <w:t> </w:t>
      </w:r>
      <w:r w:rsidRPr="008F2D9B">
        <w:rPr>
          <w:rFonts w:ascii="Arial" w:hAnsi="Arial" w:cs="Arial"/>
          <w:color w:val="2B2B2B"/>
          <w:kern w:val="0"/>
          <w:sz w:val="32"/>
          <w:szCs w:val="32"/>
        </w:rPr>
        <w:t>计算授精奶牛的受孕率时会考虑到系统记录的发情高峰（发情期）时间和实际授精时间的时间差。</w:t>
      </w:r>
      <w:r w:rsidRPr="008F2D9B">
        <w:rPr>
          <w:rFonts w:ascii="Arial" w:hAnsi="Arial" w:cs="Arial"/>
          <w:color w:val="2B2B2B"/>
          <w:kern w:val="0"/>
          <w:sz w:val="32"/>
          <w:szCs w:val="32"/>
        </w:rPr>
        <w:sym w:font="Symbol" w:char="F06C"/>
      </w:r>
    </w:p>
    <w:p w:rsidR="009B29A7" w:rsidRPr="008F2D9B" w:rsidRDefault="009B29A7" w:rsidP="009B29A7">
      <w:pPr>
        <w:widowControl/>
        <w:shd w:val="clear" w:color="auto" w:fill="F7F8FB"/>
        <w:spacing w:before="100" w:beforeAutospacing="1" w:after="100" w:afterAutospacing="1"/>
        <w:jc w:val="left"/>
        <w:rPr>
          <w:rFonts w:ascii="Arial" w:hAnsi="Arial" w:cs="Arial"/>
          <w:color w:val="2B2B2B"/>
          <w:kern w:val="0"/>
          <w:sz w:val="32"/>
          <w:szCs w:val="32"/>
        </w:rPr>
      </w:pPr>
      <w:r w:rsidRPr="008F2D9B">
        <w:rPr>
          <w:rFonts w:ascii="Arial" w:hAnsi="Arial" w:cs="Arial"/>
          <w:color w:val="2B2B2B"/>
          <w:kern w:val="0"/>
          <w:sz w:val="32"/>
          <w:szCs w:val="32"/>
        </w:rPr>
        <w:t> </w:t>
      </w:r>
      <w:r w:rsidRPr="008F2D9B">
        <w:rPr>
          <w:rFonts w:ascii="Arial" w:hAnsi="Arial" w:cs="Arial"/>
          <w:color w:val="2B2B2B"/>
          <w:kern w:val="0"/>
          <w:sz w:val="32"/>
          <w:szCs w:val="32"/>
        </w:rPr>
        <w:sym w:font="Symbol" w:char="F06C"/>
      </w:r>
      <w:r w:rsidRPr="008F2D9B">
        <w:rPr>
          <w:rFonts w:ascii="Arial" w:hAnsi="Arial" w:cs="Arial"/>
          <w:b/>
          <w:bCs/>
          <w:color w:val="2B2B2B"/>
          <w:kern w:val="0"/>
          <w:sz w:val="32"/>
          <w:szCs w:val="32"/>
        </w:rPr>
        <w:t>数据分析如下：</w:t>
      </w:r>
      <w:r w:rsidRPr="008F2D9B">
        <w:rPr>
          <w:rFonts w:ascii="Arial" w:hAnsi="Arial" w:cs="Arial"/>
          <w:b/>
          <w:bCs/>
          <w:color w:val="2B2B2B"/>
          <w:kern w:val="0"/>
          <w:sz w:val="32"/>
          <w:szCs w:val="32"/>
        </w:rPr>
        <w:br/>
      </w:r>
      <w:r w:rsidRPr="008F2D9B">
        <w:rPr>
          <w:rFonts w:ascii="Arial" w:hAnsi="Arial" w:cs="Arial"/>
          <w:color w:val="2B2B2B"/>
          <w:kern w:val="0"/>
          <w:sz w:val="32"/>
          <w:szCs w:val="32"/>
        </w:rPr>
        <w:sym w:font="Symbol" w:char="F06C"/>
      </w:r>
      <w:r w:rsidRPr="008F2D9B">
        <w:rPr>
          <w:rFonts w:ascii="Arial" w:hAnsi="Arial" w:cs="Arial"/>
          <w:color w:val="2B2B2B"/>
          <w:kern w:val="0"/>
          <w:sz w:val="32"/>
          <w:szCs w:val="32"/>
        </w:rPr>
        <w:t>●  </w:t>
      </w:r>
      <w:r w:rsidRPr="008F2D9B">
        <w:rPr>
          <w:rFonts w:ascii="Arial" w:hAnsi="Arial" w:cs="Arial"/>
          <w:color w:val="2B2B2B"/>
          <w:kern w:val="0"/>
          <w:sz w:val="32"/>
          <w:szCs w:val="32"/>
        </w:rPr>
        <w:t>在活动量高峰前授精其受孕率大大低于高峰后授精的表现；</w:t>
      </w:r>
      <w:r w:rsidRPr="008F2D9B">
        <w:rPr>
          <w:rFonts w:ascii="Arial" w:hAnsi="Arial" w:cs="Arial"/>
          <w:color w:val="2B2B2B"/>
          <w:kern w:val="0"/>
          <w:sz w:val="32"/>
          <w:szCs w:val="32"/>
        </w:rPr>
        <w:br/>
      </w:r>
      <w:r w:rsidRPr="008F2D9B">
        <w:rPr>
          <w:rFonts w:ascii="Arial" w:hAnsi="Arial" w:cs="Arial"/>
          <w:color w:val="2B2B2B"/>
          <w:kern w:val="0"/>
          <w:sz w:val="32"/>
          <w:szCs w:val="32"/>
        </w:rPr>
        <w:sym w:font="Symbol" w:char="F06C"/>
      </w:r>
      <w:r w:rsidRPr="008F2D9B">
        <w:rPr>
          <w:rFonts w:ascii="Arial" w:hAnsi="Arial" w:cs="Arial"/>
          <w:color w:val="2B2B2B"/>
          <w:kern w:val="0"/>
          <w:sz w:val="32"/>
          <w:szCs w:val="32"/>
        </w:rPr>
        <w:t xml:space="preserve">● </w:t>
      </w:r>
      <w:r w:rsidRPr="008F2D9B">
        <w:rPr>
          <w:rFonts w:ascii="Arial" w:hAnsi="Arial" w:cs="Arial"/>
          <w:color w:val="2B2B2B"/>
          <w:kern w:val="0"/>
          <w:sz w:val="32"/>
          <w:szCs w:val="32"/>
        </w:rPr>
        <w:t>活动量高峰后</w:t>
      </w:r>
      <w:r w:rsidRPr="008F2D9B">
        <w:rPr>
          <w:rFonts w:ascii="Arial" w:hAnsi="Arial" w:cs="Arial"/>
          <w:color w:val="2B2B2B"/>
          <w:kern w:val="0"/>
          <w:sz w:val="32"/>
          <w:szCs w:val="32"/>
        </w:rPr>
        <w:t>16</w:t>
      </w:r>
      <w:r w:rsidRPr="008F2D9B">
        <w:rPr>
          <w:rFonts w:ascii="Arial" w:hAnsi="Arial" w:cs="Arial"/>
          <w:color w:val="2B2B2B"/>
          <w:kern w:val="0"/>
          <w:sz w:val="32"/>
          <w:szCs w:val="32"/>
        </w:rPr>
        <w:t>小时之内受精是奶牛怀孕的最佳时机；</w:t>
      </w:r>
      <w:r w:rsidRPr="008F2D9B">
        <w:rPr>
          <w:rFonts w:ascii="Arial" w:hAnsi="Arial" w:cs="Arial"/>
          <w:color w:val="2B2B2B"/>
          <w:kern w:val="0"/>
          <w:sz w:val="32"/>
          <w:szCs w:val="32"/>
        </w:rPr>
        <w:br/>
      </w:r>
      <w:r w:rsidRPr="008F2D9B">
        <w:rPr>
          <w:rFonts w:ascii="Arial" w:hAnsi="Arial" w:cs="Arial"/>
          <w:color w:val="2B2B2B"/>
          <w:kern w:val="0"/>
          <w:sz w:val="32"/>
          <w:szCs w:val="32"/>
        </w:rPr>
        <w:sym w:font="Symbol" w:char="F06C"/>
      </w:r>
      <w:r w:rsidRPr="008F2D9B">
        <w:rPr>
          <w:rFonts w:ascii="Arial" w:hAnsi="Arial" w:cs="Arial"/>
          <w:color w:val="2B2B2B"/>
          <w:kern w:val="0"/>
          <w:sz w:val="32"/>
          <w:szCs w:val="32"/>
        </w:rPr>
        <w:t xml:space="preserve">● </w:t>
      </w:r>
      <w:r w:rsidRPr="008F2D9B">
        <w:rPr>
          <w:rFonts w:ascii="Arial" w:hAnsi="Arial" w:cs="Arial"/>
          <w:color w:val="2B2B2B"/>
          <w:kern w:val="0"/>
          <w:sz w:val="32"/>
          <w:szCs w:val="32"/>
        </w:rPr>
        <w:t>农场的具体情况也会影响授精的最佳时间点</w:t>
      </w:r>
      <w:r w:rsidRPr="008F2D9B">
        <w:rPr>
          <w:rFonts w:ascii="Arial" w:hAnsi="Arial" w:cs="Arial"/>
          <w:color w:val="2B2B2B"/>
          <w:kern w:val="0"/>
          <w:sz w:val="32"/>
          <w:szCs w:val="32"/>
        </w:rPr>
        <w:t xml:space="preserve">, </w:t>
      </w:r>
      <w:r w:rsidRPr="008F2D9B">
        <w:rPr>
          <w:rFonts w:ascii="Arial" w:hAnsi="Arial" w:cs="Arial"/>
          <w:color w:val="2B2B2B"/>
          <w:kern w:val="0"/>
          <w:sz w:val="32"/>
          <w:szCs w:val="32"/>
        </w:rPr>
        <w:t>并影响在次优的时间点进行授精的受孕率；</w:t>
      </w:r>
      <w:r w:rsidRPr="008F2D9B">
        <w:rPr>
          <w:rFonts w:ascii="Arial" w:hAnsi="Arial" w:cs="Arial"/>
          <w:color w:val="2B2B2B"/>
          <w:kern w:val="0"/>
          <w:sz w:val="32"/>
          <w:szCs w:val="32"/>
        </w:rPr>
        <w:br/>
      </w:r>
      <w:r w:rsidRPr="008F2D9B">
        <w:rPr>
          <w:rFonts w:ascii="Arial" w:hAnsi="Arial" w:cs="Arial"/>
          <w:color w:val="2B2B2B"/>
          <w:kern w:val="0"/>
          <w:sz w:val="32"/>
          <w:szCs w:val="32"/>
        </w:rPr>
        <w:sym w:font="Symbol" w:char="F06C"/>
      </w:r>
      <w:r w:rsidRPr="008F2D9B">
        <w:rPr>
          <w:rFonts w:ascii="Arial" w:hAnsi="Arial" w:cs="Arial"/>
          <w:color w:val="2B2B2B"/>
          <w:kern w:val="0"/>
          <w:sz w:val="32"/>
          <w:szCs w:val="32"/>
        </w:rPr>
        <w:t xml:space="preserve">● </w:t>
      </w:r>
      <w:r w:rsidRPr="008F2D9B">
        <w:rPr>
          <w:rFonts w:ascii="Arial" w:hAnsi="Arial" w:cs="Arial"/>
          <w:color w:val="2B2B2B"/>
          <w:kern w:val="0"/>
          <w:sz w:val="32"/>
          <w:szCs w:val="32"/>
        </w:rPr>
        <w:t>一些牧场每天两次在特定时间进行人工授精，成效显著。</w:t>
      </w:r>
      <w:r w:rsidRPr="008F2D9B">
        <w:rPr>
          <w:rFonts w:ascii="Arial" w:hAnsi="Arial" w:cs="Arial"/>
          <w:color w:val="2B2B2B"/>
          <w:kern w:val="0"/>
          <w:sz w:val="32"/>
          <w:szCs w:val="32"/>
        </w:rPr>
        <w:br/>
        <w:t> </w:t>
      </w:r>
      <w:r w:rsidRPr="008F2D9B">
        <w:rPr>
          <w:rFonts w:ascii="Arial" w:hAnsi="Arial" w:cs="Arial"/>
          <w:color w:val="2B2B2B"/>
          <w:kern w:val="0"/>
          <w:sz w:val="32"/>
          <w:szCs w:val="32"/>
        </w:rPr>
        <w:br/>
        <w:t xml:space="preserve">     </w:t>
      </w:r>
      <w:r w:rsidRPr="008F2D9B">
        <w:rPr>
          <w:rFonts w:ascii="Arial" w:hAnsi="Arial" w:cs="Arial"/>
          <w:b/>
          <w:bCs/>
          <w:color w:val="2B2B2B"/>
          <w:kern w:val="0"/>
          <w:sz w:val="32"/>
          <w:szCs w:val="32"/>
        </w:rPr>
        <w:t>实用推荐</w:t>
      </w:r>
      <w:r w:rsidRPr="008F2D9B">
        <w:rPr>
          <w:rFonts w:ascii="Arial" w:hAnsi="Arial" w:cs="Arial"/>
          <w:b/>
          <w:bCs/>
          <w:color w:val="2B2B2B"/>
          <w:kern w:val="0"/>
          <w:sz w:val="32"/>
          <w:szCs w:val="32"/>
        </w:rPr>
        <w:br/>
      </w:r>
      <w:r w:rsidRPr="008F2D9B">
        <w:rPr>
          <w:rFonts w:ascii="Arial" w:hAnsi="Arial" w:cs="Arial"/>
          <w:color w:val="2B2B2B"/>
          <w:kern w:val="0"/>
          <w:sz w:val="32"/>
          <w:szCs w:val="32"/>
        </w:rPr>
        <w:t xml:space="preserve">     </w:t>
      </w:r>
      <w:r w:rsidRPr="008F2D9B">
        <w:rPr>
          <w:rFonts w:ascii="Arial" w:hAnsi="Arial" w:cs="Arial"/>
          <w:color w:val="2B2B2B"/>
          <w:kern w:val="0"/>
          <w:sz w:val="32"/>
          <w:szCs w:val="32"/>
        </w:rPr>
        <w:t>以上数据证实了从奶牛进入排卵周期开始，受孕率便受授精时间影响。从实用角度来说，在牧场实施授精策略之前，应充分考虑到两个因素：</w:t>
      </w:r>
      <w:r w:rsidRPr="008F2D9B">
        <w:rPr>
          <w:rFonts w:ascii="Arial" w:hAnsi="Arial" w:cs="Arial"/>
          <w:color w:val="2B2B2B"/>
          <w:kern w:val="0"/>
          <w:sz w:val="32"/>
          <w:szCs w:val="32"/>
        </w:rPr>
        <w:br/>
        <w:t> </w:t>
      </w:r>
      <w:r w:rsidRPr="008F2D9B">
        <w:rPr>
          <w:rFonts w:ascii="Arial" w:hAnsi="Arial" w:cs="Arial"/>
          <w:color w:val="2B2B2B"/>
          <w:kern w:val="0"/>
          <w:sz w:val="32"/>
          <w:szCs w:val="32"/>
        </w:rPr>
        <w:sym w:font="Symbol" w:char="F06C"/>
      </w:r>
      <w:r w:rsidRPr="008F2D9B">
        <w:rPr>
          <w:rFonts w:ascii="Arial" w:hAnsi="Arial" w:cs="Arial"/>
          <w:color w:val="2B2B2B"/>
          <w:kern w:val="0"/>
          <w:sz w:val="32"/>
          <w:szCs w:val="32"/>
        </w:rPr>
        <w:t xml:space="preserve">● </w:t>
      </w:r>
      <w:r w:rsidRPr="008F2D9B">
        <w:rPr>
          <w:rFonts w:ascii="Arial" w:hAnsi="Arial" w:cs="Arial"/>
          <w:color w:val="2B2B2B"/>
          <w:kern w:val="0"/>
          <w:sz w:val="32"/>
          <w:szCs w:val="32"/>
        </w:rPr>
        <w:t>牧场具备精确监测奶牛发情的能力，不仅能发现哪些奶牛处于发情期，更能准确定义其活动量最高点或确定的发情时间点；</w:t>
      </w:r>
      <w:r w:rsidRPr="008F2D9B">
        <w:rPr>
          <w:rFonts w:ascii="Arial" w:hAnsi="Arial" w:cs="Arial"/>
          <w:color w:val="2B2B2B"/>
          <w:kern w:val="0"/>
          <w:sz w:val="32"/>
          <w:szCs w:val="32"/>
        </w:rPr>
        <w:br/>
        <w:t> </w:t>
      </w:r>
      <w:r w:rsidRPr="008F2D9B">
        <w:rPr>
          <w:rFonts w:ascii="Arial" w:hAnsi="Arial" w:cs="Arial"/>
          <w:color w:val="2B2B2B"/>
          <w:kern w:val="0"/>
          <w:sz w:val="32"/>
          <w:szCs w:val="32"/>
        </w:rPr>
        <w:sym w:font="Symbol" w:char="F06C"/>
      </w:r>
      <w:r w:rsidRPr="008F2D9B">
        <w:rPr>
          <w:rFonts w:ascii="Arial" w:hAnsi="Arial" w:cs="Arial"/>
          <w:color w:val="2B2B2B"/>
          <w:kern w:val="0"/>
          <w:sz w:val="32"/>
          <w:szCs w:val="32"/>
        </w:rPr>
        <w:t xml:space="preserve">● </w:t>
      </w:r>
      <w:r w:rsidRPr="008F2D9B">
        <w:rPr>
          <w:rFonts w:ascii="Arial" w:hAnsi="Arial" w:cs="Arial"/>
          <w:color w:val="2B2B2B"/>
          <w:kern w:val="0"/>
          <w:sz w:val="32"/>
          <w:szCs w:val="32"/>
        </w:rPr>
        <w:t>将灵活的育种服务固定化，按照预定时间对奶牛进行人工授精管理。</w:t>
      </w:r>
    </w:p>
    <w:p w:rsidR="009B29A7" w:rsidRPr="008F2D9B" w:rsidRDefault="009B29A7" w:rsidP="009B29A7">
      <w:pPr>
        <w:widowControl/>
        <w:shd w:val="clear" w:color="auto" w:fill="F7F8FB"/>
        <w:spacing w:before="100" w:beforeAutospacing="1" w:after="100" w:afterAutospacing="1"/>
        <w:jc w:val="left"/>
        <w:rPr>
          <w:rFonts w:ascii="Arial" w:hAnsi="Arial" w:cs="Arial"/>
          <w:color w:val="2B2B2B"/>
          <w:kern w:val="0"/>
          <w:sz w:val="32"/>
          <w:szCs w:val="32"/>
        </w:rPr>
      </w:pPr>
      <w:r w:rsidRPr="008F2D9B">
        <w:rPr>
          <w:rFonts w:ascii="Arial" w:hAnsi="Arial" w:cs="Arial"/>
          <w:color w:val="2B2B2B"/>
          <w:kern w:val="0"/>
          <w:sz w:val="32"/>
          <w:szCs w:val="32"/>
        </w:rPr>
        <w:lastRenderedPageBreak/>
        <w:t xml:space="preserve">       </w:t>
      </w:r>
      <w:r w:rsidRPr="008F2D9B">
        <w:rPr>
          <w:rFonts w:ascii="Arial" w:hAnsi="Arial" w:cs="Arial"/>
          <w:color w:val="2B2B2B"/>
          <w:kern w:val="0"/>
          <w:sz w:val="32"/>
          <w:szCs w:val="32"/>
        </w:rPr>
        <w:t>至于精确确定发情时间的辅助工具，目前市场上有几种设备可为人工授精的时间点提供决策支持，其中最好的设备有能力以每个小时或者每两个小时为基础收集相关数据。然而，还必须考虑到系统的整体精确度，即发情监测系统如何辨别奶牛是由于进入发情期导致活动量增加，而并非日常活动量增加。</w:t>
      </w:r>
      <w:r w:rsidRPr="008F2D9B">
        <w:rPr>
          <w:rFonts w:ascii="Arial" w:hAnsi="Arial" w:cs="Arial"/>
          <w:color w:val="2B2B2B"/>
          <w:kern w:val="0"/>
          <w:sz w:val="32"/>
          <w:szCs w:val="32"/>
        </w:rPr>
        <w:br/>
        <w:t xml:space="preserve">       </w:t>
      </w:r>
      <w:r w:rsidRPr="008F2D9B">
        <w:rPr>
          <w:rFonts w:ascii="Arial" w:hAnsi="Arial" w:cs="Arial"/>
          <w:color w:val="2B2B2B"/>
          <w:kern w:val="0"/>
          <w:sz w:val="32"/>
          <w:szCs w:val="32"/>
        </w:rPr>
        <w:t>每头奶牛都在最佳时机进行人工授精听起来似乎很完美，但无论是从经济角度还是实际操作角度来说在大部分牧场的可行性都不高，因为实际人工授精的时间还取决于育种员在牧场的时间。幸运的是，</w:t>
      </w:r>
      <w:r w:rsidRPr="008F2D9B">
        <w:rPr>
          <w:rFonts w:ascii="Arial" w:hAnsi="Arial" w:cs="Arial"/>
          <w:color w:val="2B2B2B"/>
          <w:kern w:val="0"/>
          <w:sz w:val="32"/>
          <w:szCs w:val="32"/>
        </w:rPr>
        <w:t xml:space="preserve"> </w:t>
      </w:r>
      <w:r w:rsidRPr="008F2D9B">
        <w:rPr>
          <w:rFonts w:ascii="Arial" w:hAnsi="Arial" w:cs="Arial"/>
          <w:color w:val="2B2B2B"/>
          <w:kern w:val="0"/>
          <w:sz w:val="32"/>
          <w:szCs w:val="32"/>
        </w:rPr>
        <w:t>发情后</w:t>
      </w:r>
      <w:r w:rsidRPr="008F2D9B">
        <w:rPr>
          <w:rFonts w:ascii="Arial" w:hAnsi="Arial" w:cs="Arial"/>
          <w:color w:val="2B2B2B"/>
          <w:kern w:val="0"/>
          <w:sz w:val="32"/>
          <w:szCs w:val="32"/>
        </w:rPr>
        <w:t>16</w:t>
      </w:r>
      <w:r w:rsidRPr="008F2D9B">
        <w:rPr>
          <w:rFonts w:ascii="Arial" w:hAnsi="Arial" w:cs="Arial"/>
          <w:color w:val="2B2B2B"/>
          <w:kern w:val="0"/>
          <w:sz w:val="32"/>
          <w:szCs w:val="32"/>
        </w:rPr>
        <w:t>个小时的推荐授精时间范围为牧场每天进行</w:t>
      </w:r>
      <w:r w:rsidRPr="008F2D9B">
        <w:rPr>
          <w:rFonts w:ascii="Arial" w:hAnsi="Arial" w:cs="Arial"/>
          <w:color w:val="2B2B2B"/>
          <w:kern w:val="0"/>
          <w:sz w:val="32"/>
          <w:szCs w:val="32"/>
        </w:rPr>
        <w:t>1</w:t>
      </w:r>
      <w:r w:rsidRPr="008F2D9B">
        <w:rPr>
          <w:rFonts w:ascii="Arial" w:hAnsi="Arial" w:cs="Arial"/>
          <w:color w:val="2B2B2B"/>
          <w:kern w:val="0"/>
          <w:sz w:val="32"/>
          <w:szCs w:val="32"/>
        </w:rPr>
        <w:t>到</w:t>
      </w:r>
      <w:r w:rsidRPr="008F2D9B">
        <w:rPr>
          <w:rFonts w:ascii="Arial" w:hAnsi="Arial" w:cs="Arial"/>
          <w:color w:val="2B2B2B"/>
          <w:kern w:val="0"/>
          <w:sz w:val="32"/>
          <w:szCs w:val="32"/>
        </w:rPr>
        <w:t>2</w:t>
      </w:r>
      <w:r w:rsidRPr="008F2D9B">
        <w:rPr>
          <w:rFonts w:ascii="Arial" w:hAnsi="Arial" w:cs="Arial"/>
          <w:color w:val="2B2B2B"/>
          <w:kern w:val="0"/>
          <w:sz w:val="32"/>
          <w:szCs w:val="32"/>
        </w:rPr>
        <w:t>次人工授精提供了保证。</w:t>
      </w:r>
      <w:r w:rsidRPr="008F2D9B">
        <w:rPr>
          <w:rFonts w:ascii="Arial" w:hAnsi="Arial" w:cs="Arial"/>
          <w:color w:val="2B2B2B"/>
          <w:kern w:val="0"/>
          <w:sz w:val="32"/>
          <w:szCs w:val="32"/>
        </w:rPr>
        <w:br/>
        <w:t> </w:t>
      </w:r>
      <w:r w:rsidRPr="008F2D9B">
        <w:rPr>
          <w:rFonts w:ascii="Arial" w:hAnsi="Arial" w:cs="Arial"/>
          <w:color w:val="2B2B2B"/>
          <w:kern w:val="0"/>
          <w:sz w:val="32"/>
          <w:szCs w:val="32"/>
        </w:rPr>
        <w:sym w:font="Symbol" w:char="F06C"/>
      </w:r>
      <w:r w:rsidRPr="008F2D9B">
        <w:rPr>
          <w:rFonts w:ascii="Arial" w:hAnsi="Arial" w:cs="Arial"/>
          <w:color w:val="2B2B2B"/>
          <w:kern w:val="0"/>
          <w:sz w:val="32"/>
          <w:szCs w:val="32"/>
        </w:rPr>
        <w:t>●</w:t>
      </w:r>
      <w:r w:rsidRPr="008F2D9B">
        <w:rPr>
          <w:rFonts w:ascii="Arial" w:hAnsi="Arial" w:cs="Arial"/>
          <w:color w:val="2B2B2B"/>
          <w:kern w:val="0"/>
          <w:sz w:val="32"/>
          <w:szCs w:val="32"/>
        </w:rPr>
        <w:t>（奶牛加权活动量指数显示）每天育种员进行</w:t>
      </w:r>
      <w:r w:rsidRPr="008F2D9B">
        <w:rPr>
          <w:rFonts w:ascii="Arial" w:hAnsi="Arial" w:cs="Arial"/>
          <w:color w:val="2B2B2B"/>
          <w:kern w:val="0"/>
          <w:sz w:val="32"/>
          <w:szCs w:val="32"/>
        </w:rPr>
        <w:t>2</w:t>
      </w:r>
      <w:r w:rsidRPr="008F2D9B">
        <w:rPr>
          <w:rFonts w:ascii="Arial" w:hAnsi="Arial" w:cs="Arial"/>
          <w:color w:val="2B2B2B"/>
          <w:kern w:val="0"/>
          <w:sz w:val="32"/>
          <w:szCs w:val="32"/>
        </w:rPr>
        <w:t>次人工授精的牧场，应在奶牛活动量高峰后进行授精；</w:t>
      </w:r>
      <w:r w:rsidRPr="008F2D9B">
        <w:rPr>
          <w:rFonts w:ascii="Arial" w:hAnsi="Arial" w:cs="Arial"/>
          <w:color w:val="2B2B2B"/>
          <w:kern w:val="0"/>
          <w:sz w:val="32"/>
          <w:szCs w:val="32"/>
        </w:rPr>
        <w:t xml:space="preserve"> </w:t>
      </w:r>
      <w:r w:rsidRPr="008F2D9B">
        <w:rPr>
          <w:rFonts w:ascii="Arial" w:hAnsi="Arial" w:cs="Arial"/>
          <w:color w:val="2B2B2B"/>
          <w:kern w:val="0"/>
          <w:sz w:val="32"/>
          <w:szCs w:val="32"/>
        </w:rPr>
        <w:br/>
        <w:t> </w:t>
      </w:r>
      <w:r w:rsidRPr="008F2D9B">
        <w:rPr>
          <w:rFonts w:ascii="Arial" w:hAnsi="Arial" w:cs="Arial"/>
          <w:color w:val="2B2B2B"/>
          <w:kern w:val="0"/>
          <w:sz w:val="32"/>
          <w:szCs w:val="32"/>
        </w:rPr>
        <w:sym w:font="Symbol" w:char="F06C"/>
      </w:r>
      <w:r w:rsidRPr="008F2D9B">
        <w:rPr>
          <w:rFonts w:ascii="Arial" w:hAnsi="Arial" w:cs="Arial"/>
          <w:color w:val="2B2B2B"/>
          <w:kern w:val="0"/>
          <w:sz w:val="32"/>
          <w:szCs w:val="32"/>
        </w:rPr>
        <w:t xml:space="preserve">●  </w:t>
      </w:r>
      <w:r w:rsidRPr="008F2D9B">
        <w:rPr>
          <w:rFonts w:ascii="Arial" w:hAnsi="Arial" w:cs="Arial"/>
          <w:color w:val="2B2B2B"/>
          <w:kern w:val="0"/>
          <w:sz w:val="32"/>
          <w:szCs w:val="32"/>
        </w:rPr>
        <w:t>每天育种员进行一次人工授精的牧场，则应在奶牛出现发情征兆后立即进行授精（即使是到达活动量高峰前）。遇到奶牛前一天受精而活动量高峰在实际受精几个小时后才出现的情况（通常不到</w:t>
      </w:r>
      <w:r w:rsidRPr="008F2D9B">
        <w:rPr>
          <w:rFonts w:ascii="Arial" w:hAnsi="Arial" w:cs="Arial"/>
          <w:color w:val="2B2B2B"/>
          <w:kern w:val="0"/>
          <w:sz w:val="32"/>
          <w:szCs w:val="32"/>
        </w:rPr>
        <w:t>5%</w:t>
      </w:r>
      <w:r w:rsidRPr="008F2D9B">
        <w:rPr>
          <w:rFonts w:ascii="Arial" w:hAnsi="Arial" w:cs="Arial"/>
          <w:color w:val="2B2B2B"/>
          <w:kern w:val="0"/>
          <w:sz w:val="32"/>
          <w:szCs w:val="32"/>
        </w:rPr>
        <w:t>），需要进行再次授精提高怀孕几率。</w:t>
      </w:r>
    </w:p>
    <w:p w:rsidR="009B29A7" w:rsidRPr="008F2D9B" w:rsidRDefault="009B29A7" w:rsidP="009B29A7">
      <w:pPr>
        <w:widowControl/>
        <w:shd w:val="clear" w:color="auto" w:fill="F7F8FB"/>
        <w:spacing w:before="100" w:beforeAutospacing="1" w:after="100" w:afterAutospacing="1"/>
        <w:jc w:val="left"/>
        <w:rPr>
          <w:rFonts w:ascii="Arial" w:hAnsi="Arial" w:cs="Arial"/>
          <w:color w:val="2B2B2B"/>
          <w:kern w:val="0"/>
          <w:sz w:val="32"/>
          <w:szCs w:val="32"/>
        </w:rPr>
      </w:pPr>
      <w:r w:rsidRPr="008F2D9B">
        <w:rPr>
          <w:rFonts w:ascii="Arial" w:hAnsi="Arial" w:cs="Arial"/>
          <w:color w:val="2B2B2B"/>
          <w:kern w:val="0"/>
          <w:sz w:val="32"/>
          <w:szCs w:val="32"/>
        </w:rPr>
        <w:t> </w:t>
      </w:r>
    </w:p>
    <w:p w:rsidR="009B29A7" w:rsidRPr="008F2D9B" w:rsidRDefault="009B29A7" w:rsidP="009B29A7">
      <w:pPr>
        <w:widowControl/>
        <w:shd w:val="clear" w:color="auto" w:fill="F7F8FB"/>
        <w:spacing w:before="100" w:beforeAutospacing="1" w:after="100" w:afterAutospacing="1"/>
        <w:jc w:val="left"/>
        <w:rPr>
          <w:rFonts w:ascii="Arial" w:hAnsi="Arial" w:cs="Arial"/>
          <w:color w:val="2B2B2B"/>
          <w:kern w:val="0"/>
          <w:sz w:val="32"/>
          <w:szCs w:val="32"/>
        </w:rPr>
      </w:pPr>
      <w:r w:rsidRPr="008F2D9B">
        <w:rPr>
          <w:rFonts w:ascii="Arial" w:hAnsi="Arial" w:cs="Arial"/>
          <w:b/>
          <w:bCs/>
          <w:color w:val="2B2B2B"/>
          <w:kern w:val="0"/>
          <w:sz w:val="32"/>
          <w:szCs w:val="32"/>
        </w:rPr>
        <w:t xml:space="preserve">       </w:t>
      </w:r>
      <w:r w:rsidRPr="008F2D9B">
        <w:rPr>
          <w:rFonts w:ascii="Arial" w:hAnsi="Arial" w:cs="Arial"/>
          <w:b/>
          <w:bCs/>
          <w:color w:val="2B2B2B"/>
          <w:kern w:val="0"/>
          <w:sz w:val="32"/>
          <w:szCs w:val="32"/>
        </w:rPr>
        <w:t>结</w:t>
      </w:r>
      <w:r w:rsidRPr="008F2D9B">
        <w:rPr>
          <w:rFonts w:ascii="Arial" w:hAnsi="Arial" w:cs="Arial"/>
          <w:b/>
          <w:bCs/>
          <w:color w:val="2B2B2B"/>
          <w:kern w:val="0"/>
          <w:sz w:val="32"/>
          <w:szCs w:val="32"/>
        </w:rPr>
        <w:t xml:space="preserve"> </w:t>
      </w:r>
      <w:r w:rsidRPr="008F2D9B">
        <w:rPr>
          <w:rFonts w:ascii="Arial" w:hAnsi="Arial" w:cs="Arial"/>
          <w:b/>
          <w:bCs/>
          <w:color w:val="2B2B2B"/>
          <w:kern w:val="0"/>
          <w:sz w:val="32"/>
          <w:szCs w:val="32"/>
        </w:rPr>
        <w:t>论</w:t>
      </w:r>
      <w:r w:rsidRPr="008F2D9B">
        <w:rPr>
          <w:rFonts w:ascii="Arial" w:hAnsi="Arial" w:cs="Arial"/>
          <w:color w:val="2B2B2B"/>
          <w:kern w:val="0"/>
          <w:sz w:val="32"/>
          <w:szCs w:val="32"/>
        </w:rPr>
        <w:br/>
      </w:r>
      <w:r w:rsidRPr="008F2D9B">
        <w:rPr>
          <w:rFonts w:ascii="Arial" w:hAnsi="Arial" w:cs="Arial"/>
          <w:b/>
          <w:bCs/>
          <w:color w:val="2B2B2B"/>
          <w:kern w:val="0"/>
          <w:sz w:val="32"/>
          <w:szCs w:val="32"/>
        </w:rPr>
        <w:t xml:space="preserve">       </w:t>
      </w:r>
      <w:r w:rsidRPr="008F2D9B">
        <w:rPr>
          <w:rFonts w:ascii="Arial" w:hAnsi="Arial" w:cs="Arial"/>
          <w:color w:val="2B2B2B"/>
          <w:kern w:val="0"/>
          <w:sz w:val="32"/>
          <w:szCs w:val="32"/>
        </w:rPr>
        <w:t>定时人工授精准则以奶牛排卵周期的内部规律为基础，</w:t>
      </w:r>
      <w:r w:rsidRPr="008F2D9B">
        <w:rPr>
          <w:rFonts w:ascii="Arial" w:hAnsi="Arial" w:cs="Arial"/>
          <w:color w:val="2B2B2B"/>
          <w:kern w:val="0"/>
          <w:sz w:val="32"/>
          <w:szCs w:val="32"/>
        </w:rPr>
        <w:lastRenderedPageBreak/>
        <w:t>保证精子与卵子在最佳受孕率状态下进行结合。</w:t>
      </w:r>
      <w:r w:rsidRPr="008F2D9B">
        <w:rPr>
          <w:rFonts w:ascii="Arial" w:hAnsi="Arial" w:cs="Arial"/>
          <w:color w:val="2B2B2B"/>
          <w:kern w:val="0"/>
          <w:sz w:val="32"/>
          <w:szCs w:val="32"/>
        </w:rPr>
        <w:br/>
      </w:r>
      <w:r w:rsidRPr="008F2D9B">
        <w:rPr>
          <w:rFonts w:ascii="Arial" w:hAnsi="Arial" w:cs="Arial"/>
          <w:b/>
          <w:bCs/>
          <w:color w:val="2B2B2B"/>
          <w:kern w:val="0"/>
          <w:sz w:val="32"/>
          <w:szCs w:val="32"/>
        </w:rPr>
        <w:t xml:space="preserve">       </w:t>
      </w:r>
      <w:r w:rsidRPr="008F2D9B">
        <w:rPr>
          <w:rFonts w:ascii="Arial" w:hAnsi="Arial" w:cs="Arial"/>
          <w:color w:val="2B2B2B"/>
          <w:kern w:val="0"/>
          <w:sz w:val="32"/>
          <w:szCs w:val="32"/>
        </w:rPr>
        <w:t>市场上先进的发情监测设备使得发情监测简单可行，甚至可以让奶农们准确监测到奶牛排卵周期的开始。</w:t>
      </w:r>
      <w:r w:rsidRPr="008F2D9B">
        <w:rPr>
          <w:rFonts w:ascii="Arial" w:hAnsi="Arial" w:cs="Arial"/>
          <w:color w:val="2B2B2B"/>
          <w:kern w:val="0"/>
          <w:sz w:val="32"/>
          <w:szCs w:val="32"/>
        </w:rPr>
        <w:br/>
      </w:r>
      <w:r w:rsidRPr="008F2D9B">
        <w:rPr>
          <w:rFonts w:ascii="Arial" w:hAnsi="Arial" w:cs="Arial"/>
          <w:b/>
          <w:bCs/>
          <w:color w:val="2B2B2B"/>
          <w:kern w:val="0"/>
          <w:sz w:val="32"/>
          <w:szCs w:val="32"/>
        </w:rPr>
        <w:t xml:space="preserve">       </w:t>
      </w:r>
      <w:r w:rsidRPr="008F2D9B">
        <w:rPr>
          <w:rFonts w:ascii="Arial" w:hAnsi="Arial" w:cs="Arial"/>
          <w:color w:val="2B2B2B"/>
          <w:kern w:val="0"/>
          <w:sz w:val="32"/>
          <w:szCs w:val="32"/>
        </w:rPr>
        <w:t>将这些数据与日常繁育相结合，可以帮助奶农们提高奶牛受孕率，进而改善牧场盈利状况。</w:t>
      </w:r>
    </w:p>
    <w:p w:rsidR="003A2ED9" w:rsidRDefault="003A2ED9" w:rsidP="003A2ED9">
      <w:pPr>
        <w:pStyle w:val="a7"/>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6"/>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3A2ED9" w:rsidRDefault="003A2ED9" w:rsidP="003A2ED9">
      <w:pPr>
        <w:pStyle w:val="a7"/>
        <w:ind w:firstLine="480"/>
        <w:rPr>
          <w:rStyle w:val="a8"/>
          <w:b w:val="0"/>
        </w:rPr>
      </w:pPr>
      <w:r>
        <w:rPr>
          <w:rStyle w:val="a8"/>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3A2ED9" w:rsidRDefault="003A2ED9" w:rsidP="003A2ED9">
      <w:pPr>
        <w:pStyle w:val="a7"/>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3A2ED9" w:rsidRDefault="00F32671" w:rsidP="003A2ED9">
      <w:pPr>
        <w:pStyle w:val="a7"/>
        <w:ind w:firstLine="480"/>
        <w:jc w:val="center"/>
        <w:rPr>
          <w:rFonts w:ascii="黑体" w:eastAsia="黑体" w:hAnsi="黑体"/>
          <w:b/>
          <w:color w:val="FF0000"/>
          <w:sz w:val="21"/>
          <w:szCs w:val="21"/>
          <w:u w:val="single"/>
        </w:rPr>
      </w:pPr>
      <w:hyperlink r:id="rId8" w:history="1">
        <w:r w:rsidR="003A2ED9">
          <w:rPr>
            <w:rStyle w:val="a6"/>
            <w:rFonts w:ascii="黑体" w:eastAsia="黑体" w:hAnsi="黑体" w:hint="eastAsia"/>
            <w:b/>
            <w:color w:val="FF0000"/>
            <w:sz w:val="21"/>
            <w:szCs w:val="21"/>
          </w:rPr>
          <w:t>下载：智能二代(Genetic Algorithm)饲料配方软件(猪、鸡饲料配方计算)</w:t>
        </w:r>
      </w:hyperlink>
    </w:p>
    <w:p w:rsidR="003A2ED9" w:rsidRDefault="003A2ED9" w:rsidP="003A2ED9">
      <w:pPr>
        <w:jc w:val="center"/>
        <w:rPr>
          <w:rFonts w:ascii="黑体" w:eastAsia="黑体" w:hAnsi="黑体"/>
          <w:b/>
          <w:color w:val="FF0000"/>
          <w:szCs w:val="21"/>
        </w:rPr>
      </w:pPr>
    </w:p>
    <w:p w:rsidR="003A2ED9" w:rsidRDefault="00F32671" w:rsidP="003A2ED9">
      <w:pPr>
        <w:jc w:val="center"/>
        <w:rPr>
          <w:rFonts w:ascii="黑体" w:eastAsia="黑体" w:hAnsi="黑体"/>
          <w:b/>
          <w:color w:val="FF0000"/>
          <w:szCs w:val="21"/>
          <w:u w:val="single"/>
        </w:rPr>
      </w:pPr>
      <w:hyperlink r:id="rId9" w:history="1">
        <w:r w:rsidR="003A2ED9">
          <w:rPr>
            <w:rStyle w:val="a6"/>
            <w:rFonts w:ascii="黑体" w:eastAsia="黑体" w:hAnsi="黑体" w:hint="eastAsia"/>
            <w:b/>
            <w:color w:val="FF0000"/>
            <w:szCs w:val="21"/>
          </w:rPr>
          <w:t>下载1：Feed mix 反刍营养百分百-饲料配方软件(第四版)</w:t>
        </w:r>
      </w:hyperlink>
    </w:p>
    <w:p w:rsidR="003A2ED9" w:rsidRDefault="003A2ED9" w:rsidP="003A2ED9">
      <w:pPr>
        <w:jc w:val="center"/>
        <w:rPr>
          <w:rFonts w:ascii="黑体" w:eastAsia="黑体" w:hAnsi="黑体"/>
          <w:b/>
          <w:color w:val="0070C0"/>
          <w:szCs w:val="21"/>
        </w:rPr>
      </w:pPr>
      <w:r>
        <w:rPr>
          <w:rFonts w:ascii="黑体" w:eastAsia="黑体" w:hAnsi="黑体" w:hint="eastAsia"/>
          <w:b/>
          <w:color w:val="0070C0"/>
          <w:szCs w:val="21"/>
        </w:rPr>
        <w:t>QQ:1400072515</w:t>
      </w:r>
    </w:p>
    <w:p w:rsidR="003A2ED9" w:rsidRDefault="00F32671" w:rsidP="003A2ED9">
      <w:pPr>
        <w:jc w:val="center"/>
        <w:rPr>
          <w:rFonts w:ascii="黑体" w:eastAsia="黑体" w:hAnsi="黑体"/>
          <w:b/>
          <w:color w:val="FF0000"/>
          <w:szCs w:val="21"/>
          <w:u w:val="single"/>
        </w:rPr>
      </w:pPr>
      <w:hyperlink r:id="rId10" w:history="1">
        <w:r w:rsidR="003A2ED9">
          <w:rPr>
            <w:rStyle w:val="a6"/>
            <w:rFonts w:ascii="黑体" w:eastAsia="黑体" w:hAnsi="黑体" w:hint="eastAsia"/>
            <w:b/>
            <w:color w:val="FF0000"/>
            <w:szCs w:val="21"/>
          </w:rPr>
          <w:t>下载2：Feed mix 反刍营养百分百-饲料配方软件(第四版)</w:t>
        </w:r>
      </w:hyperlink>
    </w:p>
    <w:p w:rsidR="001051C4" w:rsidRDefault="001051C4" w:rsidP="001051C4">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1051C4" w:rsidRDefault="001051C4" w:rsidP="001051C4">
      <w:pPr>
        <w:jc w:val="left"/>
        <w:rPr>
          <w:rFonts w:hint="eastAsia"/>
        </w:rPr>
      </w:pPr>
    </w:p>
    <w:p w:rsidR="003A2ED9" w:rsidRPr="001051C4" w:rsidRDefault="003A2ED9" w:rsidP="003A2ED9">
      <w:pPr>
        <w:jc w:val="center"/>
        <w:rPr>
          <w:sz w:val="28"/>
          <w:szCs w:val="20"/>
        </w:rPr>
      </w:pPr>
    </w:p>
    <w:p w:rsidR="00F837FE" w:rsidRPr="003A2ED9" w:rsidRDefault="00F837FE" w:rsidP="003A2ED9">
      <w:pPr>
        <w:jc w:val="left"/>
      </w:pPr>
    </w:p>
    <w:sectPr w:rsidR="00F837FE" w:rsidRPr="003A2ED9" w:rsidSect="009559D6">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65B5" w:rsidRDefault="006F65B5" w:rsidP="009B29A7">
      <w:r>
        <w:separator/>
      </w:r>
    </w:p>
  </w:endnote>
  <w:endnote w:type="continuationSeparator" w:id="1">
    <w:p w:rsidR="006F65B5" w:rsidRDefault="006F65B5" w:rsidP="009B29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65B5" w:rsidRDefault="006F65B5" w:rsidP="009B29A7">
      <w:r>
        <w:separator/>
      </w:r>
    </w:p>
  </w:footnote>
  <w:footnote w:type="continuationSeparator" w:id="1">
    <w:p w:rsidR="006F65B5" w:rsidRDefault="006F65B5" w:rsidP="009B29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D9B" w:rsidRDefault="008F2D9B">
    <w:pPr>
      <w:pStyle w:val="a3"/>
    </w:pPr>
    <w:r w:rsidRPr="008F2D9B">
      <w:rPr>
        <w:rFonts w:hint="eastAsia"/>
      </w:rPr>
      <w:t xml:space="preserve">Feed mix </w:t>
    </w:r>
    <w:r w:rsidRPr="008F2D9B">
      <w:rPr>
        <w:rFonts w:hint="eastAsia"/>
      </w:rPr>
      <w:t>反刍营养百分百饲料软件</w:t>
    </w:r>
    <w:r w:rsidRPr="008F2D9B">
      <w:rPr>
        <w:rFonts w:hint="eastAsia"/>
      </w:rPr>
      <w:t>(</w:t>
    </w:r>
    <w:r w:rsidRPr="008F2D9B">
      <w:rPr>
        <w:rFonts w:hint="eastAsia"/>
      </w:rPr>
      <w:t>奶牛、肉牛、肉羊等饲料计算</w:t>
    </w:r>
    <w:r w:rsidRPr="008F2D9B">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29A7"/>
    <w:rsid w:val="00020F2D"/>
    <w:rsid w:val="001051C4"/>
    <w:rsid w:val="003A2ED9"/>
    <w:rsid w:val="00523EF4"/>
    <w:rsid w:val="00643A67"/>
    <w:rsid w:val="006F65B5"/>
    <w:rsid w:val="008F2D9B"/>
    <w:rsid w:val="009559D6"/>
    <w:rsid w:val="009A765C"/>
    <w:rsid w:val="009B29A7"/>
    <w:rsid w:val="00B64BD2"/>
    <w:rsid w:val="00DC437C"/>
    <w:rsid w:val="00F32671"/>
    <w:rsid w:val="00F837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9A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B29A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B29A7"/>
    <w:rPr>
      <w:sz w:val="18"/>
      <w:szCs w:val="18"/>
    </w:rPr>
  </w:style>
  <w:style w:type="paragraph" w:styleId="a4">
    <w:name w:val="footer"/>
    <w:basedOn w:val="a"/>
    <w:link w:val="Char0"/>
    <w:uiPriority w:val="99"/>
    <w:semiHidden/>
    <w:unhideWhenUsed/>
    <w:rsid w:val="009B29A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B29A7"/>
    <w:rPr>
      <w:sz w:val="18"/>
      <w:szCs w:val="18"/>
    </w:rPr>
  </w:style>
  <w:style w:type="paragraph" w:styleId="a5">
    <w:name w:val="Balloon Text"/>
    <w:basedOn w:val="a"/>
    <w:link w:val="Char1"/>
    <w:uiPriority w:val="99"/>
    <w:semiHidden/>
    <w:unhideWhenUsed/>
    <w:rsid w:val="009B29A7"/>
    <w:rPr>
      <w:sz w:val="18"/>
      <w:szCs w:val="18"/>
    </w:rPr>
  </w:style>
  <w:style w:type="character" w:customStyle="1" w:styleId="Char1">
    <w:name w:val="批注框文本 Char"/>
    <w:basedOn w:val="a0"/>
    <w:link w:val="a5"/>
    <w:uiPriority w:val="99"/>
    <w:semiHidden/>
    <w:rsid w:val="009B29A7"/>
    <w:rPr>
      <w:rFonts w:ascii="Times New Roman" w:eastAsia="宋体" w:hAnsi="Times New Roman" w:cs="Times New Roman"/>
      <w:sz w:val="18"/>
      <w:szCs w:val="18"/>
    </w:rPr>
  </w:style>
  <w:style w:type="character" w:styleId="a6">
    <w:name w:val="Hyperlink"/>
    <w:basedOn w:val="a0"/>
    <w:uiPriority w:val="99"/>
    <w:unhideWhenUsed/>
    <w:rsid w:val="00523EF4"/>
    <w:rPr>
      <w:color w:val="0000FF"/>
      <w:u w:val="single"/>
    </w:rPr>
  </w:style>
  <w:style w:type="paragraph" w:styleId="a7">
    <w:name w:val="Normal (Web)"/>
    <w:basedOn w:val="a"/>
    <w:uiPriority w:val="99"/>
    <w:semiHidden/>
    <w:unhideWhenUsed/>
    <w:rsid w:val="003A2ED9"/>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3A2ED9"/>
    <w:rPr>
      <w:b/>
      <w:bCs/>
    </w:rPr>
  </w:style>
</w:styles>
</file>

<file path=word/webSettings.xml><?xml version="1.0" encoding="utf-8"?>
<w:webSettings xmlns:r="http://schemas.openxmlformats.org/officeDocument/2006/relationships" xmlns:w="http://schemas.openxmlformats.org/wordprocessingml/2006/main">
  <w:divs>
    <w:div w:id="302202369">
      <w:bodyDiv w:val="1"/>
      <w:marLeft w:val="0"/>
      <w:marRight w:val="0"/>
      <w:marTop w:val="0"/>
      <w:marBottom w:val="0"/>
      <w:divBdr>
        <w:top w:val="none" w:sz="0" w:space="0" w:color="auto"/>
        <w:left w:val="none" w:sz="0" w:space="0" w:color="auto"/>
        <w:bottom w:val="none" w:sz="0" w:space="0" w:color="auto"/>
        <w:right w:val="none" w:sz="0" w:space="0" w:color="auto"/>
      </w:divBdr>
    </w:div>
    <w:div w:id="150844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webSettings" Target="web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 Type="http://schemas.openxmlformats.org/officeDocument/2006/relationships/settings" Target="setting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447faa01ee8d8a9249a6ab838efc2a1492"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fontTable" Target="fontTable.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741</Words>
  <Characters>4227</Characters>
  <Application>Microsoft Office Word</Application>
  <DocSecurity>0</DocSecurity>
  <Lines>35</Lines>
  <Paragraphs>9</Paragraphs>
  <ScaleCrop>false</ScaleCrop>
  <Company/>
  <LinksUpToDate>false</LinksUpToDate>
  <CharactersWithSpaces>4959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2014-07-02T22:46:00Z</dcterms:created>
  <dcterms:modified xsi:type="dcterms:W3CDTF">2015-01-06T00:46:00Z</dcterms:modified>
</cp:coreProperties>
</file>