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7E8" w:rsidRPr="00821746" w:rsidRDefault="007277E8" w:rsidP="007277E8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821746">
        <w:rPr>
          <w:rFonts w:ascii="Arial" w:hAnsi="Arial" w:cs="Arial"/>
          <w:b/>
          <w:bCs/>
          <w:color w:val="01288D"/>
          <w:kern w:val="36"/>
          <w:sz w:val="33"/>
          <w:szCs w:val="33"/>
        </w:rPr>
        <w:t>发现空怀牛</w:t>
      </w:r>
    </w:p>
    <w:p w:rsidR="007277E8" w:rsidRPr="00821746" w:rsidRDefault="007277E8" w:rsidP="007277E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821746">
        <w:rPr>
          <w:rFonts w:ascii="Arial" w:hAnsi="Arial" w:cs="Arial"/>
          <w:color w:val="2B2B2B"/>
          <w:kern w:val="0"/>
          <w:szCs w:val="21"/>
        </w:rPr>
        <w:t> </w:t>
      </w:r>
    </w:p>
    <w:p w:rsidR="007277E8" w:rsidRPr="00842387" w:rsidRDefault="007277E8" w:rsidP="007277E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21746">
        <w:rPr>
          <w:rFonts w:ascii="Arial" w:hAnsi="Arial" w:cs="Arial"/>
          <w:b/>
          <w:bCs/>
          <w:color w:val="2B2B2B"/>
          <w:kern w:val="0"/>
        </w:rPr>
        <w:t xml:space="preserve">       </w:t>
      </w:r>
      <w:r w:rsidRPr="00842387">
        <w:rPr>
          <w:rFonts w:ascii="Arial" w:hAnsi="Arial" w:cs="Arial"/>
          <w:b/>
          <w:bCs/>
          <w:color w:val="2B2B2B"/>
          <w:kern w:val="0"/>
          <w:sz w:val="32"/>
          <w:szCs w:val="32"/>
        </w:rPr>
        <w:t>受胎率</w:t>
      </w:r>
      <w:r w:rsidRPr="00842387">
        <w:rPr>
          <w:rFonts w:ascii="Arial" w:hAnsi="Arial" w:cs="Arial"/>
          <w:b/>
          <w:bCs/>
          <w:color w:val="2B2B2B"/>
          <w:kern w:val="0"/>
          <w:sz w:val="32"/>
          <w:szCs w:val="32"/>
        </w:rPr>
        <w:br/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在随后的一周里，我抽时间看了一下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Garret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牛场的历史数据，了解到过去一年中究竟发生了什么变化。过去一年的受胎率基本保持在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38%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左右，由于不同的配种人员等因素变化受胎率都在可接受的范围以内。牛场设定的主动停配期为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60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天，产后到首次配种的时间平均为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78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天。在注射第二次前列腺素后观察发情，产后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80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至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86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天时确保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100%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的应配奶牛都接受定时配种。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牛场在如何确定空怀母牛方面有些变化：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2008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年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12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月份之前，大多数空怀牛在配种后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30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天左右每周例行的孕检中就能发现，少数奶牛大约在配种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60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天后发现空怀，但偶尔也有极少数奶牛在配种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180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天后也能被发现。当然，也有一些特殊的个例，但大多数奶牛都属于这三种情况。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可是在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2008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年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12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月份之后，只有配种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30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天后的空怀牛群能被发现，而这之后一直到孕期结束，再也没有任何空怀牛被发现，这显然是牛场停止了对怀孕奶牛的重复检查。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接下来的星期五我和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Garret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见面，他向我介绍了已在牛场工作了两年的牛场经理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Troy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。他俩带我观察了牛群，并介绍了他们是如何管理牛场的。很显然，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Garret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Troy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对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lastRenderedPageBreak/>
        <w:t>如何发现空怀牛的观法很不一致。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>       Troy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对于判断是否怀孕的血样检测持怀疑态度，使用这种检测方法后，繁殖情况变差了。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Garret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也同意之前的繁殖情况好一些，但他不认为问题出在血样检测上。他说网站上说该测试方法有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99%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的准确性，对于胚胎来说也更安全，通常有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2%-11%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的胚胎因为直肠孕检而死亡。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Garret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说采用血样测定是为了帮助牛场在这段艰难时期削减成本。我很清楚，只要我能帮助消除一些误解，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Garret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Troy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就能使牛场的繁殖恢复到先前的水平。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我说我们有一些客户也在使用血样测定进行早期的怀孕检查，这种方法可能有一定的效果。但这些客户的发情观察要做得非常好，且孕检仍然需要重复做。一种检测方法的精确度所面临的挑战是：你是如何去做这项检测的。就孕检而言，标准的对照方法是熟练的技术员使用超声波进行检查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一个小规模的对照试验的结果显示血样测定的准确性为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93.5%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，而网站宣传说有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99%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的准确性。当然，要确定这项检测对于牧场的真实价值，还需要更大规模的比较试验来进行验证。如果奶牛不是因为同期发情项目而流产时，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93.5%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99%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之间的差别是有大量的奶牛被误认为空怀。</w:t>
      </w:r>
    </w:p>
    <w:p w:rsidR="007277E8" w:rsidRPr="00842387" w:rsidRDefault="007277E8" w:rsidP="007277E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42387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7277E8" w:rsidRPr="00842387" w:rsidRDefault="007277E8" w:rsidP="007277E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42387">
        <w:rPr>
          <w:rFonts w:ascii="Arial" w:hAnsi="Arial" w:cs="Arial"/>
          <w:b/>
          <w:bCs/>
          <w:color w:val="2B2B2B"/>
          <w:kern w:val="0"/>
          <w:sz w:val="32"/>
          <w:szCs w:val="32"/>
        </w:rPr>
        <w:lastRenderedPageBreak/>
        <w:t xml:space="preserve">       </w:t>
      </w:r>
      <w:r w:rsidRPr="00842387">
        <w:rPr>
          <w:rFonts w:ascii="Arial" w:hAnsi="Arial" w:cs="Arial"/>
          <w:b/>
          <w:bCs/>
          <w:color w:val="2B2B2B"/>
          <w:kern w:val="0"/>
          <w:sz w:val="32"/>
          <w:szCs w:val="32"/>
        </w:rPr>
        <w:t>欺骗性的描述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至于孕检引起的流产，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2%-11%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的胚胎死亡是由于直肠孕检引起的描述是不准确的。事实上，不管有没有进行直肠诊断，在整个怀孕过程中都有可能发生胚胎死亡。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繁殖生理学家估计，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85%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或更多的奶牛会受孕，但之后她们的胚胎出现了损失，以至于在配种后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28-35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天进行孕检时发现约有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35%-50%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的奶牛怀孕。在整个孕期内，奶牛一直存在流产的可能，有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5%-20%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的怀孕牛被发现不能足月怀胎，其中的多数流产奶牛还不能被容易地发现。所以，我们要定期地重复孕检。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流产的原因是多种多样的，配种后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28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天进行孕检比第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40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天孕检发现空怀的概率高。发现空怀母牛并使之尽快受孕所产生的价值是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美元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/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天，如果流产的奶牛过多，我们就得开始调查疾病和饲料质量的问题。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重复孕检时，血样检测的价值其实微乎其微，因为奶牛流产后该方法所检测的特异蛋白在血液里还能保留最多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74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天。一头奶牛被怀疑流产后，我们并不希望等那么长的时间来确认，而且面临的更大的问题是我们无法确定哪些奶牛可能流产了。</w:t>
      </w:r>
    </w:p>
    <w:p w:rsidR="007277E8" w:rsidRPr="00842387" w:rsidRDefault="007277E8" w:rsidP="007277E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42387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7277E8" w:rsidRPr="00842387" w:rsidRDefault="007277E8" w:rsidP="007277E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42387">
        <w:rPr>
          <w:rFonts w:ascii="Arial" w:hAnsi="Arial" w:cs="Arial"/>
          <w:b/>
          <w:bCs/>
          <w:color w:val="2B2B2B"/>
          <w:kern w:val="0"/>
          <w:sz w:val="32"/>
          <w:szCs w:val="32"/>
        </w:rPr>
        <w:lastRenderedPageBreak/>
        <w:t xml:space="preserve">       </w:t>
      </w:r>
      <w:r w:rsidRPr="00842387">
        <w:rPr>
          <w:rFonts w:ascii="Arial" w:hAnsi="Arial" w:cs="Arial"/>
          <w:b/>
          <w:bCs/>
          <w:color w:val="2B2B2B"/>
          <w:kern w:val="0"/>
          <w:sz w:val="32"/>
          <w:szCs w:val="32"/>
        </w:rPr>
        <w:t>现在怎么做？</w:t>
      </w:r>
      <w:r w:rsidRPr="00842387">
        <w:rPr>
          <w:rFonts w:ascii="Arial" w:hAnsi="Arial" w:cs="Arial"/>
          <w:b/>
          <w:bCs/>
          <w:color w:val="2B2B2B"/>
          <w:kern w:val="0"/>
          <w:sz w:val="32"/>
          <w:szCs w:val="32"/>
        </w:rPr>
        <w:br/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在我们的讨论中，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Troy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一直保持着沉默，因为之前他也尽力和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Garret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讨论这些细节。最开始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Garret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很激动，得知实际情况后他才慢慢承认。他问道：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我应该怎么做呢？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”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我说：牛群中可能有不少空怀奶牛，我们需要决定是尽快配种呢还是淘汰。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牛群的孕检工作可能仍在进行。他可以恢复到以前的做法，如果他相信血样测定的准确性是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99%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，可以将其作为首次孕检的方法，之后仍然使用直肠检查来进行重复孕检。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>       Garret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希望恢复之前的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B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超检测方法。然而，当他和两个邻居停止使用血样检查后，原来为他们提供该项检测服务的年轻的兽医也离开这个地区了。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我想我们不知道以前的情况有多好，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” Garret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喃喃到。然后他问，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整个牛群的检查需要多少时间？我知道我们以前的兽医没有时间。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”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我说，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今天下午我就能检查几个牛舍，剩下的需要另找时间了。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”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842387">
        <w:rPr>
          <w:rFonts w:ascii="Arial" w:hAnsi="Arial" w:cs="Arial"/>
          <w:color w:val="2B2B2B"/>
          <w:kern w:val="0"/>
          <w:sz w:val="32"/>
          <w:szCs w:val="32"/>
        </w:rPr>
        <w:t>孕检是用来发现空怀牛并使她们重新配种。你现在是否采用了最好的方法来发现空怀牛呢？</w:t>
      </w:r>
    </w:p>
    <w:p w:rsidR="00856D67" w:rsidRDefault="00856D67" w:rsidP="00856D67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6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56D67" w:rsidRDefault="00856D67" w:rsidP="00856D67">
      <w:pPr>
        <w:pStyle w:val="a7"/>
        <w:ind w:firstLine="480"/>
        <w:rPr>
          <w:rStyle w:val="a8"/>
          <w:rFonts w:hint="eastAsia"/>
          <w:b w:val="0"/>
        </w:rPr>
      </w:pPr>
      <w:r>
        <w:rPr>
          <w:rStyle w:val="a8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56D67" w:rsidRDefault="00856D67" w:rsidP="00856D67">
      <w:pPr>
        <w:pStyle w:val="a7"/>
        <w:ind w:firstLine="480"/>
        <w:rPr>
          <w:rFonts w:hint="eastAsia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856D67" w:rsidRDefault="00856D67" w:rsidP="00856D67">
      <w:pPr>
        <w:pStyle w:val="a7"/>
        <w:ind w:firstLine="480"/>
        <w:jc w:val="center"/>
        <w:rPr>
          <w:rFonts w:ascii="黑体" w:eastAsia="黑体" w:hAnsi="黑体" w:hint="eastAsia"/>
          <w:b/>
          <w:color w:val="FF0000"/>
          <w:sz w:val="21"/>
          <w:szCs w:val="21"/>
          <w:u w:val="single"/>
        </w:rPr>
      </w:pPr>
      <w:hyperlink r:id="rId7" w:history="1">
        <w:r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856D67" w:rsidRDefault="00856D67" w:rsidP="00856D67">
      <w:pPr>
        <w:jc w:val="center"/>
        <w:rPr>
          <w:rFonts w:ascii="黑体" w:eastAsia="黑体" w:hAnsi="黑体" w:hint="eastAsia"/>
          <w:b/>
          <w:color w:val="FF0000"/>
          <w:szCs w:val="21"/>
        </w:rPr>
      </w:pPr>
    </w:p>
    <w:p w:rsidR="00856D67" w:rsidRDefault="00856D67" w:rsidP="00856D67">
      <w:pPr>
        <w:jc w:val="center"/>
        <w:rPr>
          <w:rFonts w:ascii="黑体" w:eastAsia="黑体" w:hAnsi="黑体" w:hint="eastAsia"/>
          <w:b/>
          <w:color w:val="FF0000"/>
          <w:szCs w:val="21"/>
          <w:u w:val="single"/>
        </w:rPr>
      </w:pPr>
      <w:hyperlink r:id="rId8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856D67" w:rsidRDefault="00856D67" w:rsidP="00856D67">
      <w:pPr>
        <w:jc w:val="center"/>
        <w:rPr>
          <w:rFonts w:ascii="黑体" w:eastAsia="黑体" w:hAnsi="黑体" w:hint="eastAsia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56D67" w:rsidRDefault="00856D67" w:rsidP="00856D67">
      <w:pPr>
        <w:jc w:val="center"/>
        <w:rPr>
          <w:rFonts w:ascii="黑体" w:eastAsia="黑体" w:hAnsi="黑体" w:hint="eastAsia"/>
          <w:b/>
          <w:color w:val="FF0000"/>
          <w:szCs w:val="21"/>
          <w:u w:val="single"/>
        </w:rPr>
      </w:pPr>
      <w:hyperlink r:id="rId9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856D67" w:rsidRDefault="00856D67" w:rsidP="00856D67">
      <w:pPr>
        <w:jc w:val="center"/>
        <w:rPr>
          <w:rFonts w:ascii="黑体" w:eastAsia="黑体" w:hAnsi="黑体" w:hint="eastAsia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0A3E24" w:rsidRPr="00856D67" w:rsidRDefault="000A3E24" w:rsidP="000A3E24">
      <w:pPr>
        <w:jc w:val="center"/>
        <w:rPr>
          <w:sz w:val="28"/>
          <w:szCs w:val="20"/>
        </w:rPr>
      </w:pPr>
    </w:p>
    <w:p w:rsidR="00696D04" w:rsidRPr="000A3E24" w:rsidRDefault="00696D04" w:rsidP="000A3E24">
      <w:pPr>
        <w:jc w:val="left"/>
      </w:pPr>
    </w:p>
    <w:sectPr w:rsidR="00696D04" w:rsidRPr="000A3E24" w:rsidSect="00284D87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4FA" w:rsidRDefault="009124FA" w:rsidP="007277E8">
      <w:r>
        <w:separator/>
      </w:r>
    </w:p>
  </w:endnote>
  <w:endnote w:type="continuationSeparator" w:id="1">
    <w:p w:rsidR="009124FA" w:rsidRDefault="009124FA" w:rsidP="00727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4FA" w:rsidRDefault="009124FA" w:rsidP="007277E8">
      <w:r>
        <w:separator/>
      </w:r>
    </w:p>
  </w:footnote>
  <w:footnote w:type="continuationSeparator" w:id="1">
    <w:p w:rsidR="009124FA" w:rsidRDefault="009124FA" w:rsidP="007277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387" w:rsidRDefault="00842387">
    <w:pPr>
      <w:pStyle w:val="a3"/>
    </w:pPr>
    <w:r w:rsidRPr="00842387">
      <w:rPr>
        <w:rFonts w:hint="eastAsia"/>
      </w:rPr>
      <w:t xml:space="preserve">Feed mix </w:t>
    </w:r>
    <w:r w:rsidRPr="00842387">
      <w:rPr>
        <w:rFonts w:hint="eastAsia"/>
      </w:rPr>
      <w:t>反刍营养百分百饲料软件</w:t>
    </w:r>
    <w:r w:rsidRPr="00842387">
      <w:rPr>
        <w:rFonts w:hint="eastAsia"/>
      </w:rPr>
      <w:t>(</w:t>
    </w:r>
    <w:r w:rsidRPr="00842387">
      <w:rPr>
        <w:rFonts w:hint="eastAsia"/>
      </w:rPr>
      <w:t>奶牛、肉牛、肉羊等饲料计算</w:t>
    </w:r>
    <w:r w:rsidRPr="00842387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77E8"/>
    <w:rsid w:val="000A3D5A"/>
    <w:rsid w:val="000A3E24"/>
    <w:rsid w:val="00284D87"/>
    <w:rsid w:val="004F6FB3"/>
    <w:rsid w:val="00696D04"/>
    <w:rsid w:val="006D0AB7"/>
    <w:rsid w:val="007277E8"/>
    <w:rsid w:val="00842387"/>
    <w:rsid w:val="00856D67"/>
    <w:rsid w:val="008E5ECB"/>
    <w:rsid w:val="009061CE"/>
    <w:rsid w:val="009124FA"/>
    <w:rsid w:val="00D02B3F"/>
    <w:rsid w:val="00E8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7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7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77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77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77E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277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277E8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6D0AB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A3E2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0A3E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783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2014-07-02T23:25:00Z</dcterms:created>
  <dcterms:modified xsi:type="dcterms:W3CDTF">2015-01-06T00:50:00Z</dcterms:modified>
</cp:coreProperties>
</file>