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19E" w:rsidRPr="0068719E" w:rsidRDefault="0068719E" w:rsidP="0068719E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8719E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养羊技术：养羊十个需要改变的习惯</w:t>
      </w:r>
    </w:p>
    <w:p w:rsidR="0068719E" w:rsidRPr="0068719E" w:rsidRDefault="0068719E" w:rsidP="0068719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19E" w:rsidRPr="0068719E" w:rsidRDefault="0068719E" w:rsidP="0068719E">
      <w:pPr>
        <w:widowControl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68719E">
        <w:rPr>
          <w:rFonts w:ascii="宋体" w:eastAsia="宋体" w:hAnsi="宋体" w:cs="宋体"/>
          <w:b/>
          <w:bCs/>
          <w:color w:val="000000"/>
          <w:kern w:val="0"/>
        </w:rPr>
        <w:t>养羊十个需要改变的习惯</w:t>
      </w:r>
    </w:p>
    <w:p w:rsidR="0068719E" w:rsidRPr="0068719E" w:rsidRDefault="0068719E" w:rsidP="0068719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68719E">
        <w:rPr>
          <w:rFonts w:ascii="宋体" w:eastAsia="宋体" w:hAnsi="宋体" w:cs="宋体"/>
          <w:color w:val="000000"/>
          <w:kern w:val="0"/>
          <w:sz w:val="32"/>
          <w:szCs w:val="32"/>
        </w:rPr>
        <w:t>1.改传统品种为优良品种。利用波尔山羊改良本地羊，其杂交一代可比本地羊增重5%以上，有明显的杂交优势。但所选的本地母山羊体重须在20公斤以上，否则会发生难产。</w:t>
      </w:r>
      <w:r w:rsidRPr="0068719E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>2.改季节性驱虫为常年驱虫。大部分养：羊户习惯只在春秋季给羊驱虫。其实夏季也应驱虫。一般2个月驱虫1次。</w:t>
      </w:r>
      <w:r w:rsidRPr="0068719E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>3.改地面饲喂为槽架饲喂。既可减少羊染病，又不浪费饲料。</w:t>
      </w:r>
      <w:r w:rsidRPr="0068719E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>4.改秸秆直接饲喂为秸秆处理后才饲喂。秸秆经过氨化或微贮处理，可大大提高营养价值。</w:t>
      </w:r>
      <w:r w:rsidRPr="0068719E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>5.改喂劣质饲草为喂优质牧草。种植并饲喂苜蓿、苏丹草、三叶草等优质牧草，可明显提高养羊效益。豆科牧草古种植牧草的30%较为合理。</w:t>
      </w:r>
      <w:r w:rsidRPr="0068719E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>6.改出栏前不育肥为出栏前育肥。出栏前2个月进行驱虫、补料，可壮膘增重，明显增加经济效益。</w:t>
      </w:r>
      <w:r w:rsidRPr="0068719E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>7.改地面平养为高架饲养。羊怕潮湿，喜干燥，用木条、竹条或水泥条做成高架，进行高架养羊，可明显减少疾病。</w:t>
      </w:r>
      <w:r w:rsidRPr="0068719E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>8.改不补料为补料。牧草营养不全面，必须补饲适量精料和添加剂。</w:t>
      </w:r>
      <w:r w:rsidRPr="0068719E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>9.改放牧为圈养。野外放牧，一方面容易感染并传播疾病;另一方面草质差易导致羊营养不良。而圈养除可避免上述不</w:t>
      </w:r>
      <w:r w:rsidRPr="0068719E">
        <w:rPr>
          <w:rFonts w:ascii="宋体" w:eastAsia="宋体" w:hAnsi="宋体" w:cs="宋体"/>
          <w:color w:val="000000"/>
          <w:kern w:val="0"/>
          <w:sz w:val="32"/>
          <w:szCs w:val="32"/>
        </w:rPr>
        <w:lastRenderedPageBreak/>
        <w:t>利因素外，还可减少羊采食所耗的能量，便于催肥。</w:t>
      </w:r>
      <w:r w:rsidRPr="0068719E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>10.改按时出栏为适时出栏。</w:t>
      </w:r>
    </w:p>
    <w:p w:rsidR="0068719E" w:rsidRDefault="0068719E" w:rsidP="0068719E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8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68719E" w:rsidRDefault="0068719E" w:rsidP="0068719E">
      <w:pPr>
        <w:pStyle w:val="a6"/>
        <w:ind w:firstLine="480"/>
        <w:rPr>
          <w:rStyle w:val="a5"/>
          <w:b w:val="0"/>
        </w:rPr>
      </w:pPr>
      <w:r>
        <w:rPr>
          <w:rStyle w:val="a5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68719E" w:rsidRDefault="0068719E" w:rsidP="0068719E">
      <w:pPr>
        <w:pStyle w:val="a6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68719E" w:rsidRDefault="0068719E" w:rsidP="0068719E">
      <w:pPr>
        <w:pStyle w:val="a6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8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68719E" w:rsidRDefault="0068719E" w:rsidP="0068719E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68719E" w:rsidRDefault="0068719E" w:rsidP="0068719E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8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68719E" w:rsidRDefault="0068719E" w:rsidP="0068719E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68719E" w:rsidRDefault="0068719E" w:rsidP="0068719E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8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68719E" w:rsidRDefault="0068719E" w:rsidP="0068719E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8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8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8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AB2F45" w:rsidRPr="0068719E" w:rsidRDefault="00AB2F45"/>
    <w:sectPr w:rsidR="00AB2F45" w:rsidRPr="0068719E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2F45" w:rsidRDefault="00AB2F45" w:rsidP="0068719E">
      <w:r>
        <w:separator/>
      </w:r>
    </w:p>
  </w:endnote>
  <w:endnote w:type="continuationSeparator" w:id="1">
    <w:p w:rsidR="00AB2F45" w:rsidRDefault="00AB2F45" w:rsidP="00687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2F45" w:rsidRDefault="00AB2F45" w:rsidP="0068719E">
      <w:r>
        <w:separator/>
      </w:r>
    </w:p>
  </w:footnote>
  <w:footnote w:type="continuationSeparator" w:id="1">
    <w:p w:rsidR="00AB2F45" w:rsidRDefault="00AB2F45" w:rsidP="006871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19E" w:rsidRDefault="0068719E">
    <w:pPr>
      <w:pStyle w:val="a3"/>
    </w:pPr>
    <w:r w:rsidRPr="0068719E">
      <w:rPr>
        <w:rFonts w:hint="eastAsia"/>
      </w:rPr>
      <w:t xml:space="preserve">Feed mix </w:t>
    </w:r>
    <w:r w:rsidRPr="0068719E">
      <w:rPr>
        <w:rFonts w:hint="eastAsia"/>
      </w:rPr>
      <w:t>反刍营养百分百饲料软件</w:t>
    </w:r>
    <w:r w:rsidRPr="0068719E">
      <w:rPr>
        <w:rFonts w:hint="eastAsia"/>
      </w:rPr>
      <w:t>(</w:t>
    </w:r>
    <w:r w:rsidRPr="0068719E">
      <w:rPr>
        <w:rFonts w:hint="eastAsia"/>
      </w:rPr>
      <w:t>奶牛、肉牛、肉羊等饲料计算</w:t>
    </w:r>
    <w:r w:rsidRPr="0068719E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719E"/>
    <w:rsid w:val="0068719E"/>
    <w:rsid w:val="00AB2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71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71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71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719E"/>
    <w:rPr>
      <w:sz w:val="18"/>
      <w:szCs w:val="18"/>
    </w:rPr>
  </w:style>
  <w:style w:type="character" w:styleId="a5">
    <w:name w:val="Strong"/>
    <w:basedOn w:val="a0"/>
    <w:uiPriority w:val="22"/>
    <w:qFormat/>
    <w:rsid w:val="0068719E"/>
    <w:rPr>
      <w:b/>
      <w:bCs/>
    </w:rPr>
  </w:style>
  <w:style w:type="paragraph" w:styleId="a6">
    <w:name w:val="Normal (Web)"/>
    <w:basedOn w:val="a"/>
    <w:uiPriority w:val="99"/>
    <w:semiHidden/>
    <w:unhideWhenUsed/>
    <w:rsid w:val="006871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68719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8719E"/>
    <w:rPr>
      <w:sz w:val="18"/>
      <w:szCs w:val="18"/>
    </w:rPr>
  </w:style>
  <w:style w:type="character" w:styleId="a8">
    <w:name w:val="Hyperlink"/>
    <w:basedOn w:val="a0"/>
    <w:rsid w:val="0068719E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38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6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26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6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218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984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2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638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0274831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5481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1378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1411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2015-01-12T03:37:00Z</dcterms:created>
  <dcterms:modified xsi:type="dcterms:W3CDTF">2015-01-12T03:38:00Z</dcterms:modified>
</cp:coreProperties>
</file>