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802" w:rsidRPr="00670579" w:rsidRDefault="00630802" w:rsidP="00630802">
      <w:pPr>
        <w:pStyle w:val="2"/>
        <w:jc w:val="center"/>
        <w:rPr>
          <w:color w:val="000000" w:themeColor="text1"/>
          <w:kern w:val="36"/>
        </w:rPr>
      </w:pPr>
      <w:r w:rsidRPr="00670579">
        <w:rPr>
          <w:color w:val="000000" w:themeColor="text1"/>
          <w:kern w:val="36"/>
        </w:rPr>
        <w:t>104</w:t>
      </w:r>
      <w:r w:rsidRPr="00670579">
        <w:rPr>
          <w:color w:val="000000" w:themeColor="text1"/>
          <w:kern w:val="36"/>
        </w:rPr>
        <w:t>例真胃变位手术治疗的探讨</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733279">
        <w:rPr>
          <w:rFonts w:ascii="Arial" w:hAnsi="Arial" w:cs="Arial"/>
          <w:color w:val="2B2B2B"/>
          <w:kern w:val="0"/>
          <w:szCs w:val="21"/>
        </w:rPr>
        <w:t> </w:t>
      </w:r>
      <w:r w:rsidRPr="00733279">
        <w:rPr>
          <w:rFonts w:ascii="Arial" w:hAnsi="Arial" w:cs="Arial"/>
          <w:b/>
          <w:bCs/>
          <w:color w:val="000000"/>
          <w:kern w:val="0"/>
          <w:szCs w:val="21"/>
        </w:rPr>
        <w:br/>
      </w:r>
      <w:r w:rsidRPr="00733279">
        <w:rPr>
          <w:rFonts w:ascii="Arial" w:hAnsi="Arial" w:cs="Arial"/>
          <w:color w:val="2B2B2B"/>
          <w:kern w:val="0"/>
          <w:szCs w:val="21"/>
        </w:rPr>
        <w:t>       </w:t>
      </w:r>
      <w:r w:rsidRPr="00670579">
        <w:rPr>
          <w:rFonts w:ascii="Arial" w:hAnsi="Arial" w:cs="Arial"/>
          <w:color w:val="2B2B2B"/>
          <w:kern w:val="0"/>
          <w:sz w:val="28"/>
          <w:szCs w:val="28"/>
        </w:rPr>
        <w:t xml:space="preserve"> </w:t>
      </w:r>
      <w:r w:rsidRPr="00670579">
        <w:rPr>
          <w:rFonts w:ascii="Arial" w:hAnsi="Arial" w:cs="Arial"/>
          <w:color w:val="2B2B2B"/>
          <w:kern w:val="0"/>
          <w:sz w:val="28"/>
          <w:szCs w:val="28"/>
        </w:rPr>
        <w:t>真胃变位是乳牛较为常见的一种消化道疾病，该病分为左方移位和右方扭转（变位）两种，一般以左方移位较为多发。左方变位病情轻，病程长，病初体温一般在</w:t>
      </w:r>
      <w:smartTag w:uri="urn:schemas-microsoft-com:office:smarttags" w:element="chmetcnv">
        <w:smartTagPr>
          <w:attr w:name="UnitName" w:val="℃"/>
          <w:attr w:name="SourceValue" w:val="40"/>
          <w:attr w:name="HasSpace" w:val="False"/>
          <w:attr w:name="Negative" w:val="False"/>
          <w:attr w:name="NumberType" w:val="1"/>
          <w:attr w:name="TCSC" w:val="0"/>
        </w:smartTagPr>
        <w:r w:rsidRPr="00670579">
          <w:rPr>
            <w:rFonts w:ascii="Arial" w:hAnsi="Arial" w:cs="Arial"/>
            <w:color w:val="2B2B2B"/>
            <w:kern w:val="0"/>
            <w:sz w:val="28"/>
            <w:szCs w:val="28"/>
          </w:rPr>
          <w:t>40</w:t>
        </w:r>
        <w:r w:rsidRPr="00670579">
          <w:rPr>
            <w:rFonts w:ascii="宋体" w:hAnsi="宋体" w:cs="宋体" w:hint="eastAsia"/>
            <w:color w:val="2B2B2B"/>
            <w:kern w:val="0"/>
            <w:sz w:val="28"/>
            <w:szCs w:val="28"/>
          </w:rPr>
          <w:t>℃</w:t>
        </w:r>
      </w:smartTag>
      <w:r w:rsidRPr="00670579">
        <w:rPr>
          <w:rFonts w:ascii="Arial" w:hAnsi="Arial" w:cs="Arial"/>
          <w:color w:val="2B2B2B"/>
          <w:kern w:val="0"/>
          <w:sz w:val="28"/>
          <w:szCs w:val="28"/>
        </w:rPr>
        <w:t>左右，产乳量下降，食欲下降，瘤胃蠕动弱或无，粪便干并带有粘液，有时虽有食欲，但喜食干草少食精料，发病</w:t>
      </w:r>
      <w:r w:rsidRPr="00670579">
        <w:rPr>
          <w:rFonts w:ascii="Arial" w:hAnsi="Arial" w:cs="Arial"/>
          <w:color w:val="2B2B2B"/>
          <w:kern w:val="0"/>
          <w:sz w:val="28"/>
          <w:szCs w:val="28"/>
        </w:rPr>
        <w:t>2</w:t>
      </w:r>
      <w:r w:rsidRPr="00670579">
        <w:rPr>
          <w:rFonts w:ascii="Arial" w:hAnsi="Arial" w:cs="Arial"/>
          <w:color w:val="2B2B2B"/>
          <w:kern w:val="0"/>
          <w:sz w:val="28"/>
          <w:szCs w:val="28"/>
        </w:rPr>
        <w:t>至</w:t>
      </w:r>
      <w:r w:rsidRPr="00670579">
        <w:rPr>
          <w:rFonts w:ascii="Arial" w:hAnsi="Arial" w:cs="Arial"/>
          <w:color w:val="2B2B2B"/>
          <w:kern w:val="0"/>
          <w:sz w:val="28"/>
          <w:szCs w:val="28"/>
        </w:rPr>
        <w:t>3</w:t>
      </w:r>
      <w:r w:rsidRPr="00670579">
        <w:rPr>
          <w:rFonts w:ascii="Arial" w:hAnsi="Arial" w:cs="Arial"/>
          <w:color w:val="2B2B2B"/>
          <w:kern w:val="0"/>
          <w:sz w:val="28"/>
          <w:szCs w:val="28"/>
        </w:rPr>
        <w:t>天，体温下降至</w:t>
      </w:r>
      <w:smartTag w:uri="urn:schemas-microsoft-com:office:smarttags" w:element="chmetcnv">
        <w:smartTagPr>
          <w:attr w:name="UnitName" w:val="℃"/>
          <w:attr w:name="SourceValue" w:val="38"/>
          <w:attr w:name="HasSpace" w:val="False"/>
          <w:attr w:name="Negative" w:val="False"/>
          <w:attr w:name="NumberType" w:val="1"/>
          <w:attr w:name="TCSC" w:val="0"/>
        </w:smartTagPr>
        <w:r w:rsidRPr="00670579">
          <w:rPr>
            <w:rFonts w:ascii="Arial" w:hAnsi="Arial" w:cs="Arial"/>
            <w:color w:val="2B2B2B"/>
            <w:kern w:val="0"/>
            <w:sz w:val="28"/>
            <w:szCs w:val="28"/>
          </w:rPr>
          <w:t>38</w:t>
        </w:r>
        <w:r w:rsidRPr="00670579">
          <w:rPr>
            <w:rFonts w:ascii="宋体" w:hAnsi="宋体" w:cs="宋体" w:hint="eastAsia"/>
            <w:color w:val="2B2B2B"/>
            <w:kern w:val="0"/>
            <w:sz w:val="28"/>
            <w:szCs w:val="28"/>
          </w:rPr>
          <w:t>℃</w:t>
        </w:r>
      </w:smartTag>
      <w:r w:rsidRPr="00670579">
        <w:rPr>
          <w:rFonts w:ascii="Arial" w:hAnsi="Arial" w:cs="Arial"/>
          <w:color w:val="2B2B2B"/>
          <w:kern w:val="0"/>
          <w:sz w:val="28"/>
          <w:szCs w:val="28"/>
        </w:rPr>
        <w:t>，脉搏、呼吸均正常；而右方扭转则病情重，病程急，产乳量急剧下降，食欲废绝，无瘤胃蠕动音，粪便褐色而粘稠，发病</w:t>
      </w:r>
      <w:r w:rsidRPr="00670579">
        <w:rPr>
          <w:rFonts w:ascii="Arial" w:hAnsi="Arial" w:cs="Arial"/>
          <w:color w:val="2B2B2B"/>
          <w:kern w:val="0"/>
          <w:sz w:val="28"/>
          <w:szCs w:val="28"/>
        </w:rPr>
        <w:t>3</w:t>
      </w:r>
      <w:r w:rsidRPr="00670579">
        <w:rPr>
          <w:rFonts w:ascii="Arial" w:hAnsi="Arial" w:cs="Arial"/>
          <w:color w:val="2B2B2B"/>
          <w:kern w:val="0"/>
          <w:sz w:val="28"/>
          <w:szCs w:val="28"/>
        </w:rPr>
        <w:t>至</w:t>
      </w:r>
      <w:r w:rsidRPr="00670579">
        <w:rPr>
          <w:rFonts w:ascii="Arial" w:hAnsi="Arial" w:cs="Arial"/>
          <w:color w:val="2B2B2B"/>
          <w:kern w:val="0"/>
          <w:sz w:val="28"/>
          <w:szCs w:val="28"/>
        </w:rPr>
        <w:t>5</w:t>
      </w:r>
      <w:r w:rsidRPr="00670579">
        <w:rPr>
          <w:rFonts w:ascii="Arial" w:hAnsi="Arial" w:cs="Arial"/>
          <w:color w:val="2B2B2B"/>
          <w:kern w:val="0"/>
          <w:sz w:val="28"/>
          <w:szCs w:val="28"/>
        </w:rPr>
        <w:t>天会出现严重脱水现象，该病如未得到及时有效的治疗，轻则会造成乳牛被迫淘汰，重则导致乳牛死亡。</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br/>
        <w:t>      </w:t>
      </w:r>
      <w:r w:rsidRPr="00670579">
        <w:rPr>
          <w:rFonts w:ascii="Arial" w:hAnsi="Arial" w:cs="Arial"/>
          <w:b/>
          <w:bCs/>
          <w:color w:val="2B2B2B"/>
          <w:kern w:val="0"/>
          <w:sz w:val="28"/>
          <w:szCs w:val="28"/>
        </w:rPr>
        <w:t xml:space="preserve">  </w:t>
      </w:r>
      <w:r w:rsidRPr="00670579">
        <w:rPr>
          <w:rFonts w:ascii="Arial" w:hAnsi="Arial" w:cs="Arial"/>
          <w:b/>
          <w:bCs/>
          <w:color w:val="2B2B2B"/>
          <w:kern w:val="0"/>
          <w:sz w:val="28"/>
          <w:szCs w:val="28"/>
        </w:rPr>
        <w:t>一、发病情况</w:t>
      </w:r>
      <w:r w:rsidRPr="00670579">
        <w:rPr>
          <w:rFonts w:ascii="Arial" w:hAnsi="Arial" w:cs="Arial"/>
          <w:b/>
          <w:bCs/>
          <w:color w:val="2B2B2B"/>
          <w:kern w:val="0"/>
          <w:sz w:val="28"/>
          <w:szCs w:val="28"/>
        </w:rPr>
        <w:br/>
      </w:r>
      <w:r w:rsidRPr="00670579">
        <w:rPr>
          <w:rFonts w:ascii="Arial" w:hAnsi="Arial" w:cs="Arial"/>
          <w:color w:val="2B2B2B"/>
          <w:kern w:val="0"/>
          <w:sz w:val="28"/>
          <w:szCs w:val="28"/>
        </w:rPr>
        <w:t>        2005</w:t>
      </w:r>
      <w:r w:rsidRPr="00670579">
        <w:rPr>
          <w:rFonts w:ascii="Arial" w:hAnsi="Arial" w:cs="Arial"/>
          <w:color w:val="2B2B2B"/>
          <w:kern w:val="0"/>
          <w:sz w:val="28"/>
          <w:szCs w:val="28"/>
        </w:rPr>
        <w:t>至</w:t>
      </w:r>
      <w:r w:rsidRPr="00670579">
        <w:rPr>
          <w:rFonts w:ascii="Arial" w:hAnsi="Arial" w:cs="Arial"/>
          <w:color w:val="2B2B2B"/>
          <w:kern w:val="0"/>
          <w:sz w:val="28"/>
          <w:szCs w:val="28"/>
        </w:rPr>
        <w:t>2009</w:t>
      </w:r>
      <w:r w:rsidRPr="00670579">
        <w:rPr>
          <w:rFonts w:ascii="Arial" w:hAnsi="Arial" w:cs="Arial"/>
          <w:color w:val="2B2B2B"/>
          <w:kern w:val="0"/>
          <w:sz w:val="28"/>
          <w:szCs w:val="28"/>
        </w:rPr>
        <w:t>年我区</w:t>
      </w:r>
      <w:r w:rsidRPr="00670579">
        <w:rPr>
          <w:rFonts w:ascii="Arial" w:hAnsi="Arial" w:cs="Arial"/>
          <w:color w:val="2B2B2B"/>
          <w:kern w:val="0"/>
          <w:sz w:val="28"/>
          <w:szCs w:val="28"/>
        </w:rPr>
        <w:t>13</w:t>
      </w:r>
      <w:r w:rsidRPr="00670579">
        <w:rPr>
          <w:rFonts w:ascii="Arial" w:hAnsi="Arial" w:cs="Arial"/>
          <w:color w:val="2B2B2B"/>
          <w:kern w:val="0"/>
          <w:sz w:val="28"/>
          <w:szCs w:val="28"/>
        </w:rPr>
        <w:t>个奶牛场共发生乳牛真胃变位</w:t>
      </w:r>
      <w:r w:rsidRPr="00670579">
        <w:rPr>
          <w:rFonts w:ascii="Arial" w:hAnsi="Arial" w:cs="Arial"/>
          <w:color w:val="2B2B2B"/>
          <w:kern w:val="0"/>
          <w:sz w:val="28"/>
          <w:szCs w:val="28"/>
        </w:rPr>
        <w:t>104</w:t>
      </w:r>
      <w:r w:rsidRPr="00670579">
        <w:rPr>
          <w:rFonts w:ascii="Arial" w:hAnsi="Arial" w:cs="Arial"/>
          <w:color w:val="2B2B2B"/>
          <w:kern w:val="0"/>
          <w:sz w:val="28"/>
          <w:szCs w:val="28"/>
        </w:rPr>
        <w:t>例，成乳牛年发病率为</w:t>
      </w:r>
      <w:r w:rsidRPr="00670579">
        <w:rPr>
          <w:rFonts w:ascii="Arial" w:hAnsi="Arial" w:cs="Arial"/>
          <w:color w:val="2B2B2B"/>
          <w:kern w:val="0"/>
          <w:sz w:val="28"/>
          <w:szCs w:val="28"/>
        </w:rPr>
        <w:t>0.88%</w:t>
      </w:r>
      <w:r w:rsidRPr="00670579">
        <w:rPr>
          <w:rFonts w:ascii="Arial" w:hAnsi="Arial" w:cs="Arial"/>
          <w:color w:val="2B2B2B"/>
          <w:kern w:val="0"/>
          <w:sz w:val="28"/>
          <w:szCs w:val="28"/>
        </w:rPr>
        <w:t>，其中：左方移位</w:t>
      </w:r>
      <w:r w:rsidRPr="00670579">
        <w:rPr>
          <w:rFonts w:ascii="Arial" w:hAnsi="Arial" w:cs="Arial"/>
          <w:color w:val="2B2B2B"/>
          <w:kern w:val="0"/>
          <w:sz w:val="28"/>
          <w:szCs w:val="28"/>
        </w:rPr>
        <w:t>85</w:t>
      </w:r>
      <w:r w:rsidRPr="00670579">
        <w:rPr>
          <w:rFonts w:ascii="Arial" w:hAnsi="Arial" w:cs="Arial"/>
          <w:color w:val="2B2B2B"/>
          <w:kern w:val="0"/>
          <w:sz w:val="28"/>
          <w:szCs w:val="28"/>
        </w:rPr>
        <w:t>例，占</w:t>
      </w:r>
      <w:r w:rsidRPr="00670579">
        <w:rPr>
          <w:rFonts w:ascii="Arial" w:hAnsi="Arial" w:cs="Arial"/>
          <w:color w:val="2B2B2B"/>
          <w:kern w:val="0"/>
          <w:sz w:val="28"/>
          <w:szCs w:val="28"/>
        </w:rPr>
        <w:t>81.73%</w:t>
      </w:r>
      <w:r w:rsidRPr="00670579">
        <w:rPr>
          <w:rFonts w:ascii="Arial" w:hAnsi="Arial" w:cs="Arial"/>
          <w:color w:val="2B2B2B"/>
          <w:kern w:val="0"/>
          <w:sz w:val="28"/>
          <w:szCs w:val="28"/>
        </w:rPr>
        <w:t>；右方扭转</w:t>
      </w:r>
      <w:r w:rsidRPr="00670579">
        <w:rPr>
          <w:rFonts w:ascii="Arial" w:hAnsi="Arial" w:cs="Arial"/>
          <w:color w:val="2B2B2B"/>
          <w:kern w:val="0"/>
          <w:sz w:val="28"/>
          <w:szCs w:val="28"/>
        </w:rPr>
        <w:t>19</w:t>
      </w:r>
      <w:r w:rsidRPr="00670579">
        <w:rPr>
          <w:rFonts w:ascii="Arial" w:hAnsi="Arial" w:cs="Arial"/>
          <w:color w:val="2B2B2B"/>
          <w:kern w:val="0"/>
          <w:sz w:val="28"/>
          <w:szCs w:val="28"/>
        </w:rPr>
        <w:t>例，占</w:t>
      </w:r>
      <w:r w:rsidRPr="00670579">
        <w:rPr>
          <w:rFonts w:ascii="Arial" w:hAnsi="Arial" w:cs="Arial"/>
          <w:color w:val="2B2B2B"/>
          <w:kern w:val="0"/>
          <w:sz w:val="28"/>
          <w:szCs w:val="28"/>
        </w:rPr>
        <w:t>18.27%</w:t>
      </w:r>
      <w:r w:rsidRPr="00670579">
        <w:rPr>
          <w:rFonts w:ascii="Arial" w:hAnsi="Arial" w:cs="Arial"/>
          <w:color w:val="2B2B2B"/>
          <w:kern w:val="0"/>
          <w:sz w:val="28"/>
          <w:szCs w:val="28"/>
        </w:rPr>
        <w:t>。发病牛胎次最高为</w:t>
      </w:r>
      <w:r w:rsidRPr="00670579">
        <w:rPr>
          <w:rFonts w:ascii="Arial" w:hAnsi="Arial" w:cs="Arial"/>
          <w:color w:val="2B2B2B"/>
          <w:kern w:val="0"/>
          <w:sz w:val="28"/>
          <w:szCs w:val="28"/>
        </w:rPr>
        <w:t>7</w:t>
      </w:r>
      <w:r w:rsidRPr="00670579">
        <w:rPr>
          <w:rFonts w:ascii="Arial" w:hAnsi="Arial" w:cs="Arial"/>
          <w:color w:val="2B2B2B"/>
          <w:kern w:val="0"/>
          <w:sz w:val="28"/>
          <w:szCs w:val="28"/>
        </w:rPr>
        <w:t>胎，最低为一胎，其中：一胎牛</w:t>
      </w:r>
      <w:r w:rsidRPr="00670579">
        <w:rPr>
          <w:rFonts w:ascii="Arial" w:hAnsi="Arial" w:cs="Arial"/>
          <w:color w:val="2B2B2B"/>
          <w:kern w:val="0"/>
          <w:sz w:val="28"/>
          <w:szCs w:val="28"/>
        </w:rPr>
        <w:t>31</w:t>
      </w:r>
      <w:r w:rsidRPr="00670579">
        <w:rPr>
          <w:rFonts w:ascii="Arial" w:hAnsi="Arial" w:cs="Arial"/>
          <w:color w:val="2B2B2B"/>
          <w:kern w:val="0"/>
          <w:sz w:val="28"/>
          <w:szCs w:val="28"/>
        </w:rPr>
        <w:t>例，占</w:t>
      </w:r>
      <w:r w:rsidRPr="00670579">
        <w:rPr>
          <w:rFonts w:ascii="Arial" w:hAnsi="Arial" w:cs="Arial"/>
          <w:color w:val="2B2B2B"/>
          <w:kern w:val="0"/>
          <w:sz w:val="28"/>
          <w:szCs w:val="28"/>
        </w:rPr>
        <w:t>29.81%</w:t>
      </w:r>
      <w:r w:rsidRPr="00670579">
        <w:rPr>
          <w:rFonts w:ascii="Arial" w:hAnsi="Arial" w:cs="Arial"/>
          <w:color w:val="2B2B2B"/>
          <w:kern w:val="0"/>
          <w:sz w:val="28"/>
          <w:szCs w:val="28"/>
        </w:rPr>
        <w:t>；二胎牛</w:t>
      </w:r>
      <w:r w:rsidRPr="00670579">
        <w:rPr>
          <w:rFonts w:ascii="Arial" w:hAnsi="Arial" w:cs="Arial"/>
          <w:color w:val="2B2B2B"/>
          <w:kern w:val="0"/>
          <w:sz w:val="28"/>
          <w:szCs w:val="28"/>
        </w:rPr>
        <w:t>25</w:t>
      </w:r>
      <w:r w:rsidRPr="00670579">
        <w:rPr>
          <w:rFonts w:ascii="Arial" w:hAnsi="Arial" w:cs="Arial"/>
          <w:color w:val="2B2B2B"/>
          <w:kern w:val="0"/>
          <w:sz w:val="28"/>
          <w:szCs w:val="28"/>
        </w:rPr>
        <w:t>例，占</w:t>
      </w:r>
      <w:r w:rsidRPr="00670579">
        <w:rPr>
          <w:rFonts w:ascii="Arial" w:hAnsi="Arial" w:cs="Arial"/>
          <w:color w:val="2B2B2B"/>
          <w:kern w:val="0"/>
          <w:sz w:val="28"/>
          <w:szCs w:val="28"/>
        </w:rPr>
        <w:t>24.04%</w:t>
      </w:r>
      <w:r w:rsidRPr="00670579">
        <w:rPr>
          <w:rFonts w:ascii="Arial" w:hAnsi="Arial" w:cs="Arial"/>
          <w:color w:val="2B2B2B"/>
          <w:kern w:val="0"/>
          <w:sz w:val="28"/>
          <w:szCs w:val="28"/>
        </w:rPr>
        <w:t>；三胎牛</w:t>
      </w:r>
      <w:r w:rsidRPr="00670579">
        <w:rPr>
          <w:rFonts w:ascii="Arial" w:hAnsi="Arial" w:cs="Arial"/>
          <w:color w:val="2B2B2B"/>
          <w:kern w:val="0"/>
          <w:sz w:val="28"/>
          <w:szCs w:val="28"/>
        </w:rPr>
        <w:t>30</w:t>
      </w:r>
      <w:r w:rsidRPr="00670579">
        <w:rPr>
          <w:rFonts w:ascii="Arial" w:hAnsi="Arial" w:cs="Arial"/>
          <w:color w:val="2B2B2B"/>
          <w:kern w:val="0"/>
          <w:sz w:val="28"/>
          <w:szCs w:val="28"/>
        </w:rPr>
        <w:t>例，占</w:t>
      </w:r>
      <w:r w:rsidRPr="00670579">
        <w:rPr>
          <w:rFonts w:ascii="Arial" w:hAnsi="Arial" w:cs="Arial"/>
          <w:color w:val="2B2B2B"/>
          <w:kern w:val="0"/>
          <w:sz w:val="28"/>
          <w:szCs w:val="28"/>
        </w:rPr>
        <w:t>28.85%</w:t>
      </w:r>
      <w:r w:rsidRPr="00670579">
        <w:rPr>
          <w:rFonts w:ascii="Arial" w:hAnsi="Arial" w:cs="Arial"/>
          <w:color w:val="2B2B2B"/>
          <w:kern w:val="0"/>
          <w:sz w:val="28"/>
          <w:szCs w:val="28"/>
        </w:rPr>
        <w:t>；四胎牛</w:t>
      </w:r>
      <w:r w:rsidRPr="00670579">
        <w:rPr>
          <w:rFonts w:ascii="Arial" w:hAnsi="Arial" w:cs="Arial"/>
          <w:color w:val="2B2B2B"/>
          <w:kern w:val="0"/>
          <w:sz w:val="28"/>
          <w:szCs w:val="28"/>
        </w:rPr>
        <w:t>12</w:t>
      </w:r>
      <w:r w:rsidRPr="00670579">
        <w:rPr>
          <w:rFonts w:ascii="Arial" w:hAnsi="Arial" w:cs="Arial"/>
          <w:color w:val="2B2B2B"/>
          <w:kern w:val="0"/>
          <w:sz w:val="28"/>
          <w:szCs w:val="28"/>
        </w:rPr>
        <w:t>例，占</w:t>
      </w:r>
      <w:r w:rsidRPr="00670579">
        <w:rPr>
          <w:rFonts w:ascii="Arial" w:hAnsi="Arial" w:cs="Arial"/>
          <w:color w:val="2B2B2B"/>
          <w:kern w:val="0"/>
          <w:sz w:val="28"/>
          <w:szCs w:val="28"/>
        </w:rPr>
        <w:t>11.54%</w:t>
      </w:r>
      <w:r w:rsidRPr="00670579">
        <w:rPr>
          <w:rFonts w:ascii="Arial" w:hAnsi="Arial" w:cs="Arial"/>
          <w:color w:val="2B2B2B"/>
          <w:kern w:val="0"/>
          <w:sz w:val="28"/>
          <w:szCs w:val="28"/>
        </w:rPr>
        <w:t>；五胎牛</w:t>
      </w:r>
      <w:r w:rsidRPr="00670579">
        <w:rPr>
          <w:rFonts w:ascii="Arial" w:hAnsi="Arial" w:cs="Arial"/>
          <w:color w:val="2B2B2B"/>
          <w:kern w:val="0"/>
          <w:sz w:val="28"/>
          <w:szCs w:val="28"/>
        </w:rPr>
        <w:t>4</w:t>
      </w:r>
      <w:r w:rsidRPr="00670579">
        <w:rPr>
          <w:rFonts w:ascii="Arial" w:hAnsi="Arial" w:cs="Arial"/>
          <w:color w:val="2B2B2B"/>
          <w:kern w:val="0"/>
          <w:sz w:val="28"/>
          <w:szCs w:val="28"/>
        </w:rPr>
        <w:t>例，占</w:t>
      </w:r>
      <w:r w:rsidRPr="00670579">
        <w:rPr>
          <w:rFonts w:ascii="Arial" w:hAnsi="Arial" w:cs="Arial"/>
          <w:color w:val="2B2B2B"/>
          <w:kern w:val="0"/>
          <w:sz w:val="28"/>
          <w:szCs w:val="28"/>
        </w:rPr>
        <w:t>3.84%</w:t>
      </w:r>
      <w:r w:rsidRPr="00670579">
        <w:rPr>
          <w:rFonts w:ascii="Arial" w:hAnsi="Arial" w:cs="Arial"/>
          <w:color w:val="2B2B2B"/>
          <w:kern w:val="0"/>
          <w:sz w:val="28"/>
          <w:szCs w:val="28"/>
        </w:rPr>
        <w:t>；六胎七胎牛各</w:t>
      </w:r>
      <w:r w:rsidRPr="00670579">
        <w:rPr>
          <w:rFonts w:ascii="Arial" w:hAnsi="Arial" w:cs="Arial"/>
          <w:color w:val="2B2B2B"/>
          <w:kern w:val="0"/>
          <w:sz w:val="28"/>
          <w:szCs w:val="28"/>
        </w:rPr>
        <w:t>1</w:t>
      </w:r>
      <w:r w:rsidRPr="00670579">
        <w:rPr>
          <w:rFonts w:ascii="Arial" w:hAnsi="Arial" w:cs="Arial"/>
          <w:color w:val="2B2B2B"/>
          <w:kern w:val="0"/>
          <w:sz w:val="28"/>
          <w:szCs w:val="28"/>
        </w:rPr>
        <w:t>例，各占</w:t>
      </w:r>
      <w:r w:rsidRPr="00670579">
        <w:rPr>
          <w:rFonts w:ascii="Arial" w:hAnsi="Arial" w:cs="Arial"/>
          <w:color w:val="2B2B2B"/>
          <w:kern w:val="0"/>
          <w:sz w:val="28"/>
          <w:szCs w:val="28"/>
        </w:rPr>
        <w:t>0.96%</w:t>
      </w:r>
      <w:r w:rsidRPr="00670579">
        <w:rPr>
          <w:rFonts w:ascii="Arial" w:hAnsi="Arial" w:cs="Arial"/>
          <w:color w:val="2B2B2B"/>
          <w:kern w:val="0"/>
          <w:sz w:val="28"/>
          <w:szCs w:val="28"/>
        </w:rPr>
        <w:t>。</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br/>
        <w:t xml:space="preserve">        </w:t>
      </w:r>
      <w:r w:rsidRPr="00670579">
        <w:rPr>
          <w:rFonts w:ascii="Arial" w:hAnsi="Arial" w:cs="Arial"/>
          <w:b/>
          <w:bCs/>
          <w:color w:val="2B2B2B"/>
          <w:kern w:val="0"/>
          <w:sz w:val="28"/>
          <w:szCs w:val="28"/>
        </w:rPr>
        <w:t>二、发病原因</w:t>
      </w:r>
      <w:r w:rsidRPr="00670579">
        <w:rPr>
          <w:rFonts w:ascii="Arial" w:hAnsi="Arial" w:cs="Arial"/>
          <w:b/>
          <w:bCs/>
          <w:color w:val="2B2B2B"/>
          <w:kern w:val="0"/>
          <w:sz w:val="28"/>
          <w:szCs w:val="28"/>
        </w:rPr>
        <w:br/>
      </w:r>
      <w:r w:rsidRPr="00670579">
        <w:rPr>
          <w:rFonts w:ascii="Arial" w:hAnsi="Arial" w:cs="Arial"/>
          <w:color w:val="2B2B2B"/>
          <w:kern w:val="0"/>
          <w:sz w:val="28"/>
          <w:szCs w:val="28"/>
        </w:rPr>
        <w:lastRenderedPageBreak/>
        <w:t xml:space="preserve">        </w:t>
      </w:r>
      <w:r w:rsidRPr="00670579">
        <w:rPr>
          <w:rFonts w:ascii="Arial" w:hAnsi="Arial" w:cs="Arial"/>
          <w:color w:val="2B2B2B"/>
          <w:kern w:val="0"/>
          <w:sz w:val="28"/>
          <w:szCs w:val="28"/>
        </w:rPr>
        <w:t>引起乳牛真胃变位的原因较多，笔者认为最主要的诱因是怀孕母牛由于胎儿娩出，其腹腔内的生理环境发生了巨大的变化，原来由于妊娠子宫的挤压，真胃紧贴于右下侧腹壁，而随着胎儿的娩出，空虚的腹腔为真胃移动提供了方便；引起真胃变位的最主要原因笔者认为是饲养管理不当，精粗饲料配比不合理，精料饲喂过多，粗料饲喂过少，造成胃内产气过多，由于胃内气体充盈，导致胃的游离性更大，以便于真胃变位；另外，据有关资料报导，子宫内膜炎、乳房炎也是引起真胃变位的原因，笔者对此引起的机理尚未清楚，但上述发病牛只中</w:t>
      </w:r>
      <w:r w:rsidRPr="00670579">
        <w:rPr>
          <w:rFonts w:ascii="Arial" w:hAnsi="Arial" w:cs="Arial"/>
          <w:color w:val="2B2B2B"/>
          <w:kern w:val="0"/>
          <w:sz w:val="28"/>
          <w:szCs w:val="28"/>
        </w:rPr>
        <w:t>64.42%</w:t>
      </w:r>
      <w:r w:rsidRPr="00670579">
        <w:rPr>
          <w:rFonts w:ascii="Arial" w:hAnsi="Arial" w:cs="Arial"/>
          <w:color w:val="2B2B2B"/>
          <w:kern w:val="0"/>
          <w:sz w:val="28"/>
          <w:szCs w:val="28"/>
        </w:rPr>
        <w:t>为产后胎衣滞留也能说明问题。</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br/>
        <w:t xml:space="preserve">        </w:t>
      </w:r>
      <w:r w:rsidRPr="00670579">
        <w:rPr>
          <w:rFonts w:ascii="Arial" w:hAnsi="Arial" w:cs="Arial"/>
          <w:b/>
          <w:bCs/>
          <w:color w:val="2B2B2B"/>
          <w:kern w:val="0"/>
          <w:sz w:val="28"/>
          <w:szCs w:val="28"/>
        </w:rPr>
        <w:t>三、诊断方法</w:t>
      </w:r>
      <w:r w:rsidRPr="00670579">
        <w:rPr>
          <w:rFonts w:ascii="Arial" w:hAnsi="Arial" w:cs="Arial"/>
          <w:b/>
          <w:bCs/>
          <w:color w:val="2B2B2B"/>
          <w:kern w:val="0"/>
          <w:sz w:val="28"/>
          <w:szCs w:val="28"/>
        </w:rPr>
        <w:br/>
      </w:r>
      <w:r w:rsidRPr="00670579">
        <w:rPr>
          <w:rFonts w:ascii="Arial" w:hAnsi="Arial" w:cs="Arial"/>
          <w:color w:val="2B2B2B"/>
          <w:kern w:val="0"/>
          <w:sz w:val="28"/>
          <w:szCs w:val="28"/>
        </w:rPr>
        <w:t xml:space="preserve">        </w:t>
      </w:r>
      <w:r w:rsidRPr="00670579">
        <w:rPr>
          <w:rFonts w:ascii="Arial" w:hAnsi="Arial" w:cs="Arial"/>
          <w:color w:val="2B2B2B"/>
          <w:kern w:val="0"/>
          <w:sz w:val="28"/>
          <w:szCs w:val="28"/>
        </w:rPr>
        <w:t>确诊该病的最有效方法是听诊和叩诊，一搬在左右肋腹部听叩诊，面积越广越好，一天至少三次，病初因胃内气体较少，不易听到</w:t>
      </w:r>
      <w:r w:rsidRPr="00670579">
        <w:rPr>
          <w:rFonts w:ascii="Arial" w:hAnsi="Arial" w:cs="Arial"/>
          <w:color w:val="2B2B2B"/>
          <w:kern w:val="0"/>
          <w:sz w:val="28"/>
          <w:szCs w:val="28"/>
        </w:rPr>
        <w:t>“</w:t>
      </w:r>
      <w:r w:rsidRPr="00670579">
        <w:rPr>
          <w:rFonts w:ascii="Arial" w:hAnsi="Arial" w:cs="Arial"/>
          <w:color w:val="2B2B2B"/>
          <w:kern w:val="0"/>
          <w:sz w:val="28"/>
          <w:szCs w:val="28"/>
        </w:rPr>
        <w:t>钢管音</w:t>
      </w:r>
      <w:r w:rsidRPr="00670579">
        <w:rPr>
          <w:rFonts w:ascii="Arial" w:hAnsi="Arial" w:cs="Arial"/>
          <w:color w:val="2B2B2B"/>
          <w:kern w:val="0"/>
          <w:sz w:val="28"/>
          <w:szCs w:val="28"/>
        </w:rPr>
        <w:t>”</w:t>
      </w:r>
      <w:r w:rsidRPr="00670579">
        <w:rPr>
          <w:rFonts w:ascii="Arial" w:hAnsi="Arial" w:cs="Arial"/>
          <w:color w:val="2B2B2B"/>
          <w:kern w:val="0"/>
          <w:sz w:val="28"/>
          <w:szCs w:val="28"/>
        </w:rPr>
        <w:t>，而随着时间的推延，胃内气体逐渐增多，</w:t>
      </w:r>
      <w:r w:rsidRPr="00670579">
        <w:rPr>
          <w:rFonts w:ascii="Arial" w:hAnsi="Arial" w:cs="Arial"/>
          <w:color w:val="2B2B2B"/>
          <w:kern w:val="0"/>
          <w:sz w:val="28"/>
          <w:szCs w:val="28"/>
        </w:rPr>
        <w:t>“</w:t>
      </w:r>
      <w:r w:rsidRPr="00670579">
        <w:rPr>
          <w:rFonts w:ascii="Arial" w:hAnsi="Arial" w:cs="Arial"/>
          <w:color w:val="2B2B2B"/>
          <w:kern w:val="0"/>
          <w:sz w:val="28"/>
          <w:szCs w:val="28"/>
        </w:rPr>
        <w:t>钢管音</w:t>
      </w:r>
      <w:r w:rsidRPr="00670579">
        <w:rPr>
          <w:rFonts w:ascii="Arial" w:hAnsi="Arial" w:cs="Arial"/>
          <w:color w:val="2B2B2B"/>
          <w:kern w:val="0"/>
          <w:sz w:val="28"/>
          <w:szCs w:val="28"/>
        </w:rPr>
        <w:t>”</w:t>
      </w:r>
      <w:r w:rsidRPr="00670579">
        <w:rPr>
          <w:rFonts w:ascii="Arial" w:hAnsi="Arial" w:cs="Arial"/>
          <w:color w:val="2B2B2B"/>
          <w:kern w:val="0"/>
          <w:sz w:val="28"/>
          <w:szCs w:val="28"/>
        </w:rPr>
        <w:t>很容易听出来，一胆听到</w:t>
      </w:r>
      <w:r w:rsidRPr="00670579">
        <w:rPr>
          <w:rFonts w:ascii="Arial" w:hAnsi="Arial" w:cs="Arial"/>
          <w:color w:val="2B2B2B"/>
          <w:kern w:val="0"/>
          <w:sz w:val="28"/>
          <w:szCs w:val="28"/>
        </w:rPr>
        <w:t>“</w:t>
      </w:r>
      <w:r w:rsidRPr="00670579">
        <w:rPr>
          <w:rFonts w:ascii="Arial" w:hAnsi="Arial" w:cs="Arial"/>
          <w:color w:val="2B2B2B"/>
          <w:kern w:val="0"/>
          <w:sz w:val="28"/>
          <w:szCs w:val="28"/>
        </w:rPr>
        <w:t>钢管音</w:t>
      </w:r>
      <w:r w:rsidRPr="00670579">
        <w:rPr>
          <w:rFonts w:ascii="Arial" w:hAnsi="Arial" w:cs="Arial"/>
          <w:color w:val="2B2B2B"/>
          <w:kern w:val="0"/>
          <w:sz w:val="28"/>
          <w:szCs w:val="28"/>
        </w:rPr>
        <w:t>”</w:t>
      </w:r>
      <w:r w:rsidRPr="00670579">
        <w:rPr>
          <w:rFonts w:ascii="Arial" w:hAnsi="Arial" w:cs="Arial"/>
          <w:color w:val="2B2B2B"/>
          <w:kern w:val="0"/>
          <w:sz w:val="28"/>
          <w:szCs w:val="28"/>
        </w:rPr>
        <w:t>就能确诊真胃变位。然而，</w:t>
      </w:r>
      <w:r w:rsidRPr="00670579">
        <w:rPr>
          <w:rFonts w:ascii="Arial" w:hAnsi="Arial" w:cs="Arial"/>
          <w:color w:val="2B2B2B"/>
          <w:kern w:val="0"/>
          <w:sz w:val="28"/>
          <w:szCs w:val="28"/>
        </w:rPr>
        <w:t>“</w:t>
      </w:r>
      <w:r w:rsidRPr="00670579">
        <w:rPr>
          <w:rFonts w:ascii="Arial" w:hAnsi="Arial" w:cs="Arial"/>
          <w:color w:val="2B2B2B"/>
          <w:kern w:val="0"/>
          <w:sz w:val="28"/>
          <w:szCs w:val="28"/>
        </w:rPr>
        <w:t>钢管音</w:t>
      </w:r>
      <w:r w:rsidRPr="00670579">
        <w:rPr>
          <w:rFonts w:ascii="Arial" w:hAnsi="Arial" w:cs="Arial"/>
          <w:color w:val="2B2B2B"/>
          <w:kern w:val="0"/>
          <w:sz w:val="28"/>
          <w:szCs w:val="28"/>
        </w:rPr>
        <w:t>”</w:t>
      </w:r>
      <w:r w:rsidRPr="00670579">
        <w:rPr>
          <w:rFonts w:ascii="Arial" w:hAnsi="Arial" w:cs="Arial"/>
          <w:color w:val="2B2B2B"/>
          <w:kern w:val="0"/>
          <w:sz w:val="28"/>
          <w:szCs w:val="28"/>
        </w:rPr>
        <w:t>不是真胃变位所独有的临床症状，当乳牛发生盲肠鼓气、腹膜炎时也能听到</w:t>
      </w:r>
      <w:r w:rsidRPr="00670579">
        <w:rPr>
          <w:rFonts w:ascii="Arial" w:hAnsi="Arial" w:cs="Arial"/>
          <w:color w:val="2B2B2B"/>
          <w:kern w:val="0"/>
          <w:sz w:val="28"/>
          <w:szCs w:val="28"/>
        </w:rPr>
        <w:t>“</w:t>
      </w:r>
      <w:r w:rsidRPr="00670579">
        <w:rPr>
          <w:rFonts w:ascii="Arial" w:hAnsi="Arial" w:cs="Arial"/>
          <w:color w:val="2B2B2B"/>
          <w:kern w:val="0"/>
          <w:sz w:val="28"/>
          <w:szCs w:val="28"/>
        </w:rPr>
        <w:t>钢管音</w:t>
      </w:r>
      <w:r w:rsidRPr="00670579">
        <w:rPr>
          <w:rFonts w:ascii="Arial" w:hAnsi="Arial" w:cs="Arial"/>
          <w:color w:val="2B2B2B"/>
          <w:kern w:val="0"/>
          <w:sz w:val="28"/>
          <w:szCs w:val="28"/>
        </w:rPr>
        <w:t>”</w:t>
      </w:r>
      <w:r w:rsidRPr="00670579">
        <w:rPr>
          <w:rFonts w:ascii="Arial" w:hAnsi="Arial" w:cs="Arial"/>
          <w:color w:val="2B2B2B"/>
          <w:kern w:val="0"/>
          <w:sz w:val="28"/>
          <w:szCs w:val="28"/>
        </w:rPr>
        <w:t>，盲肠鼓气在右肷部上方能听到</w:t>
      </w:r>
      <w:r w:rsidRPr="00670579">
        <w:rPr>
          <w:rFonts w:ascii="Arial" w:hAnsi="Arial" w:cs="Arial"/>
          <w:color w:val="2B2B2B"/>
          <w:kern w:val="0"/>
          <w:sz w:val="28"/>
          <w:szCs w:val="28"/>
        </w:rPr>
        <w:t>“</w:t>
      </w:r>
      <w:r w:rsidRPr="00670579">
        <w:rPr>
          <w:rFonts w:ascii="Arial" w:hAnsi="Arial" w:cs="Arial"/>
          <w:color w:val="2B2B2B"/>
          <w:kern w:val="0"/>
          <w:sz w:val="28"/>
          <w:szCs w:val="28"/>
        </w:rPr>
        <w:t>钢管音</w:t>
      </w:r>
      <w:r w:rsidRPr="00670579">
        <w:rPr>
          <w:rFonts w:ascii="Arial" w:hAnsi="Arial" w:cs="Arial"/>
          <w:color w:val="2B2B2B"/>
          <w:kern w:val="0"/>
          <w:sz w:val="28"/>
          <w:szCs w:val="28"/>
        </w:rPr>
        <w:t>”</w:t>
      </w:r>
      <w:r w:rsidRPr="00670579">
        <w:rPr>
          <w:rFonts w:ascii="Arial" w:hAnsi="Arial" w:cs="Arial"/>
          <w:color w:val="2B2B2B"/>
          <w:kern w:val="0"/>
          <w:sz w:val="28"/>
          <w:szCs w:val="28"/>
        </w:rPr>
        <w:t>，而腹膜炎时在腹腔二侧有时均能听到</w:t>
      </w:r>
      <w:r w:rsidRPr="00670579">
        <w:rPr>
          <w:rFonts w:ascii="Arial" w:hAnsi="Arial" w:cs="Arial"/>
          <w:color w:val="2B2B2B"/>
          <w:kern w:val="0"/>
          <w:sz w:val="28"/>
          <w:szCs w:val="28"/>
        </w:rPr>
        <w:t>“</w:t>
      </w:r>
      <w:r w:rsidRPr="00670579">
        <w:rPr>
          <w:rFonts w:ascii="Arial" w:hAnsi="Arial" w:cs="Arial"/>
          <w:color w:val="2B2B2B"/>
          <w:kern w:val="0"/>
          <w:sz w:val="28"/>
          <w:szCs w:val="28"/>
        </w:rPr>
        <w:t>钢管音</w:t>
      </w:r>
      <w:r w:rsidRPr="00670579">
        <w:rPr>
          <w:rFonts w:ascii="Arial" w:hAnsi="Arial" w:cs="Arial"/>
          <w:color w:val="2B2B2B"/>
          <w:kern w:val="0"/>
          <w:sz w:val="28"/>
          <w:szCs w:val="28"/>
        </w:rPr>
        <w:t>”</w:t>
      </w:r>
      <w:r w:rsidRPr="00670579">
        <w:rPr>
          <w:rFonts w:ascii="Arial" w:hAnsi="Arial" w:cs="Arial"/>
          <w:color w:val="2B2B2B"/>
          <w:kern w:val="0"/>
          <w:sz w:val="28"/>
          <w:szCs w:val="28"/>
        </w:rPr>
        <w:t>，所以要做好鉴别诊断。另外，病初健胃药和抗生素治疗无效也能提示诊断该病。</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br/>
        <w:t xml:space="preserve">        </w:t>
      </w:r>
      <w:r w:rsidRPr="00670579">
        <w:rPr>
          <w:rFonts w:ascii="Arial" w:hAnsi="Arial" w:cs="Arial"/>
          <w:b/>
          <w:bCs/>
          <w:color w:val="2B2B2B"/>
          <w:kern w:val="0"/>
          <w:sz w:val="28"/>
          <w:szCs w:val="28"/>
        </w:rPr>
        <w:t>四、治疗方法</w:t>
      </w:r>
      <w:r w:rsidRPr="00670579">
        <w:rPr>
          <w:rFonts w:ascii="Arial" w:hAnsi="Arial" w:cs="Arial"/>
          <w:b/>
          <w:bCs/>
          <w:color w:val="2B2B2B"/>
          <w:kern w:val="0"/>
          <w:sz w:val="28"/>
          <w:szCs w:val="28"/>
        </w:rPr>
        <w:br/>
      </w:r>
      <w:r w:rsidRPr="00670579">
        <w:rPr>
          <w:rFonts w:ascii="Arial" w:hAnsi="Arial" w:cs="Arial"/>
          <w:color w:val="2B2B2B"/>
          <w:kern w:val="0"/>
          <w:sz w:val="28"/>
          <w:szCs w:val="28"/>
        </w:rPr>
        <w:lastRenderedPageBreak/>
        <w:t xml:space="preserve">        </w:t>
      </w:r>
      <w:r w:rsidRPr="00670579">
        <w:rPr>
          <w:rFonts w:ascii="Arial" w:hAnsi="Arial" w:cs="Arial"/>
          <w:color w:val="2B2B2B"/>
          <w:kern w:val="0"/>
          <w:sz w:val="28"/>
          <w:szCs w:val="28"/>
        </w:rPr>
        <w:t>真胃变位的治疗方法多种多样，有保守的仰卧翻转法和快速彻底的手术疗法。笔者认为仰卧翻转法有时虽能有效，但容易复发，而手术疗法既彻底又无复发，是目前较为理想的治疗方法。手术疗法从过去的左右肷部双切口（站立保定）到目前的左右肷部单切口（站立保定）以及右侧真胃正常生理位置处水平切口（左侧卧保定），笔者认为以病牛的病情而定，</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t>腹围较小的病牛宜采用站立式保定左肷部单切口或左侧卧保定右侧真胃正常生理位置处水平切口的手术疗法，而腹围较大或真胃右方变位的病牛宜采用站立式保定左右肷部单切口的手术疗法。</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t> </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t>       </w:t>
      </w:r>
      <w:r w:rsidRPr="00670579">
        <w:rPr>
          <w:rFonts w:ascii="Arial" w:hAnsi="Arial" w:cs="Arial"/>
          <w:b/>
          <w:bCs/>
          <w:color w:val="2B2B2B"/>
          <w:kern w:val="0"/>
          <w:sz w:val="28"/>
          <w:szCs w:val="28"/>
        </w:rPr>
        <w:t xml:space="preserve"> </w:t>
      </w:r>
      <w:r w:rsidRPr="00670579">
        <w:rPr>
          <w:rFonts w:ascii="Arial" w:hAnsi="Arial" w:cs="Arial"/>
          <w:b/>
          <w:bCs/>
          <w:color w:val="2B2B2B"/>
          <w:kern w:val="0"/>
          <w:sz w:val="28"/>
          <w:szCs w:val="28"/>
        </w:rPr>
        <w:t>以下笔者用二实例阐述手术过程。</w:t>
      </w:r>
      <w:r w:rsidRPr="00670579">
        <w:rPr>
          <w:rFonts w:ascii="Arial" w:hAnsi="Arial" w:cs="Arial"/>
          <w:b/>
          <w:bCs/>
          <w:color w:val="2B2B2B"/>
          <w:kern w:val="0"/>
          <w:sz w:val="28"/>
          <w:szCs w:val="28"/>
        </w:rPr>
        <w:br/>
      </w:r>
      <w:r w:rsidRPr="00670579">
        <w:rPr>
          <w:rFonts w:ascii="Arial" w:hAnsi="Arial" w:cs="Arial"/>
          <w:color w:val="2B2B2B"/>
          <w:kern w:val="0"/>
          <w:sz w:val="28"/>
          <w:szCs w:val="28"/>
        </w:rPr>
        <w:t>       </w:t>
      </w:r>
      <w:r w:rsidRPr="00670579">
        <w:rPr>
          <w:rFonts w:ascii="Arial" w:hAnsi="Arial" w:cs="Arial"/>
          <w:b/>
          <w:bCs/>
          <w:color w:val="2B2B2B"/>
          <w:kern w:val="0"/>
          <w:sz w:val="28"/>
          <w:szCs w:val="28"/>
        </w:rPr>
        <w:t xml:space="preserve"> </w:t>
      </w:r>
      <w:r w:rsidRPr="00670579">
        <w:rPr>
          <w:rFonts w:ascii="Arial" w:hAnsi="Arial" w:cs="Arial"/>
          <w:b/>
          <w:bCs/>
          <w:color w:val="2B2B2B"/>
          <w:kern w:val="0"/>
          <w:sz w:val="28"/>
          <w:szCs w:val="28"/>
        </w:rPr>
        <w:t>病例一：</w:t>
      </w:r>
      <w:r w:rsidRPr="00670579">
        <w:rPr>
          <w:rFonts w:ascii="Arial" w:hAnsi="Arial" w:cs="Arial"/>
          <w:color w:val="2B2B2B"/>
          <w:kern w:val="0"/>
          <w:sz w:val="28"/>
          <w:szCs w:val="28"/>
        </w:rPr>
        <w:t>杨王奶牛场</w:t>
      </w:r>
      <w:r w:rsidRPr="00670579">
        <w:rPr>
          <w:rFonts w:ascii="Arial" w:hAnsi="Arial" w:cs="Arial"/>
          <w:color w:val="2B2B2B"/>
          <w:kern w:val="0"/>
          <w:sz w:val="28"/>
          <w:szCs w:val="28"/>
        </w:rPr>
        <w:t>03028</w:t>
      </w:r>
      <w:r w:rsidRPr="00670579">
        <w:rPr>
          <w:rFonts w:ascii="Arial" w:hAnsi="Arial" w:cs="Arial"/>
          <w:color w:val="2B2B2B"/>
          <w:kern w:val="0"/>
          <w:sz w:val="28"/>
          <w:szCs w:val="28"/>
        </w:rPr>
        <w:t>成乳牛，三胎，</w:t>
      </w:r>
      <w:smartTag w:uri="urn:schemas-microsoft-com:office:smarttags" w:element="chsdate">
        <w:smartTagPr>
          <w:attr w:name="Year" w:val="2009"/>
          <w:attr w:name="Month" w:val="9"/>
          <w:attr w:name="Day" w:val="16"/>
          <w:attr w:name="IsLunarDate" w:val="False"/>
          <w:attr w:name="IsROCDate" w:val="False"/>
        </w:smartTagPr>
        <w:r w:rsidRPr="00670579">
          <w:rPr>
            <w:rFonts w:ascii="Arial" w:hAnsi="Arial" w:cs="Arial"/>
            <w:color w:val="2B2B2B"/>
            <w:kern w:val="0"/>
            <w:sz w:val="28"/>
            <w:szCs w:val="28"/>
          </w:rPr>
          <w:t>2009</w:t>
        </w:r>
        <w:r w:rsidRPr="00670579">
          <w:rPr>
            <w:rFonts w:ascii="Arial" w:hAnsi="Arial" w:cs="Arial"/>
            <w:color w:val="2B2B2B"/>
            <w:kern w:val="0"/>
            <w:sz w:val="28"/>
            <w:szCs w:val="28"/>
          </w:rPr>
          <w:t>年</w:t>
        </w:r>
        <w:r w:rsidRPr="00670579">
          <w:rPr>
            <w:rFonts w:ascii="Arial" w:hAnsi="Arial" w:cs="Arial"/>
            <w:color w:val="2B2B2B"/>
            <w:kern w:val="0"/>
            <w:sz w:val="28"/>
            <w:szCs w:val="28"/>
          </w:rPr>
          <w:t>9</w:t>
        </w:r>
        <w:r w:rsidRPr="00670579">
          <w:rPr>
            <w:rFonts w:ascii="Arial" w:hAnsi="Arial" w:cs="Arial"/>
            <w:color w:val="2B2B2B"/>
            <w:kern w:val="0"/>
            <w:sz w:val="28"/>
            <w:szCs w:val="28"/>
          </w:rPr>
          <w:t>月</w:t>
        </w:r>
        <w:r w:rsidRPr="00670579">
          <w:rPr>
            <w:rFonts w:ascii="Arial" w:hAnsi="Arial" w:cs="Arial"/>
            <w:color w:val="2B2B2B"/>
            <w:kern w:val="0"/>
            <w:sz w:val="28"/>
            <w:szCs w:val="28"/>
          </w:rPr>
          <w:t>16</w:t>
        </w:r>
        <w:r w:rsidRPr="00670579">
          <w:rPr>
            <w:rFonts w:ascii="Arial" w:hAnsi="Arial" w:cs="Arial"/>
            <w:color w:val="2B2B2B"/>
            <w:kern w:val="0"/>
            <w:sz w:val="28"/>
            <w:szCs w:val="28"/>
          </w:rPr>
          <w:t>日</w:t>
        </w:r>
      </w:smartTag>
      <w:r w:rsidRPr="00670579">
        <w:rPr>
          <w:rFonts w:ascii="Arial" w:hAnsi="Arial" w:cs="Arial"/>
          <w:color w:val="2B2B2B"/>
          <w:kern w:val="0"/>
          <w:sz w:val="28"/>
          <w:szCs w:val="28"/>
        </w:rPr>
        <w:t>产一公犊，于同年</w:t>
      </w:r>
      <w:r w:rsidRPr="00670579">
        <w:rPr>
          <w:rFonts w:ascii="Arial" w:hAnsi="Arial" w:cs="Arial"/>
          <w:color w:val="2B2B2B"/>
          <w:kern w:val="0"/>
          <w:sz w:val="28"/>
          <w:szCs w:val="28"/>
        </w:rPr>
        <w:t>9</w:t>
      </w:r>
      <w:r w:rsidRPr="00670579">
        <w:rPr>
          <w:rFonts w:ascii="Arial" w:hAnsi="Arial" w:cs="Arial"/>
          <w:color w:val="2B2B2B"/>
          <w:kern w:val="0"/>
          <w:sz w:val="28"/>
          <w:szCs w:val="28"/>
        </w:rPr>
        <w:t>月</w:t>
      </w:r>
      <w:r w:rsidRPr="00670579">
        <w:rPr>
          <w:rFonts w:ascii="Arial" w:hAnsi="Arial" w:cs="Arial"/>
          <w:color w:val="2B2B2B"/>
          <w:kern w:val="0"/>
          <w:sz w:val="28"/>
          <w:szCs w:val="28"/>
        </w:rPr>
        <w:t>25</w:t>
      </w:r>
      <w:r w:rsidRPr="00670579">
        <w:rPr>
          <w:rFonts w:ascii="Arial" w:hAnsi="Arial" w:cs="Arial"/>
          <w:color w:val="2B2B2B"/>
          <w:kern w:val="0"/>
          <w:sz w:val="28"/>
          <w:szCs w:val="28"/>
        </w:rPr>
        <w:t>日发病，确诊为真胃右方扭转，取站立保定，右肷部剃毛及真胃正常生理位置处剃毛一小片，常规消毒及麻醉，右肷部作一长约</w:t>
      </w:r>
      <w:smartTag w:uri="urn:schemas-microsoft-com:office:smarttags" w:element="chmetcnv">
        <w:smartTagPr>
          <w:attr w:name="UnitName" w:val="cm"/>
          <w:attr w:name="SourceValue" w:val="25"/>
          <w:attr w:name="HasSpace" w:val="False"/>
          <w:attr w:name="Negative" w:val="False"/>
          <w:attr w:name="NumberType" w:val="1"/>
          <w:attr w:name="TCSC" w:val="0"/>
        </w:smartTagPr>
        <w:r w:rsidRPr="00670579">
          <w:rPr>
            <w:rFonts w:ascii="Arial" w:hAnsi="Arial" w:cs="Arial"/>
            <w:color w:val="2B2B2B"/>
            <w:kern w:val="0"/>
            <w:sz w:val="28"/>
            <w:szCs w:val="28"/>
          </w:rPr>
          <w:t>25cm</w:t>
        </w:r>
      </w:smartTag>
      <w:r w:rsidRPr="00670579">
        <w:rPr>
          <w:rFonts w:ascii="Arial" w:hAnsi="Arial" w:cs="Arial"/>
          <w:color w:val="2B2B2B"/>
          <w:kern w:val="0"/>
          <w:sz w:val="28"/>
          <w:szCs w:val="28"/>
        </w:rPr>
        <w:t>垂直切口，由皮肤向内逐层切开或钝性分离直至腹膜见真胃，此时，真胃已相当充盈，放出少量气体后仍有大量液体而无法校正位置，故把真胃移置切口处切开真胃，切口长约</w:t>
      </w:r>
      <w:smartTag w:uri="urn:schemas-microsoft-com:office:smarttags" w:element="chmetcnv">
        <w:smartTagPr>
          <w:attr w:name="UnitName" w:val="cm"/>
          <w:attr w:name="SourceValue" w:val="3"/>
          <w:attr w:name="HasSpace" w:val="False"/>
          <w:attr w:name="Negative" w:val="False"/>
          <w:attr w:name="NumberType" w:val="1"/>
          <w:attr w:name="TCSC" w:val="0"/>
        </w:smartTagPr>
        <w:r w:rsidRPr="00670579">
          <w:rPr>
            <w:rFonts w:ascii="Arial" w:hAnsi="Arial" w:cs="Arial"/>
            <w:color w:val="2B2B2B"/>
            <w:kern w:val="0"/>
            <w:sz w:val="28"/>
            <w:szCs w:val="28"/>
          </w:rPr>
          <w:t>3cm</w:t>
        </w:r>
      </w:smartTag>
      <w:r w:rsidRPr="00670579">
        <w:rPr>
          <w:rFonts w:ascii="Arial" w:hAnsi="Arial" w:cs="Arial"/>
          <w:color w:val="2B2B2B"/>
          <w:kern w:val="0"/>
          <w:sz w:val="28"/>
          <w:szCs w:val="28"/>
        </w:rPr>
        <w:t>，放出约</w:t>
      </w:r>
      <w:smartTag w:uri="urn:schemas-microsoft-com:office:smarttags" w:element="chmetcnv">
        <w:smartTagPr>
          <w:attr w:name="UnitName" w:val="kg"/>
          <w:attr w:name="SourceValue" w:val="40"/>
          <w:attr w:name="HasSpace" w:val="False"/>
          <w:attr w:name="Negative" w:val="False"/>
          <w:attr w:name="NumberType" w:val="1"/>
          <w:attr w:name="TCSC" w:val="0"/>
        </w:smartTagPr>
        <w:r w:rsidRPr="00670579">
          <w:rPr>
            <w:rFonts w:ascii="Arial" w:hAnsi="Arial" w:cs="Arial"/>
            <w:color w:val="2B2B2B"/>
            <w:kern w:val="0"/>
            <w:sz w:val="28"/>
            <w:szCs w:val="28"/>
          </w:rPr>
          <w:t>40kg</w:t>
        </w:r>
      </w:smartTag>
      <w:r w:rsidRPr="00670579">
        <w:rPr>
          <w:rFonts w:ascii="Arial" w:hAnsi="Arial" w:cs="Arial"/>
          <w:color w:val="2B2B2B"/>
          <w:kern w:val="0"/>
          <w:sz w:val="28"/>
          <w:szCs w:val="28"/>
        </w:rPr>
        <w:t>胃液，放胃液时防止污染腹腔，冲洗切口并用羊肠线常规缝合胃壁，校正真胃位置，于真胃大湾处用二根</w:t>
      </w:r>
      <w:r w:rsidRPr="00670579">
        <w:rPr>
          <w:rFonts w:ascii="Arial" w:hAnsi="Arial" w:cs="Arial"/>
          <w:color w:val="2B2B2B"/>
          <w:kern w:val="0"/>
          <w:sz w:val="28"/>
          <w:szCs w:val="28"/>
        </w:rPr>
        <w:t>18</w:t>
      </w:r>
      <w:r w:rsidRPr="00670579">
        <w:rPr>
          <w:rFonts w:ascii="Arial" w:hAnsi="Arial" w:cs="Arial"/>
          <w:color w:val="2B2B2B"/>
          <w:kern w:val="0"/>
          <w:sz w:val="28"/>
          <w:szCs w:val="28"/>
        </w:rPr>
        <w:t>号丝线作间距</w:t>
      </w:r>
      <w:smartTag w:uri="urn:schemas-microsoft-com:office:smarttags" w:element="chmetcnv">
        <w:smartTagPr>
          <w:attr w:name="UnitName" w:val="cm"/>
          <w:attr w:name="SourceValue" w:val="2"/>
          <w:attr w:name="HasSpace" w:val="False"/>
          <w:attr w:name="Negative" w:val="False"/>
          <w:attr w:name="NumberType" w:val="1"/>
          <w:attr w:name="TCSC" w:val="0"/>
        </w:smartTagPr>
        <w:r w:rsidRPr="00670579">
          <w:rPr>
            <w:rFonts w:ascii="Arial" w:hAnsi="Arial" w:cs="Arial"/>
            <w:color w:val="2B2B2B"/>
            <w:kern w:val="0"/>
            <w:sz w:val="28"/>
            <w:szCs w:val="28"/>
          </w:rPr>
          <w:lastRenderedPageBreak/>
          <w:t>2cm</w:t>
        </w:r>
      </w:smartTag>
      <w:r w:rsidRPr="00670579">
        <w:rPr>
          <w:rFonts w:ascii="Arial" w:hAnsi="Arial" w:cs="Arial"/>
          <w:color w:val="2B2B2B"/>
          <w:kern w:val="0"/>
          <w:sz w:val="28"/>
          <w:szCs w:val="28"/>
        </w:rPr>
        <w:t>固定真胃肌层壁二针，同时，切开真胃生理位置处皮肤</w:t>
      </w:r>
      <w:smartTag w:uri="urn:schemas-microsoft-com:office:smarttags" w:element="chmetcnv">
        <w:smartTagPr>
          <w:attr w:name="UnitName" w:val="cm"/>
          <w:attr w:name="SourceValue" w:val="3"/>
          <w:attr w:name="HasSpace" w:val="False"/>
          <w:attr w:name="Negative" w:val="False"/>
          <w:attr w:name="NumberType" w:val="1"/>
          <w:attr w:name="TCSC" w:val="0"/>
        </w:smartTagPr>
        <w:r w:rsidRPr="00670579">
          <w:rPr>
            <w:rFonts w:ascii="Arial" w:hAnsi="Arial" w:cs="Arial"/>
            <w:color w:val="2B2B2B"/>
            <w:kern w:val="0"/>
            <w:sz w:val="28"/>
            <w:szCs w:val="28"/>
          </w:rPr>
          <w:t>3cm</w:t>
        </w:r>
      </w:smartTag>
      <w:r w:rsidRPr="00670579">
        <w:rPr>
          <w:rFonts w:ascii="Arial" w:hAnsi="Arial" w:cs="Arial"/>
          <w:color w:val="2B2B2B"/>
          <w:kern w:val="0"/>
          <w:sz w:val="28"/>
          <w:szCs w:val="28"/>
        </w:rPr>
        <w:t>，把刚才固定真胃的二根丝线从上述切口处由内向外穿过腹壁，把真胃由上向下推送至正常生理位置，拉紧丝线固定于肌层并缝合切口，固定时检查真胃与腹壁间是否夹入其他脏器，然后逐层缝合切口，该牛术后三天食欲好转，一周后恢复正常。</w:t>
      </w:r>
      <w:r w:rsidRPr="00670579">
        <w:rPr>
          <w:rFonts w:ascii="Arial" w:hAnsi="Arial" w:cs="Arial"/>
          <w:color w:val="2B2B2B"/>
          <w:kern w:val="0"/>
          <w:sz w:val="28"/>
          <w:szCs w:val="28"/>
        </w:rPr>
        <w:br/>
        <w:t>       </w:t>
      </w:r>
      <w:r w:rsidRPr="00670579">
        <w:rPr>
          <w:rFonts w:ascii="Arial" w:hAnsi="Arial" w:cs="Arial"/>
          <w:b/>
          <w:bCs/>
          <w:color w:val="2B2B2B"/>
          <w:kern w:val="0"/>
          <w:sz w:val="28"/>
          <w:szCs w:val="28"/>
        </w:rPr>
        <w:t xml:space="preserve"> </w:t>
      </w:r>
      <w:r w:rsidRPr="00670579">
        <w:rPr>
          <w:rFonts w:ascii="Arial" w:hAnsi="Arial" w:cs="Arial"/>
          <w:b/>
          <w:bCs/>
          <w:color w:val="2B2B2B"/>
          <w:kern w:val="0"/>
          <w:sz w:val="28"/>
          <w:szCs w:val="28"/>
        </w:rPr>
        <w:t>病例二：</w:t>
      </w:r>
      <w:r w:rsidRPr="00670579">
        <w:rPr>
          <w:rFonts w:ascii="Arial" w:hAnsi="Arial" w:cs="Arial"/>
          <w:color w:val="2B2B2B"/>
          <w:kern w:val="0"/>
          <w:sz w:val="28"/>
          <w:szCs w:val="28"/>
        </w:rPr>
        <w:t>泰日奶牛场</w:t>
      </w:r>
      <w:r w:rsidRPr="00670579">
        <w:rPr>
          <w:rFonts w:ascii="Arial" w:hAnsi="Arial" w:cs="Arial"/>
          <w:color w:val="2B2B2B"/>
          <w:kern w:val="0"/>
          <w:sz w:val="28"/>
          <w:szCs w:val="28"/>
        </w:rPr>
        <w:t>05014</w:t>
      </w:r>
      <w:r w:rsidRPr="00670579">
        <w:rPr>
          <w:rFonts w:ascii="Arial" w:hAnsi="Arial" w:cs="Arial"/>
          <w:color w:val="2B2B2B"/>
          <w:kern w:val="0"/>
          <w:sz w:val="28"/>
          <w:szCs w:val="28"/>
        </w:rPr>
        <w:t>成乳牛，三胎，</w:t>
      </w:r>
      <w:smartTag w:uri="urn:schemas-microsoft-com:office:smarttags" w:element="chsdate">
        <w:smartTagPr>
          <w:attr w:name="Year" w:val="2009"/>
          <w:attr w:name="Month" w:val="9"/>
          <w:attr w:name="Day" w:val="26"/>
          <w:attr w:name="IsLunarDate" w:val="False"/>
          <w:attr w:name="IsROCDate" w:val="False"/>
        </w:smartTagPr>
        <w:r w:rsidRPr="00670579">
          <w:rPr>
            <w:rFonts w:ascii="Arial" w:hAnsi="Arial" w:cs="Arial"/>
            <w:color w:val="2B2B2B"/>
            <w:kern w:val="0"/>
            <w:sz w:val="28"/>
            <w:szCs w:val="28"/>
          </w:rPr>
          <w:t>2009</w:t>
        </w:r>
        <w:r w:rsidRPr="00670579">
          <w:rPr>
            <w:rFonts w:ascii="Arial" w:hAnsi="Arial" w:cs="Arial"/>
            <w:color w:val="2B2B2B"/>
            <w:kern w:val="0"/>
            <w:sz w:val="28"/>
            <w:szCs w:val="28"/>
          </w:rPr>
          <w:t>年</w:t>
        </w:r>
        <w:r w:rsidRPr="00670579">
          <w:rPr>
            <w:rFonts w:ascii="Arial" w:hAnsi="Arial" w:cs="Arial"/>
            <w:color w:val="2B2B2B"/>
            <w:kern w:val="0"/>
            <w:sz w:val="28"/>
            <w:szCs w:val="28"/>
          </w:rPr>
          <w:t>9</w:t>
        </w:r>
        <w:r w:rsidRPr="00670579">
          <w:rPr>
            <w:rFonts w:ascii="Arial" w:hAnsi="Arial" w:cs="Arial"/>
            <w:color w:val="2B2B2B"/>
            <w:kern w:val="0"/>
            <w:sz w:val="28"/>
            <w:szCs w:val="28"/>
          </w:rPr>
          <w:t>月</w:t>
        </w:r>
        <w:r w:rsidRPr="00670579">
          <w:rPr>
            <w:rFonts w:ascii="Arial" w:hAnsi="Arial" w:cs="Arial"/>
            <w:color w:val="2B2B2B"/>
            <w:kern w:val="0"/>
            <w:sz w:val="28"/>
            <w:szCs w:val="28"/>
          </w:rPr>
          <w:t>26</w:t>
        </w:r>
        <w:r w:rsidRPr="00670579">
          <w:rPr>
            <w:rFonts w:ascii="Arial" w:hAnsi="Arial" w:cs="Arial"/>
            <w:color w:val="2B2B2B"/>
            <w:kern w:val="0"/>
            <w:sz w:val="28"/>
            <w:szCs w:val="28"/>
          </w:rPr>
          <w:t>日</w:t>
        </w:r>
      </w:smartTag>
      <w:r w:rsidRPr="00670579">
        <w:rPr>
          <w:rFonts w:ascii="Arial" w:hAnsi="Arial" w:cs="Arial"/>
          <w:color w:val="2B2B2B"/>
          <w:kern w:val="0"/>
          <w:sz w:val="28"/>
          <w:szCs w:val="28"/>
        </w:rPr>
        <w:t>产一公犊，于同年</w:t>
      </w:r>
      <w:r w:rsidRPr="00670579">
        <w:rPr>
          <w:rFonts w:ascii="Arial" w:hAnsi="Arial" w:cs="Arial"/>
          <w:color w:val="2B2B2B"/>
          <w:kern w:val="0"/>
          <w:sz w:val="28"/>
          <w:szCs w:val="28"/>
        </w:rPr>
        <w:t>10</w:t>
      </w:r>
      <w:r w:rsidRPr="00670579">
        <w:rPr>
          <w:rFonts w:ascii="Arial" w:hAnsi="Arial" w:cs="Arial"/>
          <w:color w:val="2B2B2B"/>
          <w:kern w:val="0"/>
          <w:sz w:val="28"/>
          <w:szCs w:val="28"/>
        </w:rPr>
        <w:t>月</w:t>
      </w:r>
      <w:r w:rsidRPr="00670579">
        <w:rPr>
          <w:rFonts w:ascii="Arial" w:hAnsi="Arial" w:cs="Arial"/>
          <w:color w:val="2B2B2B"/>
          <w:kern w:val="0"/>
          <w:sz w:val="28"/>
          <w:szCs w:val="28"/>
        </w:rPr>
        <w:t>17</w:t>
      </w:r>
      <w:r w:rsidRPr="00670579">
        <w:rPr>
          <w:rFonts w:ascii="Arial" w:hAnsi="Arial" w:cs="Arial"/>
          <w:color w:val="2B2B2B"/>
          <w:kern w:val="0"/>
          <w:sz w:val="28"/>
          <w:szCs w:val="28"/>
        </w:rPr>
        <w:t>日发病，确诊为真胃左方移位，取左侧卧保定，右侧腹部乳静脉上方</w:t>
      </w:r>
      <w:smartTag w:uri="urn:schemas-microsoft-com:office:smarttags" w:element="chmetcnv">
        <w:smartTagPr>
          <w:attr w:name="UnitName" w:val="cm"/>
          <w:attr w:name="SourceValue" w:val="35"/>
          <w:attr w:name="HasSpace" w:val="False"/>
          <w:attr w:name="Negative" w:val="False"/>
          <w:attr w:name="NumberType" w:val="1"/>
          <w:attr w:name="TCSC" w:val="0"/>
        </w:smartTagPr>
        <w:r w:rsidRPr="00670579">
          <w:rPr>
            <w:rFonts w:ascii="Arial" w:hAnsi="Arial" w:cs="Arial"/>
            <w:color w:val="2B2B2B"/>
            <w:kern w:val="0"/>
            <w:sz w:val="28"/>
            <w:szCs w:val="28"/>
          </w:rPr>
          <w:t>35cm</w:t>
        </w:r>
      </w:smartTag>
      <w:r w:rsidRPr="00670579">
        <w:rPr>
          <w:rFonts w:ascii="Arial" w:hAnsi="Arial" w:cs="Arial"/>
          <w:color w:val="2B2B2B"/>
          <w:kern w:val="0"/>
          <w:sz w:val="28"/>
          <w:szCs w:val="28"/>
        </w:rPr>
        <w:t>处剃毛，常规消毒麻醉，作一长约</w:t>
      </w:r>
      <w:smartTag w:uri="urn:schemas-microsoft-com:office:smarttags" w:element="chmetcnv">
        <w:smartTagPr>
          <w:attr w:name="UnitName" w:val="cm"/>
          <w:attr w:name="SourceValue" w:val="15"/>
          <w:attr w:name="HasSpace" w:val="False"/>
          <w:attr w:name="Negative" w:val="False"/>
          <w:attr w:name="NumberType" w:val="1"/>
          <w:attr w:name="TCSC" w:val="0"/>
        </w:smartTagPr>
        <w:r w:rsidRPr="00670579">
          <w:rPr>
            <w:rFonts w:ascii="Arial" w:hAnsi="Arial" w:cs="Arial"/>
            <w:color w:val="2B2B2B"/>
            <w:kern w:val="0"/>
            <w:sz w:val="28"/>
            <w:szCs w:val="28"/>
          </w:rPr>
          <w:t>15cm</w:t>
        </w:r>
      </w:smartTag>
      <w:r w:rsidRPr="00670579">
        <w:rPr>
          <w:rFonts w:ascii="Arial" w:hAnsi="Arial" w:cs="Arial"/>
          <w:color w:val="2B2B2B"/>
          <w:kern w:val="0"/>
          <w:sz w:val="28"/>
          <w:szCs w:val="28"/>
        </w:rPr>
        <w:t>水平切口，由皮肤向内逐层切开或钝性分离直至腹膜，术者手进入腹腔拉出真胃，于真胃大湾处用二根</w:t>
      </w:r>
      <w:r w:rsidRPr="00670579">
        <w:rPr>
          <w:rFonts w:ascii="Arial" w:hAnsi="Arial" w:cs="Arial"/>
          <w:color w:val="2B2B2B"/>
          <w:kern w:val="0"/>
          <w:sz w:val="28"/>
          <w:szCs w:val="28"/>
        </w:rPr>
        <w:t>18</w:t>
      </w:r>
      <w:r w:rsidRPr="00670579">
        <w:rPr>
          <w:rFonts w:ascii="Arial" w:hAnsi="Arial" w:cs="Arial"/>
          <w:color w:val="2B2B2B"/>
          <w:kern w:val="0"/>
          <w:sz w:val="28"/>
          <w:szCs w:val="28"/>
        </w:rPr>
        <w:t>号丝线作间距</w:t>
      </w:r>
      <w:smartTag w:uri="urn:schemas-microsoft-com:office:smarttags" w:element="chmetcnv">
        <w:smartTagPr>
          <w:attr w:name="UnitName" w:val="cm"/>
          <w:attr w:name="SourceValue" w:val="2"/>
          <w:attr w:name="HasSpace" w:val="False"/>
          <w:attr w:name="Negative" w:val="False"/>
          <w:attr w:name="NumberType" w:val="1"/>
          <w:attr w:name="TCSC" w:val="0"/>
        </w:smartTagPr>
        <w:r w:rsidRPr="00670579">
          <w:rPr>
            <w:rFonts w:ascii="Arial" w:hAnsi="Arial" w:cs="Arial"/>
            <w:color w:val="2B2B2B"/>
            <w:kern w:val="0"/>
            <w:sz w:val="28"/>
            <w:szCs w:val="28"/>
          </w:rPr>
          <w:t>2cm</w:t>
        </w:r>
      </w:smartTag>
      <w:r w:rsidRPr="00670579">
        <w:rPr>
          <w:rFonts w:ascii="Arial" w:hAnsi="Arial" w:cs="Arial"/>
          <w:color w:val="2B2B2B"/>
          <w:kern w:val="0"/>
          <w:sz w:val="28"/>
          <w:szCs w:val="28"/>
        </w:rPr>
        <w:t>固定真胃肌层壁二针，把真胃还纳腹腔，并校正位置，把刚才固定真胃的二根丝线从切口下方由内向外穿过腹壁固定于肌层，固定时检查真胃与腹壁间是否夹入其他脏器，然后逐层缝合切口，该牛术后二天食欲好转，四天后恢复正常。</w:t>
      </w:r>
    </w:p>
    <w:p w:rsidR="00630802" w:rsidRPr="00670579" w:rsidRDefault="00630802" w:rsidP="00630802">
      <w:pPr>
        <w:widowControl/>
        <w:shd w:val="clear" w:color="auto" w:fill="F7F8FB"/>
        <w:spacing w:before="100" w:beforeAutospacing="1" w:after="100" w:afterAutospacing="1"/>
        <w:jc w:val="left"/>
        <w:rPr>
          <w:rFonts w:ascii="Arial" w:hAnsi="Arial" w:cs="Arial"/>
          <w:color w:val="2B2B2B"/>
          <w:kern w:val="0"/>
          <w:sz w:val="28"/>
          <w:szCs w:val="28"/>
        </w:rPr>
      </w:pPr>
      <w:r w:rsidRPr="00670579">
        <w:rPr>
          <w:rFonts w:ascii="Arial" w:hAnsi="Arial" w:cs="Arial"/>
          <w:color w:val="2B2B2B"/>
          <w:kern w:val="0"/>
          <w:sz w:val="28"/>
          <w:szCs w:val="28"/>
        </w:rPr>
        <w:br/>
        <w:t xml:space="preserve">        </w:t>
      </w:r>
      <w:r w:rsidRPr="00670579">
        <w:rPr>
          <w:rFonts w:ascii="Arial" w:hAnsi="Arial" w:cs="Arial"/>
          <w:b/>
          <w:bCs/>
          <w:color w:val="2B2B2B"/>
          <w:kern w:val="0"/>
          <w:sz w:val="28"/>
          <w:szCs w:val="28"/>
        </w:rPr>
        <w:t>五、讨论与小结</w:t>
      </w:r>
      <w:r w:rsidRPr="00670579">
        <w:rPr>
          <w:rFonts w:ascii="Arial" w:hAnsi="Arial" w:cs="Arial"/>
          <w:b/>
          <w:bCs/>
          <w:color w:val="2B2B2B"/>
          <w:kern w:val="0"/>
          <w:sz w:val="28"/>
          <w:szCs w:val="28"/>
        </w:rPr>
        <w:br/>
      </w:r>
      <w:r w:rsidRPr="00670579">
        <w:rPr>
          <w:rFonts w:ascii="Arial" w:hAnsi="Arial" w:cs="Arial"/>
          <w:color w:val="2B2B2B"/>
          <w:kern w:val="0"/>
          <w:sz w:val="28"/>
          <w:szCs w:val="28"/>
        </w:rPr>
        <w:t>        1</w:t>
      </w:r>
      <w:r w:rsidRPr="00670579">
        <w:rPr>
          <w:rFonts w:ascii="Arial" w:hAnsi="Arial" w:cs="Arial"/>
          <w:color w:val="2B2B2B"/>
          <w:kern w:val="0"/>
          <w:sz w:val="28"/>
          <w:szCs w:val="28"/>
        </w:rPr>
        <w:t>、能否及时确诊，尽早采取手术治疗是治愈本病的关键。</w:t>
      </w:r>
      <w:r w:rsidRPr="00670579">
        <w:rPr>
          <w:rFonts w:ascii="Arial" w:hAnsi="Arial" w:cs="Arial"/>
          <w:color w:val="2B2B2B"/>
          <w:kern w:val="0"/>
          <w:sz w:val="28"/>
          <w:szCs w:val="28"/>
        </w:rPr>
        <w:br/>
        <w:t>        2</w:t>
      </w:r>
      <w:r w:rsidRPr="00670579">
        <w:rPr>
          <w:rFonts w:ascii="Arial" w:hAnsi="Arial" w:cs="Arial"/>
          <w:color w:val="2B2B2B"/>
          <w:kern w:val="0"/>
          <w:sz w:val="28"/>
          <w:szCs w:val="28"/>
        </w:rPr>
        <w:t>、造成真胃变位的原因较多，但笔者认为精料过多或粗料不足以及饲养管理不善是造成本病的主要原因之一。</w:t>
      </w:r>
      <w:r w:rsidRPr="00670579">
        <w:rPr>
          <w:rFonts w:ascii="Arial" w:hAnsi="Arial" w:cs="Arial"/>
          <w:color w:val="2B2B2B"/>
          <w:kern w:val="0"/>
          <w:sz w:val="28"/>
          <w:szCs w:val="28"/>
        </w:rPr>
        <w:br/>
        <w:t>        3</w:t>
      </w:r>
      <w:r w:rsidRPr="00670579">
        <w:rPr>
          <w:rFonts w:ascii="Arial" w:hAnsi="Arial" w:cs="Arial"/>
          <w:color w:val="2B2B2B"/>
          <w:kern w:val="0"/>
          <w:sz w:val="28"/>
          <w:szCs w:val="28"/>
        </w:rPr>
        <w:t>、各个胎次的成乳牛均可发病，但以年青成乳牛居多，一至三胎牛发病占总发病数的</w:t>
      </w:r>
      <w:r w:rsidRPr="00670579">
        <w:rPr>
          <w:rFonts w:ascii="Arial" w:hAnsi="Arial" w:cs="Arial"/>
          <w:color w:val="2B2B2B"/>
          <w:kern w:val="0"/>
          <w:sz w:val="28"/>
          <w:szCs w:val="28"/>
        </w:rPr>
        <w:t>82.69%</w:t>
      </w:r>
      <w:r w:rsidRPr="00670579">
        <w:rPr>
          <w:rFonts w:ascii="Arial" w:hAnsi="Arial" w:cs="Arial"/>
          <w:color w:val="2B2B2B"/>
          <w:kern w:val="0"/>
          <w:sz w:val="28"/>
          <w:szCs w:val="28"/>
        </w:rPr>
        <w:t>；分娩至发病时间差距很大，但大部分集中在分娩后</w:t>
      </w:r>
      <w:r w:rsidRPr="00670579">
        <w:rPr>
          <w:rFonts w:ascii="Arial" w:hAnsi="Arial" w:cs="Arial"/>
          <w:color w:val="2B2B2B"/>
          <w:kern w:val="0"/>
          <w:sz w:val="28"/>
          <w:szCs w:val="28"/>
        </w:rPr>
        <w:t>30</w:t>
      </w:r>
      <w:r w:rsidRPr="00670579">
        <w:rPr>
          <w:rFonts w:ascii="Arial" w:hAnsi="Arial" w:cs="Arial"/>
          <w:color w:val="2B2B2B"/>
          <w:kern w:val="0"/>
          <w:sz w:val="28"/>
          <w:szCs w:val="28"/>
        </w:rPr>
        <w:t>天内，占发病总数的</w:t>
      </w:r>
      <w:r w:rsidRPr="00670579">
        <w:rPr>
          <w:rFonts w:ascii="Arial" w:hAnsi="Arial" w:cs="Arial"/>
          <w:color w:val="2B2B2B"/>
          <w:kern w:val="0"/>
          <w:sz w:val="28"/>
          <w:szCs w:val="28"/>
        </w:rPr>
        <w:t>69.24%</w:t>
      </w:r>
      <w:r w:rsidRPr="00670579">
        <w:rPr>
          <w:rFonts w:ascii="Arial" w:hAnsi="Arial" w:cs="Arial"/>
          <w:color w:val="2B2B2B"/>
          <w:kern w:val="0"/>
          <w:sz w:val="28"/>
          <w:szCs w:val="28"/>
        </w:rPr>
        <w:t>；胎衣滞留牛的发</w:t>
      </w:r>
      <w:r w:rsidRPr="00670579">
        <w:rPr>
          <w:rFonts w:ascii="Arial" w:hAnsi="Arial" w:cs="Arial"/>
          <w:color w:val="2B2B2B"/>
          <w:kern w:val="0"/>
          <w:sz w:val="28"/>
          <w:szCs w:val="28"/>
        </w:rPr>
        <w:lastRenderedPageBreak/>
        <w:t>病占总发病数的</w:t>
      </w:r>
      <w:r w:rsidRPr="00670579">
        <w:rPr>
          <w:rFonts w:ascii="Arial" w:hAnsi="Arial" w:cs="Arial"/>
          <w:color w:val="2B2B2B"/>
          <w:kern w:val="0"/>
          <w:sz w:val="28"/>
          <w:szCs w:val="28"/>
        </w:rPr>
        <w:t>64.42%</w:t>
      </w:r>
      <w:r w:rsidRPr="00670579">
        <w:rPr>
          <w:rFonts w:ascii="Arial" w:hAnsi="Arial" w:cs="Arial"/>
          <w:color w:val="2B2B2B"/>
          <w:kern w:val="0"/>
          <w:sz w:val="28"/>
          <w:szCs w:val="28"/>
        </w:rPr>
        <w:t>，说明胎衣滞留可能也是引起该病的原因之一，但引起的机理尚未清楚，有待于进一步探讨。</w:t>
      </w:r>
      <w:r w:rsidRPr="00670579">
        <w:rPr>
          <w:rFonts w:ascii="Arial" w:hAnsi="Arial" w:cs="Arial"/>
          <w:color w:val="2B2B2B"/>
          <w:kern w:val="0"/>
          <w:sz w:val="28"/>
          <w:szCs w:val="28"/>
        </w:rPr>
        <w:br/>
        <w:t>        4</w:t>
      </w:r>
      <w:r w:rsidRPr="00670579">
        <w:rPr>
          <w:rFonts w:ascii="Arial" w:hAnsi="Arial" w:cs="Arial"/>
          <w:color w:val="2B2B2B"/>
          <w:kern w:val="0"/>
          <w:sz w:val="28"/>
          <w:szCs w:val="28"/>
        </w:rPr>
        <w:t>、在手术过程中，如真胃较充盈时，则首先要放气或放液（严防污染腹腔，并发腹膜炎），以便牵拉和固定，固定时谨防其它脏器夹在胃壁和腹壁间，造成手术失败。</w:t>
      </w:r>
      <w:r w:rsidRPr="00670579">
        <w:rPr>
          <w:rFonts w:ascii="Arial" w:hAnsi="Arial" w:cs="Arial"/>
          <w:color w:val="2B2B2B"/>
          <w:kern w:val="0"/>
          <w:sz w:val="28"/>
          <w:szCs w:val="28"/>
        </w:rPr>
        <w:br/>
        <w:t>        5</w:t>
      </w:r>
      <w:r w:rsidRPr="00670579">
        <w:rPr>
          <w:rFonts w:ascii="Arial" w:hAnsi="Arial" w:cs="Arial"/>
          <w:color w:val="2B2B2B"/>
          <w:kern w:val="0"/>
          <w:sz w:val="28"/>
          <w:szCs w:val="28"/>
        </w:rPr>
        <w:t>、手术方案以病牛的病情而定，笔者这里要强调的是腹围大的病牛一定要采取站立式保定手术方案，而卧式保定易造成病牛由于腹压过高导致瘤胃内容物倒流引起窒息死亡。</w:t>
      </w:r>
      <w:r w:rsidRPr="00670579">
        <w:rPr>
          <w:rFonts w:ascii="Arial" w:hAnsi="Arial" w:cs="Arial"/>
          <w:color w:val="2B2B2B"/>
          <w:kern w:val="0"/>
          <w:sz w:val="28"/>
          <w:szCs w:val="28"/>
        </w:rPr>
        <w:br/>
        <w:t>6</w:t>
      </w:r>
      <w:r w:rsidRPr="00670579">
        <w:rPr>
          <w:rFonts w:ascii="Arial" w:hAnsi="Arial" w:cs="Arial"/>
          <w:color w:val="2B2B2B"/>
          <w:kern w:val="0"/>
          <w:sz w:val="28"/>
          <w:szCs w:val="28"/>
        </w:rPr>
        <w:t>、手术治疗易于成功，治愈率高，笔者认为是目前治疗该病的首选方法，而且由于胃壁被固定在腹壁上，并发生粘连，同时，二针固定在肌肉层，更不易复发，笔者手术的</w:t>
      </w:r>
      <w:r w:rsidRPr="00670579">
        <w:rPr>
          <w:rFonts w:ascii="Arial" w:hAnsi="Arial" w:cs="Arial"/>
          <w:color w:val="2B2B2B"/>
          <w:kern w:val="0"/>
          <w:sz w:val="28"/>
          <w:szCs w:val="28"/>
        </w:rPr>
        <w:t>104</w:t>
      </w:r>
      <w:r w:rsidRPr="00670579">
        <w:rPr>
          <w:rFonts w:ascii="Arial" w:hAnsi="Arial" w:cs="Arial"/>
          <w:color w:val="2B2B2B"/>
          <w:kern w:val="0"/>
          <w:sz w:val="28"/>
          <w:szCs w:val="28"/>
        </w:rPr>
        <w:t>例全部治愈，无一例复发。</w:t>
      </w:r>
    </w:p>
    <w:p w:rsidR="009104B2" w:rsidRPr="00785311" w:rsidRDefault="009104B2" w:rsidP="009104B2">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104B2" w:rsidRPr="00785311" w:rsidRDefault="009104B2" w:rsidP="009104B2">
      <w:pPr>
        <w:pStyle w:val="a6"/>
        <w:ind w:firstLine="480"/>
        <w:rPr>
          <w:rStyle w:val="a7"/>
          <w:rFonts w:ascii="黑体" w:eastAsia="黑体" w:hAnsi="黑体"/>
          <w:b w:val="0"/>
          <w:sz w:val="21"/>
          <w:szCs w:val="21"/>
        </w:rPr>
      </w:pPr>
      <w:r w:rsidRPr="00785311">
        <w:rPr>
          <w:rStyle w:val="a7"/>
          <w:rFonts w:ascii="黑体" w:eastAsia="黑体" w:hAnsi="黑体" w:hint="eastAsia"/>
          <w:sz w:val="21"/>
          <w:szCs w:val="21"/>
        </w:rPr>
        <w:t>软件反刍版本(反刍营养百分百)：以干物质为基础，采用过胃（能氮平衡）、过肠、MP（可代谢蛋白）中氨基酸含量对饲料日粮进行TMR计算。</w:t>
      </w:r>
    </w:p>
    <w:p w:rsidR="009104B2" w:rsidRPr="00785311" w:rsidRDefault="009104B2" w:rsidP="009104B2">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104B2" w:rsidRPr="00917A63" w:rsidRDefault="009104B2" w:rsidP="009104B2">
      <w:pPr>
        <w:pStyle w:val="a6"/>
        <w:ind w:firstLine="480"/>
        <w:rPr>
          <w:b/>
          <w:color w:val="000000"/>
        </w:rPr>
      </w:pPr>
      <w:hyperlink r:id="rId7" w:history="1">
        <w:r w:rsidRPr="00917A63">
          <w:rPr>
            <w:rStyle w:val="a5"/>
            <w:rFonts w:hint="eastAsia"/>
            <w:b/>
          </w:rPr>
          <w:t>下载：智能二代(Genetic Algorithm)饲料配方软件(猪、鸡饲料配方计算)</w:t>
        </w:r>
      </w:hyperlink>
    </w:p>
    <w:p w:rsidR="009104B2" w:rsidRDefault="009104B2" w:rsidP="009104B2">
      <w:pPr>
        <w:jc w:val="center"/>
        <w:rPr>
          <w:b/>
          <w:color w:val="FF0000"/>
          <w:sz w:val="32"/>
          <w:szCs w:val="32"/>
        </w:rPr>
      </w:pPr>
    </w:p>
    <w:p w:rsidR="009104B2" w:rsidRPr="004F7A8F" w:rsidRDefault="009104B2" w:rsidP="009104B2">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9104B2" w:rsidRPr="004F7A8F" w:rsidRDefault="009104B2" w:rsidP="009104B2">
      <w:pPr>
        <w:jc w:val="center"/>
        <w:rPr>
          <w:b/>
          <w:color w:val="FF0000"/>
          <w:sz w:val="32"/>
          <w:szCs w:val="32"/>
        </w:rPr>
      </w:pPr>
      <w:r>
        <w:rPr>
          <w:rFonts w:hint="eastAsia"/>
          <w:b/>
          <w:color w:val="FF0000"/>
          <w:sz w:val="32"/>
          <w:szCs w:val="32"/>
        </w:rPr>
        <w:t>QQ:1400072515</w:t>
      </w:r>
    </w:p>
    <w:p w:rsidR="009104B2" w:rsidRPr="004F7A8F" w:rsidRDefault="009104B2" w:rsidP="009104B2">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9104B2" w:rsidRPr="009104B2" w:rsidRDefault="009104B2" w:rsidP="009104B2">
      <w:pPr>
        <w:jc w:val="center"/>
        <w:rPr>
          <w:rFonts w:ascii="黑体" w:eastAsia="黑体" w:hAnsi="黑体"/>
          <w:color w:val="FF0000"/>
          <w:szCs w:val="21"/>
          <w:u w:val="single"/>
        </w:rPr>
      </w:pPr>
      <w:r>
        <w:rPr>
          <w:rFonts w:ascii="黑体" w:eastAsia="黑体" w:hAnsi="黑体" w:hint="eastAsia"/>
          <w:sz w:val="24"/>
        </w:rPr>
        <w:lastRenderedPageBreak/>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9104B2">
          <w:rPr>
            <w:rStyle w:val="a5"/>
            <w:rFonts w:ascii="黑体" w:eastAsia="黑体" w:hAnsi="黑体" w:hint="eastAsia"/>
            <w:color w:val="FF0000"/>
            <w:szCs w:val="21"/>
            <w:u w:val="single"/>
          </w:rPr>
          <w:t>如何计算养殖效果最好的饲料配方</w:t>
        </w:r>
      </w:hyperlink>
      <w:r w:rsidRPr="009104B2">
        <w:rPr>
          <w:rFonts w:ascii="黑体" w:eastAsia="黑体" w:hAnsi="黑体" w:hint="eastAsia"/>
          <w:color w:val="FF0000"/>
          <w:szCs w:val="21"/>
          <w:u w:val="single"/>
        </w:rPr>
        <w:br/>
      </w:r>
      <w:hyperlink r:id="rId11" w:tgtFrame="_blank" w:tooltip="http://mail.sina.com.cn/netdisk/download.php?id=78fd279534792beaf2a54622352cbd1484" w:history="1">
        <w:r w:rsidRPr="009104B2">
          <w:rPr>
            <w:rStyle w:val="a5"/>
            <w:rFonts w:ascii="黑体" w:eastAsia="黑体" w:hAnsi="黑体" w:hint="eastAsia"/>
            <w:color w:val="FF0000"/>
            <w:szCs w:val="21"/>
            <w:u w:val="single"/>
          </w:rPr>
          <w:t>如何计算具有市场竞争力的饲料配方</w:t>
        </w:r>
      </w:hyperlink>
      <w:r w:rsidRPr="009104B2">
        <w:rPr>
          <w:rFonts w:ascii="黑体" w:eastAsia="黑体" w:hAnsi="黑体" w:hint="eastAsia"/>
          <w:color w:val="FF0000"/>
          <w:szCs w:val="21"/>
          <w:u w:val="single"/>
        </w:rPr>
        <w:br/>
      </w:r>
      <w:hyperlink r:id="rId12" w:tgtFrame="_blank" w:tooltip="http://mail.sina.com.cn/netdisk/download.php?id=3375f534fd044a527ead49b79fe1a0143b" w:history="1">
        <w:r w:rsidRPr="009104B2">
          <w:rPr>
            <w:rStyle w:val="a5"/>
            <w:rFonts w:ascii="黑体" w:eastAsia="黑体" w:hAnsi="黑体" w:hint="eastAsia"/>
            <w:color w:val="FF0000"/>
            <w:szCs w:val="21"/>
            <w:u w:val="single"/>
          </w:rPr>
          <w:t>牛羊饲料配方的设计和计算</w:t>
        </w:r>
      </w:hyperlink>
      <w:r w:rsidRPr="009104B2">
        <w:rPr>
          <w:rFonts w:ascii="黑体" w:eastAsia="黑体" w:hAnsi="黑体" w:hint="eastAsia"/>
          <w:color w:val="FF0000"/>
          <w:szCs w:val="21"/>
          <w:u w:val="single"/>
        </w:rPr>
        <w:br/>
      </w:r>
      <w:hyperlink r:id="rId13" w:tgtFrame="_blank" w:tooltip="http://mail.sina.com.cn/netdisk/download.php?id=b18dc710c53bda046cc5f40416802214e3" w:history="1">
        <w:r w:rsidRPr="009104B2">
          <w:rPr>
            <w:rStyle w:val="a5"/>
            <w:rFonts w:ascii="黑体" w:eastAsia="黑体" w:hAnsi="黑体" w:hint="eastAsia"/>
            <w:color w:val="FF0000"/>
            <w:szCs w:val="21"/>
            <w:u w:val="single"/>
          </w:rPr>
          <w:t>饲料可代谢蛋白（MP）中氨基酸计算方法</w:t>
        </w:r>
      </w:hyperlink>
      <w:r w:rsidRPr="009104B2">
        <w:rPr>
          <w:rFonts w:ascii="黑体" w:eastAsia="黑体" w:hAnsi="黑体" w:hint="eastAsia"/>
          <w:color w:val="FF0000"/>
          <w:szCs w:val="21"/>
          <w:u w:val="single"/>
        </w:rPr>
        <w:br/>
      </w:r>
      <w:hyperlink r:id="rId14" w:tgtFrame="_blank" w:tooltip="http://mail.sina.com.cn/netdisk/download.php?id=0da6b3470e56a53383bef3da87e55b1482" w:history="1">
        <w:r w:rsidRPr="009104B2">
          <w:rPr>
            <w:rStyle w:val="a5"/>
            <w:rFonts w:ascii="黑体" w:eastAsia="黑体" w:hAnsi="黑体" w:hint="eastAsia"/>
            <w:color w:val="FF0000"/>
            <w:szCs w:val="21"/>
            <w:u w:val="single"/>
          </w:rPr>
          <w:t>根据日采食量设计和计算饲料配方</w:t>
        </w:r>
      </w:hyperlink>
      <w:r w:rsidRPr="009104B2">
        <w:rPr>
          <w:rFonts w:ascii="黑体" w:eastAsia="黑体" w:hAnsi="黑体" w:hint="eastAsia"/>
          <w:color w:val="FF0000"/>
          <w:szCs w:val="21"/>
          <w:u w:val="single"/>
        </w:rPr>
        <w:br/>
      </w:r>
      <w:hyperlink r:id="rId15" w:tgtFrame="_blank" w:tooltip="http://mail.sina.com.cn/netdisk/download.php?id=2e2d884a7ec6eda8522f8c67a07140140c" w:history="1">
        <w:r w:rsidRPr="009104B2">
          <w:rPr>
            <w:rStyle w:val="a5"/>
            <w:rFonts w:ascii="黑体" w:eastAsia="黑体" w:hAnsi="黑体" w:hint="eastAsia"/>
            <w:color w:val="FF0000"/>
            <w:szCs w:val="21"/>
            <w:u w:val="single"/>
          </w:rPr>
          <w:t>高品质猪鸡饲料配方-计算方法</w:t>
        </w:r>
      </w:hyperlink>
      <w:r w:rsidRPr="009104B2">
        <w:rPr>
          <w:rFonts w:ascii="黑体" w:eastAsia="黑体" w:hAnsi="黑体" w:hint="eastAsia"/>
          <w:color w:val="FF0000"/>
          <w:szCs w:val="21"/>
          <w:u w:val="single"/>
        </w:rPr>
        <w:br/>
      </w:r>
      <w:hyperlink r:id="rId16" w:tgtFrame="_blank" w:tooltip="http://mail.sina.com.cn/netdisk/download.php?id=d749af0a6848a635bb96b12f6e966f1437" w:history="1">
        <w:r w:rsidRPr="009104B2">
          <w:rPr>
            <w:rStyle w:val="a5"/>
            <w:rFonts w:ascii="黑体" w:eastAsia="黑体" w:hAnsi="黑体" w:hint="eastAsia"/>
            <w:color w:val="FF0000"/>
            <w:szCs w:val="21"/>
            <w:u w:val="single"/>
          </w:rPr>
          <w:t>根据氨基酸最佳比例模型计算猪鸡饲料配方</w:t>
        </w:r>
      </w:hyperlink>
      <w:r w:rsidRPr="009104B2">
        <w:rPr>
          <w:rFonts w:ascii="黑体" w:eastAsia="黑体" w:hAnsi="黑体" w:hint="eastAsia"/>
          <w:color w:val="FF0000"/>
          <w:szCs w:val="21"/>
          <w:u w:val="single"/>
        </w:rPr>
        <w:br/>
      </w:r>
      <w:hyperlink r:id="rId17" w:tgtFrame="_blank" w:tooltip="http://mail.sina.com.cn/netdisk/download.php?id=e39691d5b6090ce6a56f9278e424151489" w:history="1">
        <w:r w:rsidRPr="009104B2">
          <w:rPr>
            <w:rStyle w:val="a5"/>
            <w:rFonts w:ascii="黑体" w:eastAsia="黑体" w:hAnsi="黑体" w:hint="eastAsia"/>
            <w:color w:val="FF0000"/>
            <w:szCs w:val="21"/>
            <w:u w:val="single"/>
          </w:rPr>
          <w:t>猪鸡饲料添加剂配方计算-两种方式</w:t>
        </w:r>
      </w:hyperlink>
      <w:r w:rsidRPr="009104B2">
        <w:rPr>
          <w:rFonts w:ascii="黑体" w:eastAsia="黑体" w:hAnsi="黑体" w:hint="eastAsia"/>
          <w:color w:val="FF0000"/>
          <w:szCs w:val="21"/>
          <w:u w:val="single"/>
        </w:rPr>
        <w:br/>
      </w:r>
      <w:hyperlink r:id="rId18" w:tgtFrame="_blank" w:tooltip="http://mail.sina.com.cn/netdisk/download.php?id=878adf1aa8f8f114b317854cd73aac14b9" w:history="1">
        <w:r w:rsidRPr="009104B2">
          <w:rPr>
            <w:rStyle w:val="a5"/>
            <w:rFonts w:ascii="黑体" w:eastAsia="黑体" w:hAnsi="黑体" w:hint="eastAsia"/>
            <w:color w:val="FF0000"/>
            <w:szCs w:val="21"/>
            <w:u w:val="single"/>
          </w:rPr>
          <w:t>根据动物日采食量-计算猪鸡饲料配方</w:t>
        </w:r>
      </w:hyperlink>
      <w:r w:rsidRPr="009104B2">
        <w:rPr>
          <w:rFonts w:ascii="黑体" w:eastAsia="黑体" w:hAnsi="黑体" w:hint="eastAsia"/>
          <w:color w:val="FF0000"/>
          <w:szCs w:val="21"/>
          <w:u w:val="single"/>
        </w:rPr>
        <w:br/>
      </w:r>
      <w:hyperlink r:id="rId19" w:tgtFrame="_blank" w:tooltip="http://mail.sina.com.cn/netdisk/download.php?id=e4952a03385f26c3729ae8e059b60c1401" w:history="1">
        <w:r w:rsidRPr="009104B2">
          <w:rPr>
            <w:rStyle w:val="a5"/>
            <w:rFonts w:ascii="黑体" w:eastAsia="黑体" w:hAnsi="黑体" w:hint="eastAsia"/>
            <w:color w:val="FF0000"/>
            <w:szCs w:val="21"/>
            <w:u w:val="single"/>
          </w:rPr>
          <w:t>猪鸡版本饲料配方软件-使用方法</w:t>
        </w:r>
      </w:hyperlink>
      <w:r w:rsidRPr="009104B2">
        <w:rPr>
          <w:rFonts w:ascii="黑体" w:eastAsia="黑体" w:hAnsi="黑体" w:hint="eastAsia"/>
          <w:color w:val="FF0000"/>
          <w:szCs w:val="21"/>
          <w:u w:val="single"/>
        </w:rPr>
        <w:br/>
      </w:r>
      <w:hyperlink r:id="rId20" w:tgtFrame="_blank" w:tooltip="http://mail.sina.com.cn/netdisk/download.php?id=8fd3214578208c6c149fc419d93ec21475" w:history="1">
        <w:r w:rsidRPr="009104B2">
          <w:rPr>
            <w:rStyle w:val="a5"/>
            <w:rFonts w:ascii="黑体" w:eastAsia="黑体" w:hAnsi="黑体" w:hint="eastAsia"/>
            <w:color w:val="FF0000"/>
            <w:szCs w:val="21"/>
            <w:u w:val="single"/>
          </w:rPr>
          <w:t>饲料配方软件注册步骤详解</w:t>
        </w:r>
      </w:hyperlink>
    </w:p>
    <w:p w:rsidR="009104B2" w:rsidRPr="009104B2" w:rsidRDefault="009104B2" w:rsidP="009104B2">
      <w:pPr>
        <w:rPr>
          <w:rFonts w:hint="eastAsia"/>
          <w:u w:val="single"/>
        </w:rPr>
      </w:pPr>
    </w:p>
    <w:p w:rsidR="00C128AE" w:rsidRPr="009104B2" w:rsidRDefault="009104B2" w:rsidP="009104B2">
      <w:pPr>
        <w:jc w:val="center"/>
        <w:rPr>
          <w:rFonts w:ascii="Arial" w:hAnsi="Arial" w:cs="Arial"/>
          <w:sz w:val="32"/>
          <w:szCs w:val="32"/>
          <w:u w:val="single"/>
        </w:rPr>
      </w:pPr>
      <w:hyperlink r:id="rId21" w:history="1">
        <w:r w:rsidRPr="009104B2">
          <w:rPr>
            <w:rStyle w:val="a5"/>
            <w:rFonts w:hint="eastAsia"/>
            <w:b/>
            <w:sz w:val="36"/>
            <w:szCs w:val="36"/>
            <w:u w:val="single"/>
          </w:rPr>
          <w:t>下载：牛羊反刍饲料配方计算设计基础</w:t>
        </w:r>
        <w:r w:rsidRPr="009104B2">
          <w:rPr>
            <w:rStyle w:val="a5"/>
            <w:rFonts w:hint="eastAsia"/>
            <w:b/>
            <w:sz w:val="36"/>
            <w:szCs w:val="36"/>
            <w:u w:val="single"/>
          </w:rPr>
          <w:t>-</w:t>
        </w:r>
        <w:r w:rsidRPr="009104B2">
          <w:rPr>
            <w:rStyle w:val="a5"/>
            <w:rFonts w:hint="eastAsia"/>
            <w:b/>
            <w:sz w:val="36"/>
            <w:szCs w:val="36"/>
            <w:u w:val="single"/>
          </w:rPr>
          <w:t>干物质计算</w:t>
        </w:r>
      </w:hyperlink>
    </w:p>
    <w:sectPr w:rsidR="00C128AE" w:rsidRPr="009104B2" w:rsidSect="00AE4324">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E8E" w:rsidRDefault="00676E8E" w:rsidP="00630802">
      <w:r>
        <w:separator/>
      </w:r>
    </w:p>
  </w:endnote>
  <w:endnote w:type="continuationSeparator" w:id="1">
    <w:p w:rsidR="00676E8E" w:rsidRDefault="00676E8E" w:rsidP="006308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E8E" w:rsidRDefault="00676E8E" w:rsidP="00630802">
      <w:r>
        <w:separator/>
      </w:r>
    </w:p>
  </w:footnote>
  <w:footnote w:type="continuationSeparator" w:id="1">
    <w:p w:rsidR="00676E8E" w:rsidRDefault="00676E8E" w:rsidP="006308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579" w:rsidRPr="009104B2" w:rsidRDefault="009104B2" w:rsidP="009104B2">
    <w:pPr>
      <w:pStyle w:val="a3"/>
      <w:rPr>
        <w:szCs w:val="28"/>
      </w:rPr>
    </w:pPr>
    <w:r w:rsidRPr="009104B2">
      <w:rPr>
        <w:rFonts w:ascii="Arial" w:eastAsia="宋体" w:hAnsi="Arial" w:cs="Arial" w:hint="eastAsia"/>
        <w:sz w:val="13"/>
        <w:szCs w:val="13"/>
      </w:rPr>
      <w:t xml:space="preserve">Feed mix </w:t>
    </w:r>
    <w:r w:rsidRPr="009104B2">
      <w:rPr>
        <w:rFonts w:ascii="Arial" w:eastAsia="宋体" w:hAnsi="Arial" w:cs="Arial" w:hint="eastAsia"/>
        <w:sz w:val="13"/>
        <w:szCs w:val="13"/>
      </w:rPr>
      <w:t>反刍营养百分百</w:t>
    </w:r>
    <w:r w:rsidRPr="009104B2">
      <w:rPr>
        <w:rFonts w:ascii="Arial" w:eastAsia="宋体" w:hAnsi="Arial" w:cs="Arial" w:hint="eastAsia"/>
        <w:sz w:val="13"/>
        <w:szCs w:val="13"/>
      </w:rPr>
      <w:t>-</w:t>
    </w:r>
    <w:r w:rsidRPr="009104B2">
      <w:rPr>
        <w:rFonts w:ascii="Arial" w:eastAsia="宋体" w:hAnsi="Arial" w:cs="Arial" w:hint="eastAsia"/>
        <w:sz w:val="13"/>
        <w:szCs w:val="13"/>
      </w:rPr>
      <w:t>饲料配方软件</w:t>
    </w:r>
    <w:r w:rsidRPr="009104B2">
      <w:rPr>
        <w:rFonts w:ascii="Arial" w:eastAsia="宋体" w:hAnsi="Arial" w:cs="Arial" w:hint="eastAsia"/>
        <w:sz w:val="13"/>
        <w:szCs w:val="13"/>
      </w:rPr>
      <w:t>(</w:t>
    </w:r>
    <w:r w:rsidRPr="009104B2">
      <w:rPr>
        <w:rFonts w:ascii="Arial" w:eastAsia="宋体" w:hAnsi="Arial" w:cs="Arial" w:hint="eastAsia"/>
        <w:sz w:val="13"/>
        <w:szCs w:val="13"/>
      </w:rPr>
      <w:t>奶牛、肉牛、肉羊饲料日粮</w:t>
    </w:r>
    <w:r w:rsidRPr="009104B2">
      <w:rPr>
        <w:rFonts w:ascii="Arial" w:eastAsia="宋体" w:hAnsi="Arial" w:cs="Arial" w:hint="eastAsia"/>
        <w:sz w:val="13"/>
        <w:szCs w:val="13"/>
      </w:rPr>
      <w:t>TMR</w:t>
    </w:r>
    <w:r w:rsidRPr="009104B2">
      <w:rPr>
        <w:rFonts w:ascii="Arial" w:eastAsia="宋体" w:hAnsi="Arial" w:cs="Arial" w:hint="eastAsia"/>
        <w:sz w:val="13"/>
        <w:szCs w:val="13"/>
      </w:rPr>
      <w:t>计算</w:t>
    </w:r>
    <w:r w:rsidRPr="009104B2">
      <w:rPr>
        <w:rFonts w:ascii="Arial" w:eastAsia="宋体" w:hAnsi="Arial" w:cs="Arial" w:hint="eastAsia"/>
        <w:sz w:val="13"/>
        <w:szCs w:val="13"/>
      </w:rPr>
      <w:t>)QQ</w:t>
    </w:r>
    <w:r w:rsidRPr="009104B2">
      <w:rPr>
        <w:rFonts w:ascii="Arial" w:eastAsia="宋体" w:hAnsi="Arial" w:cs="Arial" w:hint="eastAsia"/>
        <w:sz w:val="13"/>
        <w:szCs w:val="13"/>
      </w:rPr>
      <w:t>：</w:t>
    </w:r>
    <w:r w:rsidRPr="009104B2">
      <w:rPr>
        <w:rFonts w:ascii="Arial" w:eastAsia="宋体" w:hAnsi="Arial" w:cs="Arial" w:hint="eastAsia"/>
        <w:sz w:val="13"/>
        <w:szCs w:val="13"/>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0802"/>
    <w:rsid w:val="00432EDB"/>
    <w:rsid w:val="00596844"/>
    <w:rsid w:val="00630802"/>
    <w:rsid w:val="00670579"/>
    <w:rsid w:val="00676E8E"/>
    <w:rsid w:val="007A181D"/>
    <w:rsid w:val="009104B2"/>
    <w:rsid w:val="00AE4324"/>
    <w:rsid w:val="00AE4882"/>
    <w:rsid w:val="00C128AE"/>
    <w:rsid w:val="00D70F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802"/>
    <w:pPr>
      <w:widowControl w:val="0"/>
      <w:jc w:val="both"/>
    </w:pPr>
    <w:rPr>
      <w:rFonts w:ascii="Times New Roman" w:eastAsia="宋体" w:hAnsi="Times New Roman" w:cs="Times New Roman"/>
      <w:szCs w:val="24"/>
    </w:rPr>
  </w:style>
  <w:style w:type="paragraph" w:styleId="2">
    <w:name w:val="heading 2"/>
    <w:basedOn w:val="a"/>
    <w:next w:val="a"/>
    <w:link w:val="2Char"/>
    <w:qFormat/>
    <w:rsid w:val="0063080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080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30802"/>
    <w:rPr>
      <w:sz w:val="18"/>
      <w:szCs w:val="18"/>
    </w:rPr>
  </w:style>
  <w:style w:type="paragraph" w:styleId="a4">
    <w:name w:val="footer"/>
    <w:basedOn w:val="a"/>
    <w:link w:val="Char0"/>
    <w:uiPriority w:val="99"/>
    <w:semiHidden/>
    <w:unhideWhenUsed/>
    <w:rsid w:val="0063080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30802"/>
    <w:rPr>
      <w:sz w:val="18"/>
      <w:szCs w:val="18"/>
    </w:rPr>
  </w:style>
  <w:style w:type="character" w:customStyle="1" w:styleId="2Char">
    <w:name w:val="标题 2 Char"/>
    <w:basedOn w:val="a0"/>
    <w:link w:val="2"/>
    <w:rsid w:val="00630802"/>
    <w:rPr>
      <w:rFonts w:ascii="Arial" w:eastAsia="黑体" w:hAnsi="Arial" w:cs="Times New Roman"/>
      <w:b/>
      <w:bCs/>
      <w:sz w:val="32"/>
      <w:szCs w:val="32"/>
    </w:rPr>
  </w:style>
  <w:style w:type="character" w:styleId="a5">
    <w:name w:val="Hyperlink"/>
    <w:basedOn w:val="a0"/>
    <w:rsid w:val="00630802"/>
    <w:rPr>
      <w:strike w:val="0"/>
      <w:dstrike w:val="0"/>
      <w:color w:val="000000"/>
      <w:u w:val="none"/>
      <w:effect w:val="none"/>
    </w:rPr>
  </w:style>
  <w:style w:type="paragraph" w:styleId="a6">
    <w:name w:val="Normal (Web)"/>
    <w:basedOn w:val="a"/>
    <w:uiPriority w:val="99"/>
    <w:rsid w:val="009104B2"/>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9104B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882</Words>
  <Characters>5034</Characters>
  <Application>Microsoft Office Word</Application>
  <DocSecurity>0</DocSecurity>
  <Lines>41</Lines>
  <Paragraphs>11</Paragraphs>
  <ScaleCrop>false</ScaleCrop>
  <Company/>
  <LinksUpToDate>false</LinksUpToDate>
  <CharactersWithSpaces>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2014-07-04T16:44:00Z</dcterms:created>
  <dcterms:modified xsi:type="dcterms:W3CDTF">2015-01-27T03:13:00Z</dcterms:modified>
</cp:coreProperties>
</file>