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0A24" w:rsidRPr="005867B2" w:rsidRDefault="00310A24" w:rsidP="00310A24">
      <w:pPr>
        <w:widowControl/>
        <w:pBdr>
          <w:bottom w:val="single" w:sz="6" w:space="6" w:color="D7DCE2"/>
        </w:pBdr>
        <w:shd w:val="clear" w:color="auto" w:fill="F7F8FB"/>
        <w:spacing w:before="100" w:beforeAutospacing="1" w:after="100" w:afterAutospacing="1"/>
        <w:jc w:val="center"/>
        <w:outlineLvl w:val="1"/>
        <w:rPr>
          <w:rFonts w:ascii="Arial" w:hAnsi="Arial" w:cs="Arial"/>
          <w:b/>
          <w:bCs/>
          <w:color w:val="01288D"/>
          <w:kern w:val="36"/>
          <w:sz w:val="33"/>
          <w:szCs w:val="33"/>
        </w:rPr>
      </w:pPr>
      <w:r w:rsidRPr="005867B2">
        <w:rPr>
          <w:rFonts w:ascii="Arial" w:hAnsi="Arial" w:cs="Arial"/>
          <w:b/>
          <w:bCs/>
          <w:color w:val="01288D"/>
          <w:kern w:val="36"/>
          <w:sz w:val="33"/>
          <w:szCs w:val="33"/>
        </w:rPr>
        <w:t>头胎牛需要额外的饲槽空间</w:t>
      </w:r>
    </w:p>
    <w:p w:rsidR="00310A24" w:rsidRPr="00310A24" w:rsidRDefault="00310A24" w:rsidP="00310A24">
      <w:pPr>
        <w:widowControl/>
        <w:shd w:val="clear" w:color="auto" w:fill="F7F8FB"/>
        <w:spacing w:before="100" w:beforeAutospacing="1" w:after="100" w:afterAutospacing="1"/>
        <w:jc w:val="left"/>
        <w:rPr>
          <w:rFonts w:ascii="Arial" w:hAnsi="Arial" w:cs="Arial"/>
          <w:color w:val="2B2B2B"/>
          <w:kern w:val="0"/>
          <w:sz w:val="28"/>
          <w:szCs w:val="28"/>
        </w:rPr>
      </w:pPr>
      <w:r w:rsidRPr="005867B2">
        <w:rPr>
          <w:rFonts w:ascii="Arial" w:hAnsi="Arial" w:cs="Arial"/>
          <w:color w:val="2B2B2B"/>
          <w:kern w:val="0"/>
          <w:szCs w:val="21"/>
        </w:rPr>
        <w:t xml:space="preserve">　　</w:t>
      </w:r>
      <w:r w:rsidRPr="00310A24">
        <w:rPr>
          <w:rFonts w:ascii="Arial" w:hAnsi="Arial" w:cs="Arial"/>
          <w:color w:val="2B2B2B"/>
          <w:kern w:val="0"/>
          <w:sz w:val="28"/>
          <w:szCs w:val="28"/>
        </w:rPr>
        <w:t>在美国牧场里，混养头胎牛和经产牛是比较常见的做法。然而，有人担心，在采食空间很有限的情况下，经产牛会压制新产的头胎牛。纽约</w:t>
      </w:r>
      <w:r w:rsidRPr="00310A24">
        <w:rPr>
          <w:rFonts w:ascii="Arial" w:hAnsi="Arial" w:cs="Arial"/>
          <w:color w:val="2B2B2B"/>
          <w:kern w:val="0"/>
          <w:sz w:val="28"/>
          <w:szCs w:val="28"/>
        </w:rPr>
        <w:t>Miner</w:t>
      </w:r>
      <w:r w:rsidRPr="00310A24">
        <w:rPr>
          <w:rFonts w:ascii="Arial" w:hAnsi="Arial" w:cs="Arial"/>
          <w:color w:val="2B2B2B"/>
          <w:kern w:val="0"/>
          <w:sz w:val="28"/>
          <w:szCs w:val="28"/>
        </w:rPr>
        <w:t>研究所的</w:t>
      </w:r>
      <w:r w:rsidRPr="00310A24">
        <w:rPr>
          <w:rFonts w:ascii="Arial" w:hAnsi="Arial" w:cs="Arial"/>
          <w:color w:val="2B2B2B"/>
          <w:kern w:val="0"/>
          <w:sz w:val="28"/>
          <w:szCs w:val="28"/>
        </w:rPr>
        <w:t>Rick Grant</w:t>
      </w:r>
      <w:r w:rsidRPr="00310A24">
        <w:rPr>
          <w:rFonts w:ascii="Arial" w:hAnsi="Arial" w:cs="Arial"/>
          <w:color w:val="2B2B2B"/>
          <w:kern w:val="0"/>
          <w:sz w:val="28"/>
          <w:szCs w:val="28"/>
        </w:rPr>
        <w:t>在研究所八月份的牧场报告中谈到了饲养密度和环境与奶牛的干物质采食量相关性。</w:t>
      </w:r>
    </w:p>
    <w:p w:rsidR="00310A24" w:rsidRPr="00310A24" w:rsidRDefault="00310A24" w:rsidP="00310A24">
      <w:pPr>
        <w:widowControl/>
        <w:shd w:val="clear" w:color="auto" w:fill="F7F8FB"/>
        <w:spacing w:before="100" w:beforeAutospacing="1" w:after="100" w:afterAutospacing="1"/>
        <w:jc w:val="left"/>
        <w:rPr>
          <w:rFonts w:ascii="Arial" w:hAnsi="Arial" w:cs="Arial"/>
          <w:color w:val="2B2B2B"/>
          <w:kern w:val="0"/>
          <w:sz w:val="28"/>
          <w:szCs w:val="28"/>
        </w:rPr>
      </w:pPr>
      <w:r w:rsidRPr="00310A24">
        <w:rPr>
          <w:rFonts w:ascii="Arial" w:hAnsi="Arial" w:cs="Arial"/>
          <w:color w:val="2B2B2B"/>
          <w:kern w:val="0"/>
          <w:sz w:val="28"/>
          <w:szCs w:val="28"/>
        </w:rPr>
        <w:t xml:space="preserve">　　</w:t>
      </w:r>
      <w:r w:rsidRPr="00310A24">
        <w:rPr>
          <w:rFonts w:ascii="Arial" w:hAnsi="Arial" w:cs="Arial"/>
          <w:color w:val="2B2B2B"/>
          <w:kern w:val="0"/>
          <w:sz w:val="28"/>
          <w:szCs w:val="28"/>
        </w:rPr>
        <w:t>Grant</w:t>
      </w:r>
      <w:r w:rsidRPr="00310A24">
        <w:rPr>
          <w:rFonts w:ascii="Arial" w:hAnsi="Arial" w:cs="Arial"/>
          <w:color w:val="2B2B2B"/>
          <w:kern w:val="0"/>
          <w:sz w:val="28"/>
          <w:szCs w:val="28"/>
        </w:rPr>
        <w:t>对在不同饲槽空间下饲养的头胎新产牛和经产牛的干物质采食量进行了比较研究，并对结果进行了总结。在这个特别的研究中，头胎牛和经产牛以</w:t>
      </w:r>
      <w:r w:rsidRPr="00310A24">
        <w:rPr>
          <w:rFonts w:ascii="Arial" w:hAnsi="Arial" w:cs="Arial"/>
          <w:color w:val="2B2B2B"/>
          <w:kern w:val="0"/>
          <w:sz w:val="28"/>
          <w:szCs w:val="28"/>
        </w:rPr>
        <w:t>30:70</w:t>
      </w:r>
      <w:r w:rsidRPr="00310A24">
        <w:rPr>
          <w:rFonts w:ascii="Arial" w:hAnsi="Arial" w:cs="Arial"/>
          <w:color w:val="2B2B2B"/>
          <w:kern w:val="0"/>
          <w:sz w:val="28"/>
          <w:szCs w:val="28"/>
        </w:rPr>
        <w:t>的比例混养，这种情况是美国奶业的典型。从研究结果可以看到，随着采食空间的增加，头胎新产牛的干物质采食量也随着增加。对于经产牛，干物质采食量则保持得相当稳定，直到采食空间少于</w:t>
      </w:r>
      <w:smartTag w:uri="urn:schemas-microsoft-com:office:smarttags" w:element="chmetcnv">
        <w:smartTagPr>
          <w:attr w:name="TCSC" w:val="0"/>
          <w:attr w:name="NumberType" w:val="1"/>
          <w:attr w:name="Negative" w:val="False"/>
          <w:attr w:name="HasSpace" w:val="False"/>
          <w:attr w:name="SourceValue" w:val="40.6"/>
          <w:attr w:name="UnitName" w:val="厘米"/>
        </w:smartTagPr>
        <w:r w:rsidRPr="00310A24">
          <w:rPr>
            <w:rFonts w:ascii="Arial" w:hAnsi="Arial" w:cs="Arial"/>
            <w:color w:val="2B2B2B"/>
            <w:kern w:val="0"/>
            <w:sz w:val="28"/>
            <w:szCs w:val="28"/>
          </w:rPr>
          <w:t>40.6</w:t>
        </w:r>
        <w:r w:rsidRPr="00310A24">
          <w:rPr>
            <w:rFonts w:ascii="Arial" w:hAnsi="Arial" w:cs="Arial"/>
            <w:color w:val="2B2B2B"/>
            <w:kern w:val="0"/>
            <w:sz w:val="28"/>
            <w:szCs w:val="28"/>
          </w:rPr>
          <w:t>厘米</w:t>
        </w:r>
      </w:smartTag>
      <w:r w:rsidRPr="00310A24">
        <w:rPr>
          <w:rFonts w:ascii="Arial" w:hAnsi="Arial" w:cs="Arial"/>
          <w:color w:val="2B2B2B"/>
          <w:kern w:val="0"/>
          <w:sz w:val="28"/>
          <w:szCs w:val="28"/>
        </w:rPr>
        <w:t>时，才急剧下降。</w:t>
      </w:r>
    </w:p>
    <w:p w:rsidR="00310A24" w:rsidRPr="00310A24" w:rsidRDefault="00310A24" w:rsidP="00310A24">
      <w:pPr>
        <w:widowControl/>
        <w:shd w:val="clear" w:color="auto" w:fill="F7F8FB"/>
        <w:spacing w:before="100" w:beforeAutospacing="1" w:after="100" w:afterAutospacing="1"/>
        <w:jc w:val="left"/>
        <w:rPr>
          <w:rFonts w:ascii="Arial" w:hAnsi="Arial" w:cs="Arial"/>
          <w:color w:val="2B2B2B"/>
          <w:kern w:val="0"/>
          <w:sz w:val="28"/>
          <w:szCs w:val="28"/>
        </w:rPr>
      </w:pPr>
      <w:r w:rsidRPr="00310A24">
        <w:rPr>
          <w:rFonts w:ascii="Arial" w:hAnsi="Arial" w:cs="Arial"/>
          <w:color w:val="2B2B2B"/>
          <w:kern w:val="0"/>
          <w:sz w:val="28"/>
          <w:szCs w:val="28"/>
        </w:rPr>
        <w:t xml:space="preserve">　　</w:t>
      </w:r>
      <w:r w:rsidRPr="00310A24">
        <w:rPr>
          <w:rFonts w:ascii="Arial" w:hAnsi="Arial" w:cs="Arial"/>
          <w:color w:val="2B2B2B"/>
          <w:kern w:val="0"/>
          <w:sz w:val="28"/>
          <w:szCs w:val="28"/>
        </w:rPr>
        <w:t>Grant</w:t>
      </w:r>
      <w:r w:rsidRPr="00310A24">
        <w:rPr>
          <w:rFonts w:ascii="Arial" w:hAnsi="Arial" w:cs="Arial"/>
          <w:color w:val="2B2B2B"/>
          <w:kern w:val="0"/>
          <w:sz w:val="28"/>
          <w:szCs w:val="28"/>
        </w:rPr>
        <w:t>提醒说，该研究只进行了几星期，算是一次短期研究。但他也谈到，如果牧场有这样混养的牛舍</w:t>
      </w:r>
      <w:r w:rsidRPr="00310A24">
        <w:rPr>
          <w:rFonts w:ascii="Arial" w:hAnsi="Arial" w:cs="Arial"/>
          <w:color w:val="2B2B2B"/>
          <w:kern w:val="0"/>
          <w:sz w:val="28"/>
          <w:szCs w:val="28"/>
        </w:rPr>
        <w:t>(</w:t>
      </w:r>
      <w:r w:rsidRPr="00310A24">
        <w:rPr>
          <w:rFonts w:ascii="Arial" w:hAnsi="Arial" w:cs="Arial"/>
          <w:color w:val="2B2B2B"/>
          <w:kern w:val="0"/>
          <w:sz w:val="28"/>
          <w:szCs w:val="28"/>
        </w:rPr>
        <w:t>胎次不同</w:t>
      </w:r>
      <w:r w:rsidRPr="00310A24">
        <w:rPr>
          <w:rFonts w:ascii="Arial" w:hAnsi="Arial" w:cs="Arial"/>
          <w:color w:val="2B2B2B"/>
          <w:kern w:val="0"/>
          <w:sz w:val="28"/>
          <w:szCs w:val="28"/>
        </w:rPr>
        <w:t>)</w:t>
      </w:r>
      <w:r w:rsidRPr="00310A24">
        <w:rPr>
          <w:rFonts w:ascii="Arial" w:hAnsi="Arial" w:cs="Arial"/>
          <w:color w:val="2B2B2B"/>
          <w:kern w:val="0"/>
          <w:sz w:val="28"/>
          <w:szCs w:val="28"/>
        </w:rPr>
        <w:t>，那么，很可能这些牛舍的头胎牛没能达到营养师预测的采食量，而该采食量的预测是营养师基于更高饲养密度设计的。</w:t>
      </w:r>
    </w:p>
    <w:p w:rsidR="00D66CCE" w:rsidRPr="00785311" w:rsidRDefault="00D66CCE" w:rsidP="00D66CCE">
      <w:pPr>
        <w:pStyle w:val="a6"/>
        <w:ind w:firstLine="480"/>
        <w:rPr>
          <w:rFonts w:ascii="黑体" w:eastAsia="黑体" w:hAnsi="黑体"/>
          <w:color w:val="000000"/>
          <w:sz w:val="21"/>
          <w:szCs w:val="21"/>
        </w:rPr>
      </w:pP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6" w:tgtFrame="_blank" w:tooltip="http://mail.sina.com.cn/netdisk/download.php?id=05463188584c11109c5156c23f1bfd14bc" w:history="1">
        <w:r w:rsidRPr="00785311">
          <w:rPr>
            <w:rStyle w:val="a5"/>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D66CCE" w:rsidRPr="00785311" w:rsidRDefault="00D66CCE" w:rsidP="00D66CCE">
      <w:pPr>
        <w:pStyle w:val="a6"/>
        <w:ind w:firstLine="480"/>
        <w:rPr>
          <w:rStyle w:val="a7"/>
          <w:rFonts w:ascii="黑体" w:eastAsia="黑体" w:hAnsi="黑体"/>
          <w:b w:val="0"/>
          <w:color w:val="000000"/>
          <w:sz w:val="21"/>
          <w:szCs w:val="21"/>
        </w:rPr>
      </w:pPr>
      <w:r w:rsidRPr="00785311">
        <w:rPr>
          <w:rStyle w:val="a7"/>
          <w:rFonts w:ascii="黑体" w:eastAsia="黑体" w:hAnsi="黑体" w:hint="eastAsia"/>
          <w:color w:val="000000"/>
          <w:sz w:val="21"/>
          <w:szCs w:val="21"/>
        </w:rPr>
        <w:t>软件反刍版本(反刍营养百分百)：以干物质为基础，采用过胃（能氮平衡）、过肠、MP（可代谢蛋白）中氨基酸含量对饲料日粮进行TMR计算。</w:t>
      </w:r>
    </w:p>
    <w:p w:rsidR="00D66CCE" w:rsidRPr="00785311" w:rsidRDefault="00D66CCE" w:rsidP="00D66CCE">
      <w:pPr>
        <w:pStyle w:val="a6"/>
        <w:ind w:firstLine="480"/>
        <w:rPr>
          <w:rFonts w:ascii="黑体" w:eastAsia="黑体" w:hAnsi="黑体"/>
          <w:color w:val="000000"/>
          <w:sz w:val="21"/>
          <w:szCs w:val="21"/>
        </w:rPr>
      </w:pPr>
      <w:r w:rsidRPr="00785311">
        <w:rPr>
          <w:rFonts w:ascii="黑体" w:eastAsia="黑体" w:hAnsi="黑体" w:hint="eastAsia"/>
          <w:color w:val="000000"/>
          <w:sz w:val="21"/>
          <w:szCs w:val="21"/>
        </w:rPr>
        <w:lastRenderedPageBreak/>
        <w:t>软件猪鸡版本（智能二代）：根据实际生长状况（类似NRC2012）、天气温度等因素生成营养需求，计算最符合氨基酸最佳比例模型的饲料配方。</w:t>
      </w:r>
    </w:p>
    <w:p w:rsidR="00D66CCE" w:rsidRPr="00917A63" w:rsidRDefault="00D66CCE" w:rsidP="00D66CCE">
      <w:pPr>
        <w:pStyle w:val="a6"/>
        <w:ind w:firstLine="480"/>
        <w:rPr>
          <w:b/>
          <w:color w:val="000000"/>
        </w:rPr>
      </w:pPr>
      <w:hyperlink r:id="rId7" w:history="1">
        <w:r w:rsidRPr="00917A63">
          <w:rPr>
            <w:rStyle w:val="a5"/>
            <w:rFonts w:hint="eastAsia"/>
          </w:rPr>
          <w:t>下载：智能二代(Genetic Algorithm)饲料配方软件(猪、鸡饲料配方计算)</w:t>
        </w:r>
      </w:hyperlink>
    </w:p>
    <w:p w:rsidR="00D66CCE" w:rsidRDefault="00D66CCE" w:rsidP="00D66CCE">
      <w:pPr>
        <w:jc w:val="center"/>
        <w:rPr>
          <w:b/>
          <w:color w:val="FF0000"/>
          <w:sz w:val="32"/>
          <w:szCs w:val="32"/>
        </w:rPr>
      </w:pPr>
    </w:p>
    <w:p w:rsidR="00D66CCE" w:rsidRPr="004F7A8F" w:rsidRDefault="00D66CCE" w:rsidP="00D66CCE">
      <w:pPr>
        <w:jc w:val="center"/>
        <w:rPr>
          <w:b/>
          <w:color w:val="FF0000"/>
          <w:sz w:val="32"/>
          <w:szCs w:val="32"/>
        </w:rPr>
      </w:pPr>
      <w:hyperlink r:id="rId8" w:history="1">
        <w:r w:rsidRPr="004F7A8F">
          <w:rPr>
            <w:rStyle w:val="a5"/>
            <w:rFonts w:hint="eastAsia"/>
            <w:color w:val="FF0000"/>
            <w:sz w:val="32"/>
            <w:szCs w:val="32"/>
          </w:rPr>
          <w:t>下载</w:t>
        </w:r>
        <w:r w:rsidRPr="004F7A8F">
          <w:rPr>
            <w:rStyle w:val="a5"/>
            <w:rFonts w:hint="eastAsia"/>
            <w:color w:val="FF0000"/>
            <w:sz w:val="32"/>
            <w:szCs w:val="32"/>
          </w:rPr>
          <w:t>1</w:t>
        </w:r>
        <w:r w:rsidRPr="004F7A8F">
          <w:rPr>
            <w:rStyle w:val="a5"/>
            <w:rFonts w:hint="eastAsia"/>
            <w:color w:val="FF0000"/>
            <w:sz w:val="32"/>
            <w:szCs w:val="32"/>
          </w:rPr>
          <w:t>：</w:t>
        </w:r>
        <w:r w:rsidRPr="004F7A8F">
          <w:rPr>
            <w:rStyle w:val="a5"/>
            <w:rFonts w:hint="eastAsia"/>
            <w:color w:val="FF0000"/>
            <w:sz w:val="32"/>
            <w:szCs w:val="32"/>
          </w:rPr>
          <w:t xml:space="preserve">Feed mix </w:t>
        </w:r>
        <w:r w:rsidRPr="004F7A8F">
          <w:rPr>
            <w:rStyle w:val="a5"/>
            <w:rFonts w:hint="eastAsia"/>
            <w:color w:val="FF0000"/>
            <w:sz w:val="32"/>
            <w:szCs w:val="32"/>
          </w:rPr>
          <w:t>反刍营养百分百</w:t>
        </w:r>
        <w:r w:rsidRPr="004F7A8F">
          <w:rPr>
            <w:rStyle w:val="a5"/>
            <w:rFonts w:hint="eastAsia"/>
            <w:color w:val="FF0000"/>
            <w:sz w:val="32"/>
            <w:szCs w:val="32"/>
          </w:rPr>
          <w:t>-</w:t>
        </w:r>
        <w:r w:rsidRPr="004F7A8F">
          <w:rPr>
            <w:rStyle w:val="a5"/>
            <w:rFonts w:hint="eastAsia"/>
            <w:color w:val="FF0000"/>
            <w:sz w:val="32"/>
            <w:szCs w:val="32"/>
          </w:rPr>
          <w:t>饲料配方软件</w:t>
        </w:r>
        <w:r w:rsidRPr="004F7A8F">
          <w:rPr>
            <w:rStyle w:val="a5"/>
            <w:rFonts w:hint="eastAsia"/>
            <w:color w:val="FF0000"/>
            <w:sz w:val="32"/>
            <w:szCs w:val="32"/>
          </w:rPr>
          <w:t>(</w:t>
        </w:r>
        <w:r w:rsidRPr="004F7A8F">
          <w:rPr>
            <w:rStyle w:val="a5"/>
            <w:rFonts w:hint="eastAsia"/>
            <w:color w:val="FF0000"/>
            <w:sz w:val="32"/>
            <w:szCs w:val="32"/>
          </w:rPr>
          <w:t>第四版</w:t>
        </w:r>
        <w:r w:rsidRPr="004F7A8F">
          <w:rPr>
            <w:rStyle w:val="a5"/>
            <w:rFonts w:hint="eastAsia"/>
            <w:color w:val="FF0000"/>
            <w:sz w:val="32"/>
            <w:szCs w:val="32"/>
          </w:rPr>
          <w:t>)</w:t>
        </w:r>
      </w:hyperlink>
    </w:p>
    <w:p w:rsidR="00D66CCE" w:rsidRPr="004F7A8F" w:rsidRDefault="00D66CCE" w:rsidP="00D66CCE">
      <w:pPr>
        <w:jc w:val="center"/>
        <w:rPr>
          <w:b/>
          <w:color w:val="FF0000"/>
          <w:sz w:val="32"/>
          <w:szCs w:val="32"/>
        </w:rPr>
      </w:pPr>
      <w:r>
        <w:rPr>
          <w:rFonts w:hint="eastAsia"/>
          <w:b/>
          <w:color w:val="FF0000"/>
          <w:sz w:val="32"/>
          <w:szCs w:val="32"/>
        </w:rPr>
        <w:t>QQ:1400072515</w:t>
      </w:r>
    </w:p>
    <w:p w:rsidR="00D66CCE" w:rsidRPr="004F7A8F" w:rsidRDefault="00D66CCE" w:rsidP="00D66CCE">
      <w:pPr>
        <w:jc w:val="center"/>
        <w:rPr>
          <w:b/>
          <w:color w:val="FF0000"/>
          <w:sz w:val="32"/>
          <w:szCs w:val="32"/>
        </w:rPr>
      </w:pPr>
      <w:hyperlink r:id="rId9" w:history="1">
        <w:r w:rsidRPr="004F7A8F">
          <w:rPr>
            <w:rStyle w:val="a5"/>
            <w:rFonts w:hint="eastAsia"/>
            <w:color w:val="FF0000"/>
            <w:sz w:val="32"/>
            <w:szCs w:val="32"/>
          </w:rPr>
          <w:t>下载</w:t>
        </w:r>
        <w:r w:rsidRPr="004F7A8F">
          <w:rPr>
            <w:rStyle w:val="a5"/>
            <w:rFonts w:hint="eastAsia"/>
            <w:color w:val="FF0000"/>
            <w:sz w:val="32"/>
            <w:szCs w:val="32"/>
          </w:rPr>
          <w:t>2</w:t>
        </w:r>
        <w:r w:rsidRPr="004F7A8F">
          <w:rPr>
            <w:rStyle w:val="a5"/>
            <w:rFonts w:hint="eastAsia"/>
            <w:color w:val="FF0000"/>
            <w:sz w:val="32"/>
            <w:szCs w:val="32"/>
          </w:rPr>
          <w:t>：</w:t>
        </w:r>
        <w:r w:rsidRPr="004F7A8F">
          <w:rPr>
            <w:rStyle w:val="a5"/>
            <w:rFonts w:hint="eastAsia"/>
            <w:color w:val="FF0000"/>
            <w:sz w:val="32"/>
            <w:szCs w:val="32"/>
          </w:rPr>
          <w:t xml:space="preserve">Feed mix </w:t>
        </w:r>
        <w:r w:rsidRPr="004F7A8F">
          <w:rPr>
            <w:rStyle w:val="a5"/>
            <w:rFonts w:hint="eastAsia"/>
            <w:color w:val="FF0000"/>
            <w:sz w:val="32"/>
            <w:szCs w:val="32"/>
          </w:rPr>
          <w:t>反刍营养百分百</w:t>
        </w:r>
        <w:r w:rsidRPr="004F7A8F">
          <w:rPr>
            <w:rStyle w:val="a5"/>
            <w:rFonts w:hint="eastAsia"/>
            <w:color w:val="FF0000"/>
            <w:sz w:val="32"/>
            <w:szCs w:val="32"/>
          </w:rPr>
          <w:t>-</w:t>
        </w:r>
        <w:r w:rsidRPr="004F7A8F">
          <w:rPr>
            <w:rStyle w:val="a5"/>
            <w:rFonts w:hint="eastAsia"/>
            <w:color w:val="FF0000"/>
            <w:sz w:val="32"/>
            <w:szCs w:val="32"/>
          </w:rPr>
          <w:t>饲料配方软件</w:t>
        </w:r>
        <w:r w:rsidRPr="004F7A8F">
          <w:rPr>
            <w:rStyle w:val="a5"/>
            <w:rFonts w:hint="eastAsia"/>
            <w:color w:val="FF0000"/>
            <w:sz w:val="32"/>
            <w:szCs w:val="32"/>
          </w:rPr>
          <w:t>(</w:t>
        </w:r>
        <w:r w:rsidRPr="004F7A8F">
          <w:rPr>
            <w:rStyle w:val="a5"/>
            <w:rFonts w:hint="eastAsia"/>
            <w:color w:val="FF0000"/>
            <w:sz w:val="32"/>
            <w:szCs w:val="32"/>
          </w:rPr>
          <w:t>第四版</w:t>
        </w:r>
        <w:r w:rsidRPr="004F7A8F">
          <w:rPr>
            <w:rStyle w:val="a5"/>
            <w:rFonts w:hint="eastAsia"/>
            <w:color w:val="FF0000"/>
            <w:sz w:val="32"/>
            <w:szCs w:val="32"/>
          </w:rPr>
          <w:t>)</w:t>
        </w:r>
      </w:hyperlink>
    </w:p>
    <w:p w:rsidR="00D66CCE" w:rsidRPr="00D66CCE" w:rsidRDefault="00D66CCE" w:rsidP="00D66CCE">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0" w:tgtFrame="_blank" w:tooltip="http://mail.sina.com.cn/netdisk/download.php?id=447faa01ee8d8a9249a6ab838efc2a1492" w:history="1">
        <w:r w:rsidRPr="00D66CCE">
          <w:rPr>
            <w:rStyle w:val="a5"/>
            <w:rFonts w:ascii="黑体" w:eastAsia="黑体" w:hAnsi="黑体" w:hint="eastAsia"/>
            <w:color w:val="FF0000"/>
            <w:szCs w:val="21"/>
            <w:u w:val="single"/>
          </w:rPr>
          <w:t>如何计算养殖效果最好的饲料配方</w:t>
        </w:r>
      </w:hyperlink>
      <w:r w:rsidRPr="00D66CCE">
        <w:rPr>
          <w:rFonts w:ascii="黑体" w:eastAsia="黑体" w:hAnsi="黑体" w:hint="eastAsia"/>
          <w:color w:val="FF0000"/>
          <w:szCs w:val="21"/>
          <w:u w:val="single"/>
        </w:rPr>
        <w:br/>
      </w:r>
      <w:hyperlink r:id="rId11" w:tgtFrame="_blank" w:tooltip="http://mail.sina.com.cn/netdisk/download.php?id=78fd279534792beaf2a54622352cbd1484" w:history="1">
        <w:r w:rsidRPr="00D66CCE">
          <w:rPr>
            <w:rStyle w:val="a5"/>
            <w:rFonts w:ascii="黑体" w:eastAsia="黑体" w:hAnsi="黑体" w:hint="eastAsia"/>
            <w:color w:val="FF0000"/>
            <w:szCs w:val="21"/>
            <w:u w:val="single"/>
          </w:rPr>
          <w:t>如何计算具有市场竞争力的饲料配方</w:t>
        </w:r>
      </w:hyperlink>
      <w:r w:rsidRPr="00D66CCE">
        <w:rPr>
          <w:rFonts w:ascii="黑体" w:eastAsia="黑体" w:hAnsi="黑体" w:hint="eastAsia"/>
          <w:color w:val="FF0000"/>
          <w:szCs w:val="21"/>
          <w:u w:val="single"/>
        </w:rPr>
        <w:br/>
      </w:r>
      <w:hyperlink r:id="rId12" w:tgtFrame="_blank" w:tooltip="http://mail.sina.com.cn/netdisk/download.php?id=3375f534fd044a527ead49b79fe1a0143b" w:history="1">
        <w:r w:rsidRPr="00D66CCE">
          <w:rPr>
            <w:rStyle w:val="a5"/>
            <w:rFonts w:ascii="黑体" w:eastAsia="黑体" w:hAnsi="黑体" w:hint="eastAsia"/>
            <w:color w:val="FF0000"/>
            <w:szCs w:val="21"/>
            <w:u w:val="single"/>
          </w:rPr>
          <w:t>牛羊饲料配方的设计和计算</w:t>
        </w:r>
      </w:hyperlink>
      <w:r w:rsidRPr="00D66CCE">
        <w:rPr>
          <w:rFonts w:ascii="黑体" w:eastAsia="黑体" w:hAnsi="黑体" w:hint="eastAsia"/>
          <w:color w:val="FF0000"/>
          <w:szCs w:val="21"/>
          <w:u w:val="single"/>
        </w:rPr>
        <w:br/>
      </w:r>
      <w:hyperlink r:id="rId13" w:tgtFrame="_blank" w:tooltip="http://mail.sina.com.cn/netdisk/download.php?id=b18dc710c53bda046cc5f40416802214e3" w:history="1">
        <w:r w:rsidRPr="00D66CCE">
          <w:rPr>
            <w:rStyle w:val="a5"/>
            <w:rFonts w:ascii="黑体" w:eastAsia="黑体" w:hAnsi="黑体" w:hint="eastAsia"/>
            <w:color w:val="FF0000"/>
            <w:szCs w:val="21"/>
            <w:u w:val="single"/>
          </w:rPr>
          <w:t>饲料可代谢蛋白（MP）中氨基酸计算方法</w:t>
        </w:r>
      </w:hyperlink>
      <w:r w:rsidRPr="00D66CCE">
        <w:rPr>
          <w:rFonts w:ascii="黑体" w:eastAsia="黑体" w:hAnsi="黑体" w:hint="eastAsia"/>
          <w:color w:val="FF0000"/>
          <w:szCs w:val="21"/>
          <w:u w:val="single"/>
        </w:rPr>
        <w:br/>
      </w:r>
      <w:hyperlink r:id="rId14" w:tgtFrame="_blank" w:tooltip="http://mail.sina.com.cn/netdisk/download.php?id=0da6b3470e56a53383bef3da87e55b1482" w:history="1">
        <w:r w:rsidRPr="00D66CCE">
          <w:rPr>
            <w:rStyle w:val="a5"/>
            <w:rFonts w:ascii="黑体" w:eastAsia="黑体" w:hAnsi="黑体" w:hint="eastAsia"/>
            <w:color w:val="FF0000"/>
            <w:szCs w:val="21"/>
            <w:u w:val="single"/>
          </w:rPr>
          <w:t>根据日采食量设计和计算饲料配方</w:t>
        </w:r>
      </w:hyperlink>
      <w:r w:rsidRPr="00D66CCE">
        <w:rPr>
          <w:rFonts w:ascii="黑体" w:eastAsia="黑体" w:hAnsi="黑体" w:hint="eastAsia"/>
          <w:color w:val="FF0000"/>
          <w:szCs w:val="21"/>
          <w:u w:val="single"/>
        </w:rPr>
        <w:br/>
      </w:r>
      <w:hyperlink r:id="rId15" w:tgtFrame="_blank" w:tooltip="http://mail.sina.com.cn/netdisk/download.php?id=2e2d884a7ec6eda8522f8c67a07140140c" w:history="1">
        <w:r w:rsidRPr="00D66CCE">
          <w:rPr>
            <w:rStyle w:val="a5"/>
            <w:rFonts w:ascii="黑体" w:eastAsia="黑体" w:hAnsi="黑体" w:hint="eastAsia"/>
            <w:color w:val="FF0000"/>
            <w:szCs w:val="21"/>
            <w:u w:val="single"/>
          </w:rPr>
          <w:t>高品质猪鸡饲料配方-计算方法</w:t>
        </w:r>
      </w:hyperlink>
      <w:r w:rsidRPr="00D66CCE">
        <w:rPr>
          <w:rFonts w:ascii="黑体" w:eastAsia="黑体" w:hAnsi="黑体" w:hint="eastAsia"/>
          <w:color w:val="FF0000"/>
          <w:szCs w:val="21"/>
          <w:u w:val="single"/>
        </w:rPr>
        <w:br/>
      </w:r>
      <w:hyperlink r:id="rId16" w:tgtFrame="_blank" w:tooltip="http://mail.sina.com.cn/netdisk/download.php?id=d749af0a6848a635bb96b12f6e966f1437" w:history="1">
        <w:r w:rsidRPr="00D66CCE">
          <w:rPr>
            <w:rStyle w:val="a5"/>
            <w:rFonts w:ascii="黑体" w:eastAsia="黑体" w:hAnsi="黑体" w:hint="eastAsia"/>
            <w:color w:val="FF0000"/>
            <w:szCs w:val="21"/>
            <w:u w:val="single"/>
          </w:rPr>
          <w:t>根据氨基酸最佳比例模型计算猪鸡饲料配方</w:t>
        </w:r>
      </w:hyperlink>
      <w:r w:rsidRPr="00D66CCE">
        <w:rPr>
          <w:rFonts w:ascii="黑体" w:eastAsia="黑体" w:hAnsi="黑体" w:hint="eastAsia"/>
          <w:color w:val="FF0000"/>
          <w:szCs w:val="21"/>
          <w:u w:val="single"/>
        </w:rPr>
        <w:br/>
      </w:r>
      <w:hyperlink r:id="rId17" w:tgtFrame="_blank" w:tooltip="http://mail.sina.com.cn/netdisk/download.php?id=e39691d5b6090ce6a56f9278e424151489" w:history="1">
        <w:r w:rsidRPr="00D66CCE">
          <w:rPr>
            <w:rStyle w:val="a5"/>
            <w:rFonts w:ascii="黑体" w:eastAsia="黑体" w:hAnsi="黑体" w:hint="eastAsia"/>
            <w:color w:val="FF0000"/>
            <w:szCs w:val="21"/>
            <w:u w:val="single"/>
          </w:rPr>
          <w:t>猪鸡饲料添加剂配方计算-两种方式</w:t>
        </w:r>
      </w:hyperlink>
      <w:r w:rsidRPr="00D66CCE">
        <w:rPr>
          <w:rFonts w:ascii="黑体" w:eastAsia="黑体" w:hAnsi="黑体" w:hint="eastAsia"/>
          <w:color w:val="FF0000"/>
          <w:szCs w:val="21"/>
          <w:u w:val="single"/>
        </w:rPr>
        <w:br/>
      </w:r>
      <w:hyperlink r:id="rId18" w:tgtFrame="_blank" w:tooltip="http://mail.sina.com.cn/netdisk/download.php?id=878adf1aa8f8f114b317854cd73aac14b9" w:history="1">
        <w:r w:rsidRPr="00D66CCE">
          <w:rPr>
            <w:rStyle w:val="a5"/>
            <w:rFonts w:ascii="黑体" w:eastAsia="黑体" w:hAnsi="黑体" w:hint="eastAsia"/>
            <w:color w:val="FF0000"/>
            <w:szCs w:val="21"/>
            <w:u w:val="single"/>
          </w:rPr>
          <w:t>根据动物日采食量-计算猪鸡饲料配方</w:t>
        </w:r>
      </w:hyperlink>
      <w:r w:rsidRPr="00D66CCE">
        <w:rPr>
          <w:rFonts w:ascii="黑体" w:eastAsia="黑体" w:hAnsi="黑体" w:hint="eastAsia"/>
          <w:color w:val="FF0000"/>
          <w:szCs w:val="21"/>
          <w:u w:val="single"/>
        </w:rPr>
        <w:br/>
      </w:r>
      <w:hyperlink r:id="rId19" w:tgtFrame="_blank" w:tooltip="http://mail.sina.com.cn/netdisk/download.php?id=e4952a03385f26c3729ae8e059b60c1401" w:history="1">
        <w:r w:rsidRPr="00D66CCE">
          <w:rPr>
            <w:rStyle w:val="a5"/>
            <w:rFonts w:ascii="黑体" w:eastAsia="黑体" w:hAnsi="黑体" w:hint="eastAsia"/>
            <w:color w:val="FF0000"/>
            <w:szCs w:val="21"/>
            <w:u w:val="single"/>
          </w:rPr>
          <w:t>猪鸡版本饲料配方软件-使用方法</w:t>
        </w:r>
      </w:hyperlink>
      <w:r w:rsidRPr="00D66CCE">
        <w:rPr>
          <w:rFonts w:ascii="黑体" w:eastAsia="黑体" w:hAnsi="黑体" w:hint="eastAsia"/>
          <w:color w:val="FF0000"/>
          <w:szCs w:val="21"/>
          <w:u w:val="single"/>
        </w:rPr>
        <w:br/>
      </w:r>
      <w:hyperlink r:id="rId20" w:tgtFrame="_blank" w:tooltip="http://mail.sina.com.cn/netdisk/download.php?id=8fd3214578208c6c149fc419d93ec21475" w:history="1">
        <w:r w:rsidRPr="00D66CCE">
          <w:rPr>
            <w:rStyle w:val="a5"/>
            <w:rFonts w:ascii="黑体" w:eastAsia="黑体" w:hAnsi="黑体" w:hint="eastAsia"/>
            <w:color w:val="FF0000"/>
            <w:szCs w:val="21"/>
            <w:u w:val="single"/>
          </w:rPr>
          <w:t>饲料配方软件注册步骤详解</w:t>
        </w:r>
      </w:hyperlink>
    </w:p>
    <w:p w:rsidR="00D66CCE" w:rsidRPr="00D66CCE" w:rsidRDefault="00D66CCE" w:rsidP="00D66CCE">
      <w:pPr>
        <w:rPr>
          <w:rFonts w:hint="eastAsia"/>
          <w:u w:val="single"/>
        </w:rPr>
      </w:pPr>
    </w:p>
    <w:p w:rsidR="0087300B" w:rsidRPr="00D66CCE" w:rsidRDefault="00D66CCE" w:rsidP="00D66CCE">
      <w:pPr>
        <w:jc w:val="center"/>
        <w:rPr>
          <w:color w:val="FF0000"/>
          <w:u w:val="single"/>
        </w:rPr>
      </w:pPr>
      <w:hyperlink r:id="rId21" w:history="1">
        <w:r w:rsidRPr="00D66CCE">
          <w:rPr>
            <w:rStyle w:val="a5"/>
            <w:rFonts w:hint="eastAsia"/>
            <w:b/>
            <w:sz w:val="36"/>
            <w:szCs w:val="36"/>
            <w:u w:val="single"/>
          </w:rPr>
          <w:t>下载：牛羊反刍饲料配方计算设计基础</w:t>
        </w:r>
        <w:r w:rsidRPr="00D66CCE">
          <w:rPr>
            <w:rStyle w:val="a5"/>
            <w:rFonts w:hint="eastAsia"/>
            <w:b/>
            <w:sz w:val="36"/>
            <w:szCs w:val="36"/>
            <w:u w:val="single"/>
          </w:rPr>
          <w:t>-</w:t>
        </w:r>
        <w:r w:rsidRPr="00D66CCE">
          <w:rPr>
            <w:rStyle w:val="a5"/>
            <w:rFonts w:hint="eastAsia"/>
            <w:b/>
            <w:sz w:val="36"/>
            <w:szCs w:val="36"/>
            <w:u w:val="single"/>
          </w:rPr>
          <w:t>干物质计算</w:t>
        </w:r>
      </w:hyperlink>
    </w:p>
    <w:sectPr w:rsidR="0087300B" w:rsidRPr="00D66CCE" w:rsidSect="0068515D">
      <w:headerReference w:type="default" r:id="rId2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12CF" w:rsidRDefault="00D712CF" w:rsidP="00310A24">
      <w:r>
        <w:separator/>
      </w:r>
    </w:p>
  </w:endnote>
  <w:endnote w:type="continuationSeparator" w:id="1">
    <w:p w:rsidR="00D712CF" w:rsidRDefault="00D712CF" w:rsidP="00310A2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12CF" w:rsidRDefault="00D712CF" w:rsidP="00310A24">
      <w:r>
        <w:separator/>
      </w:r>
    </w:p>
  </w:footnote>
  <w:footnote w:type="continuationSeparator" w:id="1">
    <w:p w:rsidR="00D712CF" w:rsidRDefault="00D712CF" w:rsidP="00310A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CCE" w:rsidRDefault="00D66CCE">
    <w:pPr>
      <w:pStyle w:val="a3"/>
    </w:pPr>
    <w:r w:rsidRPr="00D66CCE">
      <w:rPr>
        <w:rFonts w:hint="eastAsia"/>
      </w:rPr>
      <w:t xml:space="preserve">Feed mix </w:t>
    </w:r>
    <w:r w:rsidRPr="00D66CCE">
      <w:rPr>
        <w:rFonts w:hint="eastAsia"/>
      </w:rPr>
      <w:t>反刍营养百分百</w:t>
    </w:r>
    <w:r w:rsidRPr="00D66CCE">
      <w:rPr>
        <w:rFonts w:hint="eastAsia"/>
      </w:rPr>
      <w:t>-</w:t>
    </w:r>
    <w:r w:rsidRPr="00D66CCE">
      <w:rPr>
        <w:rFonts w:hint="eastAsia"/>
      </w:rPr>
      <w:t>饲料配方软件</w:t>
    </w:r>
    <w:r w:rsidRPr="00D66CCE">
      <w:rPr>
        <w:rFonts w:hint="eastAsia"/>
      </w:rPr>
      <w:t>(</w:t>
    </w:r>
    <w:r w:rsidRPr="00D66CCE">
      <w:rPr>
        <w:rFonts w:hint="eastAsia"/>
      </w:rPr>
      <w:t>奶牛、肉牛、肉羊饲料日粮</w:t>
    </w:r>
    <w:r w:rsidRPr="00D66CCE">
      <w:rPr>
        <w:rFonts w:hint="eastAsia"/>
      </w:rPr>
      <w:t>TMR</w:t>
    </w:r>
    <w:r w:rsidRPr="00D66CCE">
      <w:rPr>
        <w:rFonts w:hint="eastAsia"/>
      </w:rPr>
      <w:t>计算</w:t>
    </w:r>
    <w:r w:rsidRPr="00D66CCE">
      <w:rPr>
        <w:rFonts w:hint="eastAsia"/>
      </w:rPr>
      <w:t>)QQ</w:t>
    </w:r>
    <w:r w:rsidRPr="00D66CCE">
      <w:rPr>
        <w:rFonts w:hint="eastAsia"/>
      </w:rPr>
      <w:t>：</w:t>
    </w:r>
    <w:r w:rsidRPr="00D66CCE">
      <w:rPr>
        <w:rFonts w:hint="eastAsia"/>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0A24"/>
    <w:rsid w:val="00310A24"/>
    <w:rsid w:val="0068515D"/>
    <w:rsid w:val="0087300B"/>
    <w:rsid w:val="00D66CCE"/>
    <w:rsid w:val="00D712C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0A2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10A2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310A24"/>
    <w:rPr>
      <w:sz w:val="18"/>
      <w:szCs w:val="18"/>
    </w:rPr>
  </w:style>
  <w:style w:type="paragraph" w:styleId="a4">
    <w:name w:val="footer"/>
    <w:basedOn w:val="a"/>
    <w:link w:val="Char0"/>
    <w:uiPriority w:val="99"/>
    <w:semiHidden/>
    <w:unhideWhenUsed/>
    <w:rsid w:val="00310A2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310A24"/>
    <w:rPr>
      <w:sz w:val="18"/>
      <w:szCs w:val="18"/>
    </w:rPr>
  </w:style>
  <w:style w:type="character" w:styleId="a5">
    <w:name w:val="Hyperlink"/>
    <w:basedOn w:val="a0"/>
    <w:rsid w:val="00310A24"/>
    <w:rPr>
      <w:strike w:val="0"/>
      <w:dstrike w:val="0"/>
      <w:color w:val="000000"/>
      <w:u w:val="none"/>
      <w:effect w:val="none"/>
    </w:rPr>
  </w:style>
  <w:style w:type="paragraph" w:styleId="a6">
    <w:name w:val="Normal (Web)"/>
    <w:basedOn w:val="a"/>
    <w:uiPriority w:val="99"/>
    <w:rsid w:val="00D66CCE"/>
    <w:pPr>
      <w:widowControl/>
      <w:spacing w:before="100" w:beforeAutospacing="1" w:after="100" w:afterAutospacing="1"/>
      <w:jc w:val="left"/>
    </w:pPr>
    <w:rPr>
      <w:rFonts w:ascii="宋体" w:hAnsi="宋体" w:cs="宋体"/>
      <w:kern w:val="0"/>
      <w:sz w:val="24"/>
    </w:rPr>
  </w:style>
  <w:style w:type="character" w:styleId="a7">
    <w:name w:val="Strong"/>
    <w:basedOn w:val="a0"/>
    <w:uiPriority w:val="22"/>
    <w:qFormat/>
    <w:rsid w:val="00D66CCE"/>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b18dc710c53bda046cc5f40416802214e3" TargetMode="External"/><Relationship Id="rId18" Type="http://schemas.openxmlformats.org/officeDocument/2006/relationships/hyperlink" Target="http://mail.sina.com.cn/netdisk/download.php?id=878adf1aa8f8f114b317854cd73aac14b9" TargetMode="External"/><Relationship Id="rId3" Type="http://schemas.openxmlformats.org/officeDocument/2006/relationships/webSettings" Target="webSettings.xml"/><Relationship Id="rId21" Type="http://schemas.openxmlformats.org/officeDocument/2006/relationships/hyperlink" Target="http://mail.sina.com.cn/netdisk/download.php?id=adec9126dd4e56c0dcd1e085ca257d3057" TargetMode="Externa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3375f534fd044a527ead49b79fe1a0143b" TargetMode="External"/><Relationship Id="rId17" Type="http://schemas.openxmlformats.org/officeDocument/2006/relationships/hyperlink" Target="http://mail.sina.com.cn/netdisk/download.php?id=e39691d5b6090ce6a56f9278e424151489" TargetMode="External"/><Relationship Id="rId2" Type="http://schemas.openxmlformats.org/officeDocument/2006/relationships/settings" Target="settings.xml"/><Relationship Id="rId16" Type="http://schemas.openxmlformats.org/officeDocument/2006/relationships/hyperlink" Target="http://mail.sina.com.cn/netdisk/download.php?id=d749af0a6848a635bb96b12f6e966f1437" TargetMode="External"/><Relationship Id="rId20"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78fd279534792beaf2a54622352cbd1484" TargetMode="Externa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mail.sina.com.cn/netdisk/download.php?id=2e2d884a7ec6eda8522f8c67a07140140c" TargetMode="External"/><Relationship Id="rId23" Type="http://schemas.openxmlformats.org/officeDocument/2006/relationships/fontTable" Target="fontTable.xml"/><Relationship Id="rId10" Type="http://schemas.openxmlformats.org/officeDocument/2006/relationships/hyperlink" Target="http://mail.sina.com.cn/netdisk/download.php?id=447faa01ee8d8a9249a6ab838efc2a1492" TargetMode="External"/><Relationship Id="rId19"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0da6b3470e56a53383bef3da87e55b1482" TargetMode="External"/><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571</Words>
  <Characters>3259</Characters>
  <Application>Microsoft Office Word</Application>
  <DocSecurity>0</DocSecurity>
  <Lines>27</Lines>
  <Paragraphs>7</Paragraphs>
  <ScaleCrop>false</ScaleCrop>
  <Company/>
  <LinksUpToDate>false</LinksUpToDate>
  <CharactersWithSpaces>3823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2014-07-03T02:26:00Z</dcterms:created>
  <dcterms:modified xsi:type="dcterms:W3CDTF">2015-01-27T02:47:00Z</dcterms:modified>
</cp:coreProperties>
</file>