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4DB" w:rsidRPr="00120684" w:rsidRDefault="00C072D0" w:rsidP="00E374DB">
      <w:pPr>
        <w:pStyle w:val="2"/>
        <w:jc w:val="center"/>
        <w:rPr>
          <w:kern w:val="36"/>
          <w:sz w:val="52"/>
          <w:szCs w:val="52"/>
        </w:rPr>
      </w:pPr>
      <w:r>
        <w:rPr>
          <w:rFonts w:hint="eastAsia"/>
          <w:kern w:val="36"/>
          <w:sz w:val="52"/>
          <w:szCs w:val="52"/>
        </w:rPr>
        <w:t>治疗奶牛</w:t>
      </w:r>
      <w:r w:rsidR="00E374DB" w:rsidRPr="00120684">
        <w:rPr>
          <w:kern w:val="36"/>
          <w:sz w:val="52"/>
          <w:szCs w:val="52"/>
        </w:rPr>
        <w:t>腹泻</w:t>
      </w:r>
      <w:r w:rsidR="00E374DB" w:rsidRPr="00120684">
        <w:rPr>
          <w:kern w:val="36"/>
          <w:sz w:val="52"/>
          <w:szCs w:val="52"/>
        </w:rPr>
        <w:t xml:space="preserve"> </w:t>
      </w:r>
    </w:p>
    <w:p w:rsidR="00E374DB" w:rsidRPr="00120684" w:rsidRDefault="00E374DB" w:rsidP="00E374DB">
      <w:pPr>
        <w:widowControl/>
        <w:shd w:val="clear" w:color="auto" w:fill="F7F8FB"/>
        <w:spacing w:line="360" w:lineRule="atLeast"/>
        <w:ind w:firstLine="420"/>
        <w:jc w:val="left"/>
        <w:rPr>
          <w:rFonts w:ascii="Arial" w:hAnsi="Arial" w:cs="Arial"/>
          <w:color w:val="2B2B2B"/>
          <w:kern w:val="0"/>
          <w:sz w:val="32"/>
          <w:szCs w:val="32"/>
        </w:rPr>
      </w:pPr>
      <w:r w:rsidRPr="00120684">
        <w:rPr>
          <w:rFonts w:ascii="Arial" w:hAnsi="Arial" w:cs="Arial"/>
          <w:i/>
          <w:iCs/>
          <w:color w:val="2B2B2B"/>
          <w:kern w:val="0"/>
          <w:sz w:val="32"/>
          <w:szCs w:val="32"/>
        </w:rPr>
        <w:t>处理犊牛腹泻时，应该根据发病的严重情况来制定策略和合理使用抗生素。</w:t>
      </w:r>
    </w:p>
    <w:p w:rsidR="00E374DB" w:rsidRPr="00120684" w:rsidRDefault="00E374DB" w:rsidP="00E374DB">
      <w:pPr>
        <w:widowControl/>
        <w:shd w:val="clear" w:color="auto" w:fill="F7F8FB"/>
        <w:spacing w:line="360" w:lineRule="atLeast"/>
        <w:jc w:val="left"/>
        <w:rPr>
          <w:rFonts w:ascii="Arial" w:hAnsi="Arial" w:cs="Arial"/>
          <w:color w:val="2B2B2B"/>
          <w:kern w:val="0"/>
          <w:sz w:val="32"/>
          <w:szCs w:val="32"/>
        </w:rPr>
      </w:pPr>
      <w:r w:rsidRPr="00120684">
        <w:rPr>
          <w:rFonts w:ascii="Arial" w:hAnsi="Arial" w:cs="Arial"/>
          <w:color w:val="2B2B2B"/>
          <w:kern w:val="0"/>
          <w:sz w:val="32"/>
          <w:szCs w:val="32"/>
        </w:rPr>
        <w:t>       </w:t>
      </w:r>
      <w:r w:rsidRPr="00120684">
        <w:rPr>
          <w:rFonts w:ascii="Arial" w:hAnsi="Arial" w:cs="Arial"/>
          <w:color w:val="2B2B2B"/>
          <w:kern w:val="0"/>
          <w:sz w:val="32"/>
          <w:szCs w:val="32"/>
        </w:rPr>
        <w:t>腹泻一直是犊牛饲养过程中最大的疾病。能够快速发现腹泻犊牛并给予恰当的治疗是非常重要的，这样可以预防或校正脱水和酸中毒的发生。事实上，大多数腹泻都伴有这两种症状。</w:t>
      </w:r>
    </w:p>
    <w:p w:rsidR="00E374DB" w:rsidRPr="00120684" w:rsidRDefault="00E374DB" w:rsidP="00E374DB">
      <w:pPr>
        <w:widowControl/>
        <w:shd w:val="clear" w:color="auto" w:fill="F7F8FB"/>
        <w:spacing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判断犊牛腹泻的严重程度显得尤为重要的，因为这决定着你需要采取什么样的治疗？通常，我们将犊牛的腹泻分为两种类型，一种是能够站立并且可以进行吸吮的，另一种就是不能够站立的。能够站立并可以吸吮的犊牛可以通过口服补液得到很好的治疗，然而不能站立的犊牛通常已经发生了严重酸中毒，需要静脉补液。</w:t>
      </w:r>
    </w:p>
    <w:p w:rsidR="00E374DB" w:rsidRPr="00120684" w:rsidRDefault="00E374DB" w:rsidP="00E374DB">
      <w:pPr>
        <w:widowControl/>
        <w:shd w:val="clear" w:color="auto" w:fill="F7F8FB"/>
        <w:topLinePunct/>
        <w:spacing w:before="100" w:beforeAutospacing="1" w:after="100" w:afterAutospacing="1" w:line="360" w:lineRule="atLeast"/>
        <w:jc w:val="left"/>
        <w:rPr>
          <w:rFonts w:ascii="Arial" w:hAnsi="Arial" w:cs="Arial"/>
          <w:color w:val="2B2B2B"/>
          <w:kern w:val="0"/>
          <w:sz w:val="32"/>
          <w:szCs w:val="32"/>
        </w:rPr>
      </w:pPr>
      <w:r w:rsidRPr="00120684">
        <w:rPr>
          <w:rFonts w:ascii="Arial" w:hAnsi="Arial" w:cs="Arial"/>
          <w:color w:val="2B2B2B"/>
          <w:kern w:val="0"/>
          <w:sz w:val="32"/>
          <w:szCs w:val="32"/>
        </w:rPr>
        <w:t>       </w:t>
      </w:r>
      <w:r w:rsidRPr="00120684">
        <w:rPr>
          <w:rFonts w:ascii="Arial" w:hAnsi="Arial" w:cs="Arial"/>
          <w:color w:val="2B2B2B"/>
          <w:kern w:val="0"/>
          <w:sz w:val="32"/>
          <w:szCs w:val="32"/>
        </w:rPr>
        <w:t>同样，在初检时要准确判断出犊牛脱水的严重程度。很简单，通过观察眼球就可以做出很准确的判断。固定头部，用拇指拨开下眼睑。正常情况下，眼球正好紧贴下眼睑，在眼球和下眼睑之间不应该有任何缝隙或距离。脱水时眼球会</w:t>
      </w:r>
      <w:r w:rsidRPr="00120684">
        <w:rPr>
          <w:rFonts w:ascii="Arial" w:hAnsi="Arial" w:cs="Arial"/>
          <w:color w:val="2B2B2B"/>
          <w:kern w:val="0"/>
          <w:sz w:val="32"/>
          <w:szCs w:val="32"/>
        </w:rPr>
        <w:t>“</w:t>
      </w:r>
      <w:r w:rsidRPr="00120684">
        <w:rPr>
          <w:rFonts w:ascii="Arial" w:hAnsi="Arial" w:cs="Arial"/>
          <w:color w:val="2B2B2B"/>
          <w:kern w:val="0"/>
          <w:sz w:val="32"/>
          <w:szCs w:val="32"/>
        </w:rPr>
        <w:t>皱缩</w:t>
      </w:r>
      <w:r w:rsidRPr="00120684">
        <w:rPr>
          <w:rFonts w:ascii="Arial" w:hAnsi="Arial" w:cs="Arial"/>
          <w:color w:val="2B2B2B"/>
          <w:kern w:val="0"/>
          <w:sz w:val="32"/>
          <w:szCs w:val="32"/>
        </w:rPr>
        <w:t>”</w:t>
      </w:r>
      <w:r w:rsidRPr="00120684">
        <w:rPr>
          <w:rFonts w:ascii="Arial" w:hAnsi="Arial" w:cs="Arial"/>
          <w:color w:val="2B2B2B"/>
          <w:kern w:val="0"/>
          <w:sz w:val="32"/>
          <w:szCs w:val="32"/>
        </w:rPr>
        <w:t>，朝头部方向下陷。当用大拇指拨开下眼睑时，会观察到在眼睑和眼球之间存在缝隙。一般来说，眼球下陷越厉害，脱水越严重。</w:t>
      </w:r>
    </w:p>
    <w:p w:rsidR="00E374DB" w:rsidRPr="00120684" w:rsidRDefault="00E374DB" w:rsidP="00E374DB">
      <w:pPr>
        <w:widowControl/>
        <w:shd w:val="clear" w:color="auto" w:fill="F7F8FB"/>
        <w:spacing w:before="100" w:beforeAutospacing="1" w:after="100" w:afterAutospacing="1" w:line="360" w:lineRule="atLeast"/>
        <w:ind w:firstLine="420"/>
        <w:jc w:val="center"/>
        <w:rPr>
          <w:rFonts w:ascii="Arial" w:hAnsi="Arial" w:cs="Arial"/>
          <w:color w:val="2B2B2B"/>
          <w:kern w:val="0"/>
          <w:sz w:val="32"/>
          <w:szCs w:val="32"/>
        </w:rPr>
      </w:pPr>
      <w:r w:rsidRPr="00120684">
        <w:rPr>
          <w:rFonts w:ascii="Arial" w:hAnsi="Arial" w:cs="Arial"/>
          <w:noProof/>
          <w:color w:val="2B2B2B"/>
          <w:kern w:val="0"/>
          <w:sz w:val="32"/>
          <w:szCs w:val="32"/>
        </w:rPr>
        <w:lastRenderedPageBreak/>
        <w:drawing>
          <wp:inline distT="0" distB="0" distL="0" distR="0">
            <wp:extent cx="2428875" cy="3724275"/>
            <wp:effectExtent l="19050" t="0" r="9525" b="0"/>
            <wp:docPr id="1" name="图片 1" descr="2009112615113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91126151134269"/>
                    <pic:cNvPicPr>
                      <a:picLocks noChangeAspect="1" noChangeArrowheads="1"/>
                    </pic:cNvPicPr>
                  </pic:nvPicPr>
                  <pic:blipFill>
                    <a:blip r:embed="rId6"/>
                    <a:srcRect/>
                    <a:stretch>
                      <a:fillRect/>
                    </a:stretch>
                  </pic:blipFill>
                  <pic:spPr bwMode="auto">
                    <a:xfrm>
                      <a:off x="0" y="0"/>
                      <a:ext cx="2428875" cy="3724275"/>
                    </a:xfrm>
                    <a:prstGeom prst="rect">
                      <a:avLst/>
                    </a:prstGeom>
                    <a:noFill/>
                    <a:ln w="9525">
                      <a:noFill/>
                      <a:miter lim="800000"/>
                      <a:headEnd/>
                      <a:tailEnd/>
                    </a:ln>
                  </pic:spPr>
                </pic:pic>
              </a:graphicData>
            </a:graphic>
          </wp:inline>
        </w:drawing>
      </w:r>
    </w:p>
    <w:p w:rsidR="00E374DB" w:rsidRPr="00120684" w:rsidRDefault="00E374DB" w:rsidP="00E374DB">
      <w:pPr>
        <w:widowControl/>
        <w:shd w:val="clear" w:color="auto" w:fill="F7F8FB"/>
        <w:spacing w:before="100" w:beforeAutospacing="1" w:after="100" w:afterAutospacing="1"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 </w:t>
      </w:r>
    </w:p>
    <w:p w:rsidR="00E374DB" w:rsidRPr="00120684" w:rsidRDefault="00E374DB" w:rsidP="00E374DB">
      <w:pPr>
        <w:widowControl/>
        <w:shd w:val="clear" w:color="auto" w:fill="F7F8FB"/>
        <w:spacing w:before="100" w:beforeAutospacing="1" w:after="100" w:afterAutospacing="1"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 </w:t>
      </w:r>
      <w:r w:rsidRPr="00120684">
        <w:rPr>
          <w:rFonts w:ascii="Arial" w:hAnsi="Arial" w:cs="Arial"/>
          <w:color w:val="2B2B2B"/>
          <w:kern w:val="0"/>
          <w:sz w:val="32"/>
          <w:szCs w:val="32"/>
        </w:rPr>
        <w:t>另一种判断脱水严重程度的方法就是捏住颈部的皮肤，扭转大概</w:t>
      </w:r>
      <w:r w:rsidRPr="00120684">
        <w:rPr>
          <w:rFonts w:ascii="Arial" w:hAnsi="Arial" w:cs="Arial"/>
          <w:color w:val="2B2B2B"/>
          <w:kern w:val="0"/>
          <w:sz w:val="32"/>
          <w:szCs w:val="32"/>
        </w:rPr>
        <w:t>90</w:t>
      </w:r>
      <w:r w:rsidRPr="00120684">
        <w:rPr>
          <w:rFonts w:ascii="Arial" w:hAnsi="Arial" w:cs="Arial"/>
          <w:color w:val="2B2B2B"/>
          <w:kern w:val="0"/>
          <w:sz w:val="32"/>
          <w:szCs w:val="32"/>
        </w:rPr>
        <w:t>度，然后松开。正常情况下，皮肤应该迅速回到原来的位置。脱水时，皮肤恢复的相当慢。表中有一些用来评估犊牛脱水的严重程度指导方针。</w:t>
      </w:r>
    </w:p>
    <w:p w:rsidR="00E374DB" w:rsidRPr="00120684" w:rsidRDefault="00E374DB" w:rsidP="00E374DB">
      <w:pPr>
        <w:widowControl/>
        <w:shd w:val="clear" w:color="auto" w:fill="F7F8FB"/>
        <w:spacing w:line="360" w:lineRule="atLeast"/>
        <w:ind w:firstLine="413"/>
        <w:jc w:val="left"/>
        <w:rPr>
          <w:rFonts w:ascii="Arial" w:hAnsi="Arial" w:cs="Arial"/>
          <w:color w:val="2B2B2B"/>
          <w:kern w:val="0"/>
          <w:sz w:val="32"/>
          <w:szCs w:val="32"/>
        </w:rPr>
      </w:pPr>
      <w:r w:rsidRPr="00120684">
        <w:rPr>
          <w:rFonts w:ascii="Arial" w:hAnsi="Arial" w:cs="Arial"/>
          <w:b/>
          <w:bCs/>
          <w:color w:val="2B2B2B"/>
          <w:kern w:val="0"/>
          <w:sz w:val="32"/>
          <w:szCs w:val="32"/>
        </w:rPr>
        <w:t>补液治疗</w:t>
      </w:r>
    </w:p>
    <w:p w:rsidR="00E374DB" w:rsidRPr="00120684" w:rsidRDefault="00E374DB" w:rsidP="00E374DB">
      <w:pPr>
        <w:widowControl/>
        <w:shd w:val="clear" w:color="auto" w:fill="F7F8FB"/>
        <w:spacing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对于许多仍然能够站立并且存在微弱吸吮反射的腹泻犊牛，推荐口服电解质补充液。这样可以补充因腹泻丢失的液体和电解质（如氯化钠），同样可以校正酸中毒（经常伴随腹泻发生）和提供营养物质。</w:t>
      </w:r>
    </w:p>
    <w:p w:rsidR="00E374DB" w:rsidRPr="00120684" w:rsidRDefault="00E374DB" w:rsidP="00E374DB">
      <w:pPr>
        <w:widowControl/>
        <w:shd w:val="clear" w:color="auto" w:fill="F7F8FB"/>
        <w:spacing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lastRenderedPageBreak/>
        <w:t> </w:t>
      </w:r>
      <w:r w:rsidRPr="00120684">
        <w:rPr>
          <w:rFonts w:ascii="Arial" w:hAnsi="Arial" w:cs="Arial"/>
          <w:color w:val="2B2B2B"/>
          <w:kern w:val="0"/>
          <w:sz w:val="32"/>
          <w:szCs w:val="32"/>
        </w:rPr>
        <w:t>通常，有任何吸吮反射或显示咀嚼活动的腹泻犊牛应该可以成功完成口服电解质补充液。为了维持病牛正常的生理代谢，可以一天给予一到两次补液。如果病牛不能站立或发生中度以上脱水时，就必须静脉补液了，这时联系你的兽医。对于严重脱水或酸中毒（血液）的病例，只采取口服电解质补充液是不够的。</w:t>
      </w:r>
    </w:p>
    <w:p w:rsidR="00E374DB" w:rsidRPr="00120684" w:rsidRDefault="00E374DB" w:rsidP="00E374DB">
      <w:pPr>
        <w:widowControl/>
        <w:shd w:val="clear" w:color="auto" w:fill="F7F8FB"/>
        <w:spacing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 </w:t>
      </w:r>
      <w:r w:rsidRPr="00120684">
        <w:rPr>
          <w:rFonts w:ascii="Arial" w:hAnsi="Arial" w:cs="Arial"/>
          <w:color w:val="2B2B2B"/>
          <w:kern w:val="0"/>
          <w:sz w:val="32"/>
          <w:szCs w:val="32"/>
        </w:rPr>
        <w:t>关于腹泻犊牛是否使用抗生素存在着许多争议，即使兽医也没有共同的看法。几乎所有人都同意只有当犊牛发生腹泻并伴随有细菌性感染时才使用抗生素（这包括犊牛的直肠温度高于</w:t>
      </w:r>
      <w:smartTag w:uri="urn:schemas-microsoft-com:office:smarttags" w:element="chmetcnv">
        <w:smartTagPr>
          <w:attr w:name="TCSC" w:val="0"/>
          <w:attr w:name="NumberType" w:val="1"/>
          <w:attr w:name="Negative" w:val="False"/>
          <w:attr w:name="HasSpace" w:val="False"/>
          <w:attr w:name="SourceValue" w:val="39.5"/>
          <w:attr w:name="UnitName" w:val="℃"/>
        </w:smartTagPr>
        <w:r w:rsidRPr="00120684">
          <w:rPr>
            <w:rFonts w:ascii="Arial" w:hAnsi="Arial" w:cs="Arial"/>
            <w:color w:val="2B2B2B"/>
            <w:kern w:val="0"/>
            <w:sz w:val="32"/>
            <w:szCs w:val="32"/>
          </w:rPr>
          <w:t>39.5</w:t>
        </w:r>
        <w:r w:rsidRPr="00120684">
          <w:rPr>
            <w:rFonts w:ascii="宋体" w:hAnsi="宋体" w:cs="宋体" w:hint="eastAsia"/>
            <w:color w:val="2B2B2B"/>
            <w:kern w:val="0"/>
            <w:sz w:val="32"/>
            <w:szCs w:val="32"/>
          </w:rPr>
          <w:t>℃</w:t>
        </w:r>
      </w:smartTag>
      <w:r w:rsidRPr="00120684">
        <w:rPr>
          <w:rFonts w:ascii="Arial" w:hAnsi="Arial" w:cs="Arial"/>
          <w:color w:val="2B2B2B"/>
          <w:kern w:val="0"/>
          <w:sz w:val="32"/>
          <w:szCs w:val="32"/>
        </w:rPr>
        <w:t>，血便，脐带或关节肿胀等等）。然而，对于那些没有任何其它症状的腹泻犊牛，许多专家认为使用抗生素是没有必要的。仅仅维持犊牛的体液平衡直到腹泻停止，然后一切都会好转。</w:t>
      </w:r>
    </w:p>
    <w:p w:rsidR="00E374DB" w:rsidRPr="00120684" w:rsidRDefault="00E374DB" w:rsidP="00E374DB">
      <w:pPr>
        <w:widowControl/>
        <w:shd w:val="clear" w:color="auto" w:fill="F7F8FB"/>
        <w:spacing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    </w:t>
      </w:r>
    </w:p>
    <w:p w:rsidR="00E374DB" w:rsidRPr="00120684" w:rsidRDefault="00E374DB" w:rsidP="00E374DB">
      <w:pPr>
        <w:widowControl/>
        <w:shd w:val="clear" w:color="auto" w:fill="F7F8FB"/>
        <w:spacing w:before="100" w:beforeAutospacing="1" w:after="100" w:afterAutospacing="1" w:line="360" w:lineRule="atLeast"/>
        <w:ind w:firstLine="420"/>
        <w:jc w:val="center"/>
        <w:rPr>
          <w:rFonts w:ascii="Arial" w:hAnsi="Arial" w:cs="Arial"/>
          <w:color w:val="2B2B2B"/>
          <w:kern w:val="0"/>
          <w:sz w:val="32"/>
          <w:szCs w:val="32"/>
        </w:rPr>
      </w:pPr>
      <w:r w:rsidRPr="00120684">
        <w:rPr>
          <w:rFonts w:ascii="Arial" w:hAnsi="Arial" w:cs="Arial"/>
          <w:noProof/>
          <w:color w:val="2B2B2B"/>
          <w:kern w:val="0"/>
          <w:sz w:val="32"/>
          <w:szCs w:val="32"/>
        </w:rPr>
        <w:lastRenderedPageBreak/>
        <w:drawing>
          <wp:inline distT="0" distB="0" distL="0" distR="0">
            <wp:extent cx="3810000" cy="3638550"/>
            <wp:effectExtent l="19050" t="0" r="0" b="0"/>
            <wp:docPr id="2" name="图片 2" descr="20091126152909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091126152909504"/>
                    <pic:cNvPicPr>
                      <a:picLocks noChangeAspect="1" noChangeArrowheads="1"/>
                    </pic:cNvPicPr>
                  </pic:nvPicPr>
                  <pic:blipFill>
                    <a:blip r:embed="rId7"/>
                    <a:srcRect/>
                    <a:stretch>
                      <a:fillRect/>
                    </a:stretch>
                  </pic:blipFill>
                  <pic:spPr bwMode="auto">
                    <a:xfrm>
                      <a:off x="0" y="0"/>
                      <a:ext cx="3810000" cy="3638550"/>
                    </a:xfrm>
                    <a:prstGeom prst="rect">
                      <a:avLst/>
                    </a:prstGeom>
                    <a:noFill/>
                    <a:ln w="9525">
                      <a:noFill/>
                      <a:miter lim="800000"/>
                      <a:headEnd/>
                      <a:tailEnd/>
                    </a:ln>
                  </pic:spPr>
                </pic:pic>
              </a:graphicData>
            </a:graphic>
          </wp:inline>
        </w:drawing>
      </w:r>
    </w:p>
    <w:p w:rsidR="00E374DB" w:rsidRPr="00120684" w:rsidRDefault="00E374DB" w:rsidP="00E374DB">
      <w:pPr>
        <w:widowControl/>
        <w:shd w:val="clear" w:color="auto" w:fill="F7F8FB"/>
        <w:spacing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 xml:space="preserve">  </w:t>
      </w:r>
    </w:p>
    <w:p w:rsidR="00E374DB" w:rsidRPr="00120684" w:rsidRDefault="00E374DB" w:rsidP="00E374DB">
      <w:pPr>
        <w:widowControl/>
        <w:shd w:val="clear" w:color="auto" w:fill="F7F8FB"/>
        <w:spacing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其它兽医（包括作者自己）认为一些简单的、不复杂的病例也需要采用抗生素治疗。很多年前我们就知道，腹泻犊牛的小肠内有大量的革兰氏阴性菌。无论实际上腹泻是否由该类细菌引起，它们都存在，并且当腹泻停止后仍然不会消失。</w:t>
      </w:r>
    </w:p>
    <w:p w:rsidR="00E374DB" w:rsidRPr="00120684" w:rsidRDefault="00E374DB" w:rsidP="00E374DB">
      <w:pPr>
        <w:widowControl/>
        <w:shd w:val="clear" w:color="auto" w:fill="F7F8FB"/>
        <w:spacing w:line="360" w:lineRule="atLeast"/>
        <w:jc w:val="left"/>
        <w:rPr>
          <w:rFonts w:ascii="Arial" w:hAnsi="Arial" w:cs="Arial"/>
          <w:color w:val="2B2B2B"/>
          <w:kern w:val="0"/>
          <w:sz w:val="32"/>
          <w:szCs w:val="32"/>
        </w:rPr>
      </w:pPr>
      <w:r w:rsidRPr="00120684">
        <w:rPr>
          <w:rFonts w:ascii="Arial" w:hAnsi="Arial" w:cs="Arial"/>
          <w:color w:val="2B2B2B"/>
          <w:kern w:val="0"/>
          <w:sz w:val="32"/>
          <w:szCs w:val="32"/>
        </w:rPr>
        <w:t xml:space="preserve">    </w:t>
      </w:r>
      <w:r w:rsidRPr="00120684">
        <w:rPr>
          <w:rFonts w:ascii="Arial" w:hAnsi="Arial" w:cs="Arial"/>
          <w:color w:val="2B2B2B"/>
          <w:kern w:val="0"/>
          <w:sz w:val="32"/>
          <w:szCs w:val="32"/>
        </w:rPr>
        <w:t>我们同样知道许多只发生腹泻的犊牛最后发展为败血症。这意味着实际上这些病牛的血液中已经有细菌存在。许多研究证明，在只有腹泻症状的犊牛中，</w:t>
      </w:r>
      <w:r w:rsidRPr="00120684">
        <w:rPr>
          <w:rFonts w:ascii="Arial" w:hAnsi="Arial" w:cs="Arial"/>
          <w:color w:val="2B2B2B"/>
          <w:kern w:val="0"/>
          <w:sz w:val="32"/>
          <w:szCs w:val="32"/>
        </w:rPr>
        <w:t>30~40%</w:t>
      </w:r>
      <w:r w:rsidRPr="00120684">
        <w:rPr>
          <w:rFonts w:ascii="Arial" w:hAnsi="Arial" w:cs="Arial"/>
          <w:color w:val="2B2B2B"/>
          <w:kern w:val="0"/>
          <w:sz w:val="32"/>
          <w:szCs w:val="32"/>
        </w:rPr>
        <w:t>的病例在血液培养时发现细菌存在。</w:t>
      </w:r>
    </w:p>
    <w:p w:rsidR="00E374DB" w:rsidRPr="00120684" w:rsidRDefault="00E374DB" w:rsidP="00E374DB">
      <w:pPr>
        <w:widowControl/>
        <w:shd w:val="clear" w:color="auto" w:fill="F7F8FB"/>
        <w:spacing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当我们回顾过去</w:t>
      </w:r>
      <w:r w:rsidRPr="00120684">
        <w:rPr>
          <w:rFonts w:ascii="Arial" w:hAnsi="Arial" w:cs="Arial"/>
          <w:color w:val="2B2B2B"/>
          <w:kern w:val="0"/>
          <w:sz w:val="32"/>
          <w:szCs w:val="32"/>
        </w:rPr>
        <w:t>30~40</w:t>
      </w:r>
      <w:r w:rsidRPr="00120684">
        <w:rPr>
          <w:rFonts w:ascii="Arial" w:hAnsi="Arial" w:cs="Arial"/>
          <w:color w:val="2B2B2B"/>
          <w:kern w:val="0"/>
          <w:sz w:val="32"/>
          <w:szCs w:val="32"/>
        </w:rPr>
        <w:t>年所有关于犊牛腹泻的主要研究时，结果一致显示，不采用与采用抗生素治疗的腹泻犊牛相比，后者的死亡率更低，生长率更快。所以，即使并不是每</w:t>
      </w:r>
      <w:r w:rsidRPr="00120684">
        <w:rPr>
          <w:rFonts w:ascii="Arial" w:hAnsi="Arial" w:cs="Arial"/>
          <w:color w:val="2B2B2B"/>
          <w:kern w:val="0"/>
          <w:sz w:val="32"/>
          <w:szCs w:val="32"/>
        </w:rPr>
        <w:lastRenderedPageBreak/>
        <w:t>个人都认为在所有腹泻病例中都必须使用抗生素，在你的腹泻治疗方案中也应该包括该项治疗措施。</w:t>
      </w:r>
    </w:p>
    <w:p w:rsidR="00E374DB" w:rsidRPr="00120684" w:rsidRDefault="00E374DB" w:rsidP="00E374DB">
      <w:pPr>
        <w:widowControl/>
        <w:shd w:val="clear" w:color="auto" w:fill="F7F8FB"/>
        <w:spacing w:before="100" w:beforeAutospacing="1" w:after="100" w:afterAutospacing="1"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另一种治疗腹泻并发热（高于</w:t>
      </w:r>
      <w:smartTag w:uri="urn:schemas-microsoft-com:office:smarttags" w:element="chmetcnv">
        <w:smartTagPr>
          <w:attr w:name="TCSC" w:val="0"/>
          <w:attr w:name="NumberType" w:val="1"/>
          <w:attr w:name="Negative" w:val="False"/>
          <w:attr w:name="HasSpace" w:val="False"/>
          <w:attr w:name="SourceValue" w:val="39.5"/>
          <w:attr w:name="UnitName" w:val="℃"/>
        </w:smartTagPr>
        <w:r w:rsidRPr="00120684">
          <w:rPr>
            <w:rFonts w:ascii="Arial" w:hAnsi="Arial" w:cs="Arial"/>
            <w:color w:val="2B2B2B"/>
            <w:kern w:val="0"/>
            <w:sz w:val="32"/>
            <w:szCs w:val="32"/>
          </w:rPr>
          <w:t>39.5</w:t>
        </w:r>
        <w:r w:rsidRPr="00120684">
          <w:rPr>
            <w:rFonts w:ascii="宋体" w:hAnsi="宋体" w:cs="宋体" w:hint="eastAsia"/>
            <w:color w:val="2B2B2B"/>
            <w:kern w:val="0"/>
            <w:sz w:val="32"/>
            <w:szCs w:val="32"/>
          </w:rPr>
          <w:t>℃</w:t>
        </w:r>
      </w:smartTag>
      <w:r w:rsidRPr="00120684">
        <w:rPr>
          <w:rFonts w:ascii="Arial" w:hAnsi="Arial" w:cs="Arial"/>
          <w:color w:val="2B2B2B"/>
          <w:kern w:val="0"/>
          <w:sz w:val="32"/>
          <w:szCs w:val="32"/>
        </w:rPr>
        <w:t>）或者血便的有效方法就是使用氟胺烟酸葡甲胺盐。这是一种能够使非常孱弱的腹泻犊牛快速恢复的抗炎药，研究显示，与不采取该项治疗相比，间隔</w:t>
      </w:r>
      <w:r w:rsidRPr="00120684">
        <w:rPr>
          <w:rFonts w:ascii="Arial" w:hAnsi="Arial" w:cs="Arial"/>
          <w:color w:val="2B2B2B"/>
          <w:kern w:val="0"/>
          <w:sz w:val="32"/>
          <w:szCs w:val="32"/>
        </w:rPr>
        <w:t>24</w:t>
      </w:r>
      <w:r w:rsidRPr="00120684">
        <w:rPr>
          <w:rFonts w:ascii="Arial" w:hAnsi="Arial" w:cs="Arial"/>
          <w:color w:val="2B2B2B"/>
          <w:kern w:val="0"/>
          <w:sz w:val="32"/>
          <w:szCs w:val="32"/>
        </w:rPr>
        <w:t>小时给予</w:t>
      </w:r>
      <w:r w:rsidRPr="00120684">
        <w:rPr>
          <w:rFonts w:ascii="Arial" w:hAnsi="Arial" w:cs="Arial"/>
          <w:color w:val="2B2B2B"/>
          <w:kern w:val="0"/>
          <w:sz w:val="32"/>
          <w:szCs w:val="32"/>
        </w:rPr>
        <w:t>1~2</w:t>
      </w:r>
      <w:r w:rsidRPr="00120684">
        <w:rPr>
          <w:rFonts w:ascii="Arial" w:hAnsi="Arial" w:cs="Arial"/>
          <w:color w:val="2B2B2B"/>
          <w:kern w:val="0"/>
          <w:sz w:val="32"/>
          <w:szCs w:val="32"/>
        </w:rPr>
        <w:t>倍剂量的氟胺烟酸葡甲胺盐可以明显病程。我不认为所有的腹泻病例都需要该药物治疗，但对于伴有直肠温度升高或粪便中有大量血液出现时推荐使用。</w:t>
      </w:r>
    </w:p>
    <w:p w:rsidR="00E374DB" w:rsidRPr="00120684" w:rsidRDefault="00E374DB" w:rsidP="00E374DB">
      <w:pPr>
        <w:widowControl/>
        <w:shd w:val="clear" w:color="auto" w:fill="F7F8FB"/>
        <w:spacing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过去，兽医还推荐其它治疗手段。然而，我认为，治疗的基础就是补充体液和抗生素治疗，必要时使用抗炎药。不推荐使用保护肠道的药物（如碱式水杨酸铋），同样不推荐使用改变胃肠道运动的药物。有些药物可以缓减胃肠道蠕动，因此表面上看起来缓减了腹泻症状。但这些药物对完全康复并没有帮助。尽管有一些研究益生产品的应用，但我认为这样的研究没有任何意义。</w:t>
      </w:r>
    </w:p>
    <w:p w:rsidR="00E374DB" w:rsidRPr="00120684" w:rsidRDefault="00E374DB" w:rsidP="00E374DB">
      <w:pPr>
        <w:widowControl/>
        <w:shd w:val="clear" w:color="auto" w:fill="F7F8FB"/>
        <w:spacing w:before="100" w:beforeAutospacing="1" w:after="100" w:afterAutospacing="1"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t>流程图显示对腹泻犊牛治疗的简单程序。该图仅是一个参考方案，不一定适应所有的牛场。鼓励和兽医一起努力经过修改建立相似的程序。及早的诊断加上恰当的治疗，大部分病例能够快速恢复。</w:t>
      </w:r>
    </w:p>
    <w:p w:rsidR="00E374DB" w:rsidRPr="00120684" w:rsidRDefault="00E374DB" w:rsidP="00E374DB">
      <w:pPr>
        <w:widowControl/>
        <w:shd w:val="clear" w:color="auto" w:fill="F7F8FB"/>
        <w:spacing w:before="100" w:beforeAutospacing="1" w:after="100" w:afterAutospacing="1" w:line="360" w:lineRule="atLeast"/>
        <w:ind w:firstLine="420"/>
        <w:jc w:val="left"/>
        <w:rPr>
          <w:rFonts w:ascii="Arial" w:hAnsi="Arial" w:cs="Arial"/>
          <w:color w:val="2B2B2B"/>
          <w:kern w:val="0"/>
          <w:sz w:val="32"/>
          <w:szCs w:val="32"/>
        </w:rPr>
      </w:pPr>
      <w:r w:rsidRPr="00120684">
        <w:rPr>
          <w:rFonts w:ascii="Arial" w:hAnsi="Arial" w:cs="Arial"/>
          <w:color w:val="2B2B2B"/>
          <w:kern w:val="0"/>
          <w:sz w:val="32"/>
          <w:szCs w:val="32"/>
        </w:rPr>
        <w:lastRenderedPageBreak/>
        <w:t> </w:t>
      </w:r>
    </w:p>
    <w:p w:rsidR="00E374DB" w:rsidRPr="00120684" w:rsidRDefault="00E374DB" w:rsidP="00E374DB">
      <w:pPr>
        <w:widowControl/>
        <w:shd w:val="clear" w:color="auto" w:fill="F7F8FB"/>
        <w:spacing w:before="100" w:beforeAutospacing="1" w:after="100" w:afterAutospacing="1" w:line="360" w:lineRule="atLeast"/>
        <w:ind w:firstLine="420"/>
        <w:jc w:val="center"/>
        <w:rPr>
          <w:rFonts w:ascii="Arial" w:hAnsi="Arial" w:cs="Arial"/>
          <w:color w:val="2B2B2B"/>
          <w:kern w:val="0"/>
          <w:sz w:val="32"/>
          <w:szCs w:val="32"/>
        </w:rPr>
      </w:pPr>
      <w:r w:rsidRPr="00120684">
        <w:rPr>
          <w:rFonts w:ascii="Arial" w:hAnsi="Arial" w:cs="Arial"/>
          <w:noProof/>
          <w:color w:val="2B2B2B"/>
          <w:kern w:val="0"/>
          <w:sz w:val="32"/>
          <w:szCs w:val="32"/>
        </w:rPr>
        <w:drawing>
          <wp:inline distT="0" distB="0" distL="0" distR="0">
            <wp:extent cx="4171950" cy="1495425"/>
            <wp:effectExtent l="19050" t="0" r="0" b="0"/>
            <wp:docPr id="3" name="图片 3" descr="20091126152938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91126152938625"/>
                    <pic:cNvPicPr>
                      <a:picLocks noChangeAspect="1" noChangeArrowheads="1"/>
                    </pic:cNvPicPr>
                  </pic:nvPicPr>
                  <pic:blipFill>
                    <a:blip r:embed="rId8"/>
                    <a:srcRect/>
                    <a:stretch>
                      <a:fillRect/>
                    </a:stretch>
                  </pic:blipFill>
                  <pic:spPr bwMode="auto">
                    <a:xfrm>
                      <a:off x="0" y="0"/>
                      <a:ext cx="4171950" cy="1495425"/>
                    </a:xfrm>
                    <a:prstGeom prst="rect">
                      <a:avLst/>
                    </a:prstGeom>
                    <a:noFill/>
                    <a:ln w="9525">
                      <a:noFill/>
                      <a:miter lim="800000"/>
                      <a:headEnd/>
                      <a:tailEnd/>
                    </a:ln>
                  </pic:spPr>
                </pic:pic>
              </a:graphicData>
            </a:graphic>
          </wp:inline>
        </w:drawing>
      </w:r>
    </w:p>
    <w:p w:rsidR="00EE54C7" w:rsidRDefault="00E374DB" w:rsidP="00EE54C7">
      <w:pPr>
        <w:pStyle w:val="a7"/>
        <w:ind w:firstLine="480"/>
        <w:rPr>
          <w:rFonts w:ascii="黑体" w:eastAsia="黑体" w:hAnsi="黑体"/>
          <w:color w:val="000000"/>
          <w:sz w:val="21"/>
          <w:szCs w:val="21"/>
        </w:rPr>
      </w:pPr>
      <w:r w:rsidRPr="00E35A17">
        <w:rPr>
          <w:rFonts w:ascii="Arial" w:hAnsi="Arial" w:cs="Arial"/>
          <w:color w:val="2B2B2B"/>
          <w:szCs w:val="21"/>
        </w:rPr>
        <w:t> </w:t>
      </w:r>
      <w:r w:rsidR="00EE54C7">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9" w:tgtFrame="_blank" w:tooltip="http://mail.sina.com.cn/netdisk/download.php?id=05463188584c11109c5156c23f1bfd14bc" w:history="1">
        <w:r w:rsidR="00EE54C7">
          <w:rPr>
            <w:rStyle w:val="a5"/>
            <w:rFonts w:ascii="黑体" w:eastAsia="黑体" w:hAnsi="黑体" w:hint="eastAsia"/>
            <w:color w:val="FF0000"/>
            <w:sz w:val="21"/>
            <w:szCs w:val="21"/>
            <w:u w:val="single"/>
          </w:rPr>
          <w:t>下载：多目标遗传算法在饲料配方设计中的应用</w:t>
        </w:r>
      </w:hyperlink>
      <w:r w:rsidR="00EE54C7">
        <w:rPr>
          <w:rFonts w:ascii="黑体" w:eastAsia="黑体" w:hAnsi="黑体" w:hint="eastAsia"/>
          <w:color w:val="000000"/>
          <w:sz w:val="21"/>
          <w:szCs w:val="21"/>
        </w:rPr>
        <w:t>（算法理论）</w:t>
      </w:r>
    </w:p>
    <w:p w:rsidR="00EE54C7" w:rsidRDefault="00EE54C7" w:rsidP="00EE54C7">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EE54C7" w:rsidRDefault="00EE54C7" w:rsidP="00EE54C7">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EE54C7" w:rsidRDefault="001830E5" w:rsidP="00EE54C7">
      <w:pPr>
        <w:pStyle w:val="a7"/>
        <w:ind w:firstLine="480"/>
        <w:jc w:val="center"/>
        <w:rPr>
          <w:rFonts w:ascii="黑体" w:eastAsia="黑体" w:hAnsi="黑体"/>
          <w:b/>
          <w:color w:val="FF0000"/>
          <w:sz w:val="21"/>
          <w:szCs w:val="21"/>
          <w:u w:val="single"/>
        </w:rPr>
      </w:pPr>
      <w:hyperlink r:id="rId10" w:history="1">
        <w:r w:rsidR="00EE54C7">
          <w:rPr>
            <w:rStyle w:val="a5"/>
            <w:rFonts w:ascii="黑体" w:eastAsia="黑体" w:hAnsi="黑体" w:hint="eastAsia"/>
            <w:b/>
            <w:color w:val="FF0000"/>
            <w:sz w:val="21"/>
            <w:szCs w:val="21"/>
            <w:u w:val="single"/>
          </w:rPr>
          <w:t>下载：智能二代(Genetic Algorithm)饲料配方软件(猪、鸡饲料配方计算)</w:t>
        </w:r>
      </w:hyperlink>
    </w:p>
    <w:p w:rsidR="00EE54C7" w:rsidRDefault="00EE54C7" w:rsidP="00EE54C7">
      <w:pPr>
        <w:jc w:val="center"/>
        <w:rPr>
          <w:rFonts w:ascii="黑体" w:eastAsia="黑体" w:hAnsi="黑体"/>
          <w:b/>
          <w:color w:val="FF0000"/>
          <w:szCs w:val="21"/>
        </w:rPr>
      </w:pPr>
    </w:p>
    <w:p w:rsidR="00EE54C7" w:rsidRDefault="001830E5" w:rsidP="00EE54C7">
      <w:pPr>
        <w:jc w:val="center"/>
        <w:rPr>
          <w:rFonts w:ascii="黑体" w:eastAsia="黑体" w:hAnsi="黑体"/>
          <w:b/>
          <w:color w:val="FF0000"/>
          <w:szCs w:val="21"/>
          <w:u w:val="single"/>
        </w:rPr>
      </w:pPr>
      <w:hyperlink r:id="rId11" w:history="1">
        <w:r w:rsidR="00EE54C7">
          <w:rPr>
            <w:rStyle w:val="a5"/>
            <w:rFonts w:ascii="黑体" w:eastAsia="黑体" w:hAnsi="黑体" w:hint="eastAsia"/>
            <w:b/>
            <w:color w:val="FF0000"/>
            <w:szCs w:val="21"/>
            <w:u w:val="single"/>
          </w:rPr>
          <w:t>下载1：Feed mix 反刍营养百分百-饲料配方软件(第四版)</w:t>
        </w:r>
      </w:hyperlink>
    </w:p>
    <w:p w:rsidR="00EE54C7" w:rsidRDefault="00EE54C7" w:rsidP="00EE54C7">
      <w:pPr>
        <w:jc w:val="center"/>
        <w:rPr>
          <w:rFonts w:ascii="黑体" w:eastAsia="黑体" w:hAnsi="黑体"/>
          <w:b/>
          <w:color w:val="0070C0"/>
          <w:szCs w:val="21"/>
        </w:rPr>
      </w:pPr>
      <w:r>
        <w:rPr>
          <w:rFonts w:ascii="黑体" w:eastAsia="黑体" w:hAnsi="黑体" w:hint="eastAsia"/>
          <w:b/>
          <w:color w:val="0070C0"/>
          <w:szCs w:val="21"/>
        </w:rPr>
        <w:t>QQ:1400072515</w:t>
      </w:r>
    </w:p>
    <w:p w:rsidR="00EE54C7" w:rsidRDefault="001830E5" w:rsidP="00EE54C7">
      <w:pPr>
        <w:jc w:val="center"/>
        <w:rPr>
          <w:rFonts w:ascii="黑体" w:eastAsia="黑体" w:hAnsi="黑体"/>
          <w:b/>
          <w:color w:val="FF0000"/>
          <w:szCs w:val="21"/>
          <w:u w:val="single"/>
        </w:rPr>
      </w:pPr>
      <w:hyperlink r:id="rId12" w:history="1">
        <w:r w:rsidR="00EE54C7">
          <w:rPr>
            <w:rStyle w:val="a5"/>
            <w:rFonts w:ascii="黑体" w:eastAsia="黑体" w:hAnsi="黑体" w:hint="eastAsia"/>
            <w:b/>
            <w:color w:val="FF0000"/>
            <w:szCs w:val="21"/>
            <w:u w:val="single"/>
          </w:rPr>
          <w:t>下载2：Feed mix 反刍营养百分百-饲料配方软件(第四版)</w:t>
        </w:r>
      </w:hyperlink>
    </w:p>
    <w:p w:rsidR="00CF006F" w:rsidRDefault="00CF006F" w:rsidP="00CF006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3"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4"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5"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6"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7"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8"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9"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20"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21"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22"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3"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EE54C7" w:rsidRDefault="00EE54C7" w:rsidP="00EE54C7">
      <w:pPr>
        <w:jc w:val="center"/>
        <w:rPr>
          <w:sz w:val="28"/>
          <w:szCs w:val="20"/>
        </w:rPr>
      </w:pPr>
    </w:p>
    <w:p w:rsidR="00A51AF8" w:rsidRPr="00EE54C7" w:rsidRDefault="00A51AF8" w:rsidP="00EE54C7">
      <w:pPr>
        <w:jc w:val="left"/>
      </w:pPr>
    </w:p>
    <w:sectPr w:rsidR="00A51AF8" w:rsidRPr="00EE54C7" w:rsidSect="003777CD">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40E" w:rsidRDefault="00C6340E" w:rsidP="00E374DB">
      <w:r>
        <w:separator/>
      </w:r>
    </w:p>
  </w:endnote>
  <w:endnote w:type="continuationSeparator" w:id="1">
    <w:p w:rsidR="00C6340E" w:rsidRDefault="00C6340E" w:rsidP="00E374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40E" w:rsidRDefault="00C6340E" w:rsidP="00E374DB">
      <w:r>
        <w:separator/>
      </w:r>
    </w:p>
  </w:footnote>
  <w:footnote w:type="continuationSeparator" w:id="1">
    <w:p w:rsidR="00C6340E" w:rsidRDefault="00C6340E" w:rsidP="00E374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684" w:rsidRDefault="00120684">
    <w:pPr>
      <w:pStyle w:val="a3"/>
    </w:pPr>
    <w:r w:rsidRPr="00120684">
      <w:rPr>
        <w:rFonts w:hint="eastAsia"/>
      </w:rPr>
      <w:t xml:space="preserve">Feed mix </w:t>
    </w:r>
    <w:r w:rsidRPr="00120684">
      <w:rPr>
        <w:rFonts w:hint="eastAsia"/>
      </w:rPr>
      <w:t>反刍营养百分百饲料软件</w:t>
    </w:r>
    <w:r w:rsidRPr="00120684">
      <w:rPr>
        <w:rFonts w:hint="eastAsia"/>
      </w:rPr>
      <w:t>(</w:t>
    </w:r>
    <w:r w:rsidRPr="00120684">
      <w:rPr>
        <w:rFonts w:hint="eastAsia"/>
      </w:rPr>
      <w:t>奶牛、肉牛、肉羊等饲料计算</w:t>
    </w:r>
    <w:r w:rsidRPr="00120684">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74DB"/>
    <w:rsid w:val="00120684"/>
    <w:rsid w:val="001830E5"/>
    <w:rsid w:val="003777CD"/>
    <w:rsid w:val="003C6545"/>
    <w:rsid w:val="004A72FE"/>
    <w:rsid w:val="004B5711"/>
    <w:rsid w:val="007C3DF5"/>
    <w:rsid w:val="00A51AF8"/>
    <w:rsid w:val="00B60DBB"/>
    <w:rsid w:val="00C072D0"/>
    <w:rsid w:val="00C6340E"/>
    <w:rsid w:val="00CF006F"/>
    <w:rsid w:val="00E374DB"/>
    <w:rsid w:val="00EE54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4DB"/>
    <w:pPr>
      <w:widowControl w:val="0"/>
      <w:jc w:val="both"/>
    </w:pPr>
    <w:rPr>
      <w:rFonts w:ascii="Times New Roman" w:eastAsia="宋体" w:hAnsi="Times New Roman" w:cs="Times New Roman"/>
      <w:szCs w:val="24"/>
    </w:rPr>
  </w:style>
  <w:style w:type="paragraph" w:styleId="2">
    <w:name w:val="heading 2"/>
    <w:basedOn w:val="a"/>
    <w:next w:val="a"/>
    <w:link w:val="2Char"/>
    <w:qFormat/>
    <w:rsid w:val="00E374DB"/>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74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374DB"/>
    <w:rPr>
      <w:sz w:val="18"/>
      <w:szCs w:val="18"/>
    </w:rPr>
  </w:style>
  <w:style w:type="paragraph" w:styleId="a4">
    <w:name w:val="footer"/>
    <w:basedOn w:val="a"/>
    <w:link w:val="Char0"/>
    <w:uiPriority w:val="99"/>
    <w:semiHidden/>
    <w:unhideWhenUsed/>
    <w:rsid w:val="00E374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374DB"/>
    <w:rPr>
      <w:sz w:val="18"/>
      <w:szCs w:val="18"/>
    </w:rPr>
  </w:style>
  <w:style w:type="character" w:customStyle="1" w:styleId="2Char">
    <w:name w:val="标题 2 Char"/>
    <w:basedOn w:val="a0"/>
    <w:link w:val="2"/>
    <w:rsid w:val="00E374DB"/>
    <w:rPr>
      <w:rFonts w:ascii="Arial" w:eastAsia="黑体" w:hAnsi="Arial" w:cs="Times New Roman"/>
      <w:b/>
      <w:bCs/>
      <w:sz w:val="32"/>
      <w:szCs w:val="32"/>
    </w:rPr>
  </w:style>
  <w:style w:type="character" w:styleId="a5">
    <w:name w:val="Hyperlink"/>
    <w:basedOn w:val="a0"/>
    <w:rsid w:val="00E374DB"/>
    <w:rPr>
      <w:strike w:val="0"/>
      <w:dstrike w:val="0"/>
      <w:color w:val="000000"/>
      <w:u w:val="none"/>
      <w:effect w:val="none"/>
    </w:rPr>
  </w:style>
  <w:style w:type="paragraph" w:styleId="a6">
    <w:name w:val="Balloon Text"/>
    <w:basedOn w:val="a"/>
    <w:link w:val="Char1"/>
    <w:uiPriority w:val="99"/>
    <w:semiHidden/>
    <w:unhideWhenUsed/>
    <w:rsid w:val="00E374DB"/>
    <w:rPr>
      <w:sz w:val="18"/>
      <w:szCs w:val="18"/>
    </w:rPr>
  </w:style>
  <w:style w:type="character" w:customStyle="1" w:styleId="Char1">
    <w:name w:val="批注框文本 Char"/>
    <w:basedOn w:val="a0"/>
    <w:link w:val="a6"/>
    <w:uiPriority w:val="99"/>
    <w:semiHidden/>
    <w:rsid w:val="00E374DB"/>
    <w:rPr>
      <w:rFonts w:ascii="Times New Roman" w:eastAsia="宋体" w:hAnsi="Times New Roman" w:cs="Times New Roman"/>
      <w:sz w:val="18"/>
      <w:szCs w:val="18"/>
    </w:rPr>
  </w:style>
  <w:style w:type="paragraph" w:styleId="a7">
    <w:name w:val="Normal (Web)"/>
    <w:basedOn w:val="a"/>
    <w:uiPriority w:val="99"/>
    <w:semiHidden/>
    <w:unhideWhenUsed/>
    <w:rsid w:val="00EE54C7"/>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EE54C7"/>
    <w:rPr>
      <w:b/>
      <w:bCs/>
    </w:rPr>
  </w:style>
</w:styles>
</file>

<file path=word/webSettings.xml><?xml version="1.0" encoding="utf-8"?>
<w:webSettings xmlns:r="http://schemas.openxmlformats.org/officeDocument/2006/relationships" xmlns:w="http://schemas.openxmlformats.org/wordprocessingml/2006/main">
  <w:divs>
    <w:div w:id="674263120">
      <w:bodyDiv w:val="1"/>
      <w:marLeft w:val="0"/>
      <w:marRight w:val="0"/>
      <w:marTop w:val="0"/>
      <w:marBottom w:val="0"/>
      <w:divBdr>
        <w:top w:val="none" w:sz="0" w:space="0" w:color="auto"/>
        <w:left w:val="none" w:sz="0" w:space="0" w:color="auto"/>
        <w:bottom w:val="none" w:sz="0" w:space="0" w:color="auto"/>
        <w:right w:val="none" w:sz="0" w:space="0" w:color="auto"/>
      </w:divBdr>
    </w:div>
    <w:div w:id="198030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hyperlink" Target="http://user.qzone.qq.com/1400072515/blog/1419724053"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9db58958dfa1e37685cf228f1e582530e6"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c6a34f4ccd3c14275bf670b060bb5630ed"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e4952a03385f26c3729ae8e059b60c14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747</Words>
  <Characters>4259</Characters>
  <Application>Microsoft Office Word</Application>
  <DocSecurity>0</DocSecurity>
  <Lines>35</Lines>
  <Paragraphs>9</Paragraphs>
  <ScaleCrop>false</ScaleCrop>
  <Company/>
  <LinksUpToDate>false</LinksUpToDate>
  <CharactersWithSpaces>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2014-07-04T16:10:00Z</dcterms:created>
  <dcterms:modified xsi:type="dcterms:W3CDTF">2015-01-06T00:57:00Z</dcterms:modified>
</cp:coreProperties>
</file>