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06F" w:rsidRPr="00F6728A" w:rsidRDefault="0037006F" w:rsidP="0037006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F6728A">
        <w:rPr>
          <w:rFonts w:ascii="Arial" w:eastAsia="宋体" w:hAnsi="Arial" w:cs="Arial"/>
          <w:b/>
          <w:bCs/>
          <w:color w:val="01288D"/>
          <w:kern w:val="36"/>
          <w:sz w:val="33"/>
          <w:szCs w:val="33"/>
        </w:rPr>
        <w:t>奶牛</w:t>
      </w:r>
      <w:r>
        <w:rPr>
          <w:rFonts w:ascii="Arial" w:eastAsia="宋体" w:hAnsi="Arial" w:cs="Arial" w:hint="eastAsia"/>
          <w:b/>
          <w:bCs/>
          <w:color w:val="01288D"/>
          <w:kern w:val="36"/>
          <w:sz w:val="33"/>
          <w:szCs w:val="33"/>
        </w:rPr>
        <w:t>饲料</w:t>
      </w:r>
      <w:r w:rsidRPr="00F6728A">
        <w:rPr>
          <w:rFonts w:ascii="Arial" w:eastAsia="宋体" w:hAnsi="Arial" w:cs="Arial"/>
          <w:b/>
          <w:bCs/>
          <w:color w:val="01288D"/>
          <w:kern w:val="36"/>
          <w:sz w:val="33"/>
          <w:szCs w:val="33"/>
        </w:rPr>
        <w:t>日粮配合存在问题剖析与对策</w:t>
      </w:r>
    </w:p>
    <w:p w:rsidR="0037006F" w:rsidRPr="00F6728A" w:rsidRDefault="0037006F" w:rsidP="0037006F">
      <w:pPr>
        <w:widowControl/>
        <w:shd w:val="clear" w:color="auto" w:fill="F7F8FB"/>
        <w:spacing w:before="100" w:beforeAutospacing="1" w:after="100" w:afterAutospacing="1"/>
        <w:jc w:val="center"/>
        <w:rPr>
          <w:rFonts w:ascii="Arial" w:eastAsia="宋体" w:hAnsi="Arial" w:cs="Arial"/>
          <w:color w:val="2B2B2B"/>
          <w:kern w:val="0"/>
          <w:szCs w:val="21"/>
        </w:rPr>
      </w:pPr>
    </w:p>
    <w:p w:rsidR="0037006F" w:rsidRPr="00F6728A" w:rsidRDefault="0037006F" w:rsidP="0037006F">
      <w:pPr>
        <w:widowControl/>
        <w:shd w:val="clear" w:color="auto" w:fill="F7F8FB"/>
        <w:spacing w:before="100" w:beforeAutospacing="1" w:after="100" w:afterAutospacing="1"/>
        <w:jc w:val="left"/>
        <w:rPr>
          <w:rFonts w:ascii="Arial" w:eastAsia="宋体" w:hAnsi="Arial" w:cs="Arial"/>
          <w:color w:val="2B2B2B"/>
          <w:kern w:val="0"/>
          <w:szCs w:val="21"/>
        </w:rPr>
      </w:pPr>
      <w:r w:rsidRPr="00F6728A">
        <w:rPr>
          <w:rFonts w:ascii="Arial" w:eastAsia="宋体" w:hAnsi="Arial" w:cs="Arial"/>
          <w:color w:val="2B2B2B"/>
          <w:kern w:val="0"/>
          <w:szCs w:val="21"/>
        </w:rPr>
        <w:t xml:space="preserve">　</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6728A">
        <w:rPr>
          <w:rFonts w:ascii="Arial" w:eastAsia="宋体" w:hAnsi="Arial" w:cs="Arial"/>
          <w:color w:val="2B2B2B"/>
          <w:kern w:val="0"/>
          <w:szCs w:val="21"/>
        </w:rPr>
        <w:t xml:space="preserve">　　</w:t>
      </w:r>
      <w:r w:rsidRPr="0037006F">
        <w:rPr>
          <w:rFonts w:ascii="Arial" w:eastAsia="宋体" w:hAnsi="Arial" w:cs="Arial"/>
          <w:b/>
          <w:bCs/>
          <w:color w:val="2B2B2B"/>
          <w:kern w:val="0"/>
          <w:sz w:val="32"/>
          <w:szCs w:val="32"/>
        </w:rPr>
        <w:t>牛饲料随时代变迁而改变</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三十年前以稻草、青干草等粗料为主，辅以棉菜粕</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九十年代开始逐渐配加少量低质精料，含多量麸皮</w:t>
      </w:r>
      <w:r w:rsidRPr="0037006F">
        <w:rPr>
          <w:rFonts w:ascii="Arial" w:eastAsia="宋体" w:hAnsi="Arial" w:cs="Arial"/>
          <w:color w:val="2B2B2B"/>
          <w:kern w:val="0"/>
          <w:sz w:val="32"/>
          <w:szCs w:val="32"/>
        </w:rPr>
        <w:t>;21</w:t>
      </w:r>
      <w:r w:rsidRPr="0037006F">
        <w:rPr>
          <w:rFonts w:ascii="Arial" w:eastAsia="宋体" w:hAnsi="Arial" w:cs="Arial"/>
          <w:color w:val="2B2B2B"/>
          <w:kern w:val="0"/>
          <w:sz w:val="32"/>
          <w:szCs w:val="32"/>
        </w:rPr>
        <w:t>世纪启动奶牛肉牛规模化生产，料型：青储、干草</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高档精料</w:t>
      </w:r>
      <w:r w:rsidRPr="0037006F">
        <w:rPr>
          <w:rFonts w:ascii="Arial" w:eastAsia="宋体" w:hAnsi="Arial" w:cs="Arial"/>
          <w:color w:val="2B2B2B"/>
          <w:kern w:val="0"/>
          <w:sz w:val="32"/>
          <w:szCs w:val="32"/>
        </w:rPr>
        <w:t>(TMR)</w:t>
      </w:r>
      <w:r w:rsidRPr="0037006F">
        <w:rPr>
          <w:rFonts w:ascii="Arial" w:eastAsia="宋体" w:hAnsi="Arial" w:cs="Arial"/>
          <w:color w:val="2B2B2B"/>
          <w:kern w:val="0"/>
          <w:sz w:val="32"/>
          <w:szCs w:val="32"/>
        </w:rPr>
        <w:t>的营养平衡的全价料。近年越来越多的使用玉米青储</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进口高质量苜蓿干草</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玉米</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大豆产品以适应高产奶牛的产奶需要。</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 xml:space="preserve">　牛对粗饲料的消化原理</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牛胃及其内的消化代谢：牛有四个胃：瘤胃、网胃、瓣胃和真胃。</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牛的营养摄取取决于三大因素：</w:t>
      </w:r>
      <w:r w:rsidRPr="0037006F">
        <w:rPr>
          <w:rFonts w:ascii="Arial" w:eastAsia="宋体" w:hAnsi="Arial" w:cs="Arial"/>
          <w:color w:val="2B2B2B"/>
          <w:kern w:val="0"/>
          <w:sz w:val="32"/>
          <w:szCs w:val="32"/>
        </w:rPr>
        <w:t>1.</w:t>
      </w:r>
      <w:r w:rsidRPr="0037006F">
        <w:rPr>
          <w:rFonts w:ascii="Arial" w:eastAsia="宋体" w:hAnsi="Arial" w:cs="Arial"/>
          <w:color w:val="2B2B2B"/>
          <w:kern w:val="0"/>
          <w:sz w:val="32"/>
          <w:szCs w:val="32"/>
        </w:rPr>
        <w:t>瘤胃内</w:t>
      </w:r>
      <w:r w:rsidRPr="0037006F">
        <w:rPr>
          <w:rFonts w:ascii="Arial" w:eastAsia="宋体" w:hAnsi="Arial" w:cs="Arial"/>
          <w:color w:val="2B2B2B"/>
          <w:kern w:val="0"/>
          <w:sz w:val="32"/>
          <w:szCs w:val="32"/>
        </w:rPr>
        <w:t>VFA</w:t>
      </w:r>
      <w:r w:rsidRPr="0037006F">
        <w:rPr>
          <w:rFonts w:ascii="Arial" w:eastAsia="宋体" w:hAnsi="Arial" w:cs="Arial"/>
          <w:color w:val="2B2B2B"/>
          <w:kern w:val="0"/>
          <w:sz w:val="32"/>
          <w:szCs w:val="32"/>
        </w:rPr>
        <w:t>的生成量，它提供</w:t>
      </w:r>
      <w:r w:rsidRPr="0037006F">
        <w:rPr>
          <w:rFonts w:ascii="Arial" w:eastAsia="宋体" w:hAnsi="Arial" w:cs="Arial"/>
          <w:color w:val="2B2B2B"/>
          <w:kern w:val="0"/>
          <w:sz w:val="32"/>
          <w:szCs w:val="32"/>
        </w:rPr>
        <w:t>70%</w:t>
      </w:r>
      <w:r w:rsidRPr="0037006F">
        <w:rPr>
          <w:rFonts w:ascii="Arial" w:eastAsia="宋体" w:hAnsi="Arial" w:cs="Arial"/>
          <w:color w:val="2B2B2B"/>
          <w:kern w:val="0"/>
          <w:sz w:val="32"/>
          <w:szCs w:val="32"/>
        </w:rPr>
        <w:t>的能源，瘤胃产生的</w:t>
      </w:r>
      <w:r w:rsidRPr="0037006F">
        <w:rPr>
          <w:rFonts w:ascii="Arial" w:eastAsia="宋体" w:hAnsi="Arial" w:cs="Arial"/>
          <w:color w:val="2B2B2B"/>
          <w:kern w:val="0"/>
          <w:sz w:val="32"/>
          <w:szCs w:val="32"/>
        </w:rPr>
        <w:t>VFA</w:t>
      </w:r>
      <w:r w:rsidRPr="0037006F">
        <w:rPr>
          <w:rFonts w:ascii="Arial" w:eastAsia="宋体" w:hAnsi="Arial" w:cs="Arial"/>
          <w:color w:val="2B2B2B"/>
          <w:kern w:val="0"/>
          <w:sz w:val="32"/>
          <w:szCs w:val="32"/>
        </w:rPr>
        <w:t>影响产奶、产肉、劳役和奶脂含量。</w:t>
      </w:r>
      <w:r w:rsidRPr="0037006F">
        <w:rPr>
          <w:rFonts w:ascii="Arial" w:eastAsia="宋体" w:hAnsi="Arial" w:cs="Arial"/>
          <w:color w:val="2B2B2B"/>
          <w:kern w:val="0"/>
          <w:sz w:val="32"/>
          <w:szCs w:val="32"/>
        </w:rPr>
        <w:t>2.</w:t>
      </w:r>
      <w:r w:rsidRPr="0037006F">
        <w:rPr>
          <w:rFonts w:ascii="Arial" w:eastAsia="宋体" w:hAnsi="Arial" w:cs="Arial"/>
          <w:color w:val="2B2B2B"/>
          <w:kern w:val="0"/>
          <w:sz w:val="32"/>
          <w:szCs w:val="32"/>
        </w:rPr>
        <w:t>瘤胃内微生物数量和种群会影响粗纤维的消化率及</w:t>
      </w:r>
      <w:r w:rsidRPr="0037006F">
        <w:rPr>
          <w:rFonts w:ascii="Arial" w:eastAsia="宋体" w:hAnsi="Arial" w:cs="Arial"/>
          <w:color w:val="2B2B2B"/>
          <w:kern w:val="0"/>
          <w:sz w:val="32"/>
          <w:szCs w:val="32"/>
        </w:rPr>
        <w:t>VFA</w:t>
      </w:r>
      <w:r w:rsidRPr="0037006F">
        <w:rPr>
          <w:rFonts w:ascii="Arial" w:eastAsia="宋体" w:hAnsi="Arial" w:cs="Arial"/>
          <w:color w:val="2B2B2B"/>
          <w:kern w:val="0"/>
          <w:sz w:val="32"/>
          <w:szCs w:val="32"/>
        </w:rPr>
        <w:t>的产量以及蛋白质的消化利用率。</w:t>
      </w:r>
      <w:r w:rsidRPr="0037006F">
        <w:rPr>
          <w:rFonts w:ascii="Arial" w:eastAsia="宋体" w:hAnsi="Arial" w:cs="Arial"/>
          <w:color w:val="2B2B2B"/>
          <w:kern w:val="0"/>
          <w:sz w:val="32"/>
          <w:szCs w:val="32"/>
        </w:rPr>
        <w:t>3.</w:t>
      </w:r>
      <w:r w:rsidRPr="0037006F">
        <w:rPr>
          <w:rFonts w:ascii="Arial" w:eastAsia="宋体" w:hAnsi="Arial" w:cs="Arial"/>
          <w:color w:val="2B2B2B"/>
          <w:kern w:val="0"/>
          <w:sz w:val="32"/>
          <w:szCs w:val="32"/>
        </w:rPr>
        <w:t>牛食入的是植物蛋白而进入真胃的是动植物混合蛋白。</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高产奶牛的三大必备要素</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lastRenderedPageBreak/>
        <w:t xml:space="preserve">　　高产奶牛必须具备的三大要素，首先要有优良的种质，其次是合理的饲养管理，最后是科学合理的饲料。</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如何提高牛后消化道营养物的消化吸收率和利用率</w:t>
      </w:r>
      <w:r w:rsidRPr="0037006F">
        <w:rPr>
          <w:rFonts w:ascii="Arial" w:eastAsia="宋体" w:hAnsi="Arial" w:cs="Arial"/>
          <w:b/>
          <w:bCs/>
          <w:color w:val="2B2B2B"/>
          <w:kern w:val="0"/>
          <w:sz w:val="32"/>
          <w:szCs w:val="32"/>
        </w:rPr>
        <w:t>?</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noProof/>
          <w:color w:val="2B2B2B"/>
          <w:kern w:val="0"/>
          <w:sz w:val="32"/>
          <w:szCs w:val="32"/>
        </w:rPr>
        <w:drawing>
          <wp:inline distT="0" distB="0" distL="0" distR="0">
            <wp:extent cx="5181600" cy="3609975"/>
            <wp:effectExtent l="19050" t="0" r="0" b="0"/>
            <wp:docPr id="78" name="图片 78" descr="http://www.hesitan.com:80/pdres/201404/201404031043008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hesitan.com:80/pdres/201404/20140403104300887.jpg"/>
                    <pic:cNvPicPr>
                      <a:picLocks noChangeAspect="1" noChangeArrowheads="1"/>
                    </pic:cNvPicPr>
                  </pic:nvPicPr>
                  <pic:blipFill>
                    <a:blip r:embed="rId6"/>
                    <a:srcRect/>
                    <a:stretch>
                      <a:fillRect/>
                    </a:stretch>
                  </pic:blipFill>
                  <pic:spPr bwMode="auto">
                    <a:xfrm>
                      <a:off x="0" y="0"/>
                      <a:ext cx="5181600" cy="3609975"/>
                    </a:xfrm>
                    <a:prstGeom prst="rect">
                      <a:avLst/>
                    </a:prstGeom>
                    <a:noFill/>
                    <a:ln w="9525">
                      <a:noFill/>
                      <a:miter lim="800000"/>
                      <a:headEnd/>
                      <a:tailEnd/>
                    </a:ln>
                  </pic:spPr>
                </pic:pic>
              </a:graphicData>
            </a:graphic>
          </wp:inline>
        </w:drawing>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奶牛瘤胃微生物数量和小肠绒毛的高度决定了营养物质的吸收量和利用率。很多人养牛养一辈子，他们都没有看到过瘤胃微生物，其实我们可以用肉眼在强烈的太阳光下，不用放大镜也能看到瘤胃内容物里的大个的微生物</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纤毛虫。瘤胃纤毛虫千奇百态，大小</w:t>
      </w:r>
      <w:r w:rsidRPr="0037006F">
        <w:rPr>
          <w:rFonts w:ascii="Arial" w:eastAsia="宋体" w:hAnsi="Arial" w:cs="Arial"/>
          <w:color w:val="2B2B2B"/>
          <w:kern w:val="0"/>
          <w:sz w:val="32"/>
          <w:szCs w:val="32"/>
        </w:rPr>
        <w:t>22x80</w:t>
      </w:r>
      <w:r w:rsidRPr="0037006F">
        <w:rPr>
          <w:rFonts w:ascii="Arial" w:eastAsia="宋体" w:hAnsi="Arial" w:cs="Arial"/>
          <w:color w:val="2B2B2B"/>
          <w:kern w:val="0"/>
          <w:sz w:val="32"/>
          <w:szCs w:val="32"/>
        </w:rPr>
        <w:t>微米，瘤胃干物质有</w:t>
      </w:r>
      <w:r w:rsidRPr="0037006F">
        <w:rPr>
          <w:rFonts w:ascii="Arial" w:eastAsia="宋体" w:hAnsi="Arial" w:cs="Arial"/>
          <w:color w:val="2B2B2B"/>
          <w:kern w:val="0"/>
          <w:sz w:val="32"/>
          <w:szCs w:val="32"/>
        </w:rPr>
        <w:t>35</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40%</w:t>
      </w:r>
      <w:r w:rsidRPr="0037006F">
        <w:rPr>
          <w:rFonts w:ascii="Arial" w:eastAsia="宋体" w:hAnsi="Arial" w:cs="Arial"/>
          <w:color w:val="2B2B2B"/>
          <w:kern w:val="0"/>
          <w:sz w:val="32"/>
          <w:szCs w:val="32"/>
        </w:rPr>
        <w:t>被它们所分解消化，其体积约占过滤瘤胃液容积的</w:t>
      </w:r>
      <w:r w:rsidRPr="0037006F">
        <w:rPr>
          <w:rFonts w:ascii="Arial" w:eastAsia="宋体" w:hAnsi="Arial" w:cs="Arial"/>
          <w:color w:val="2B2B2B"/>
          <w:kern w:val="0"/>
          <w:sz w:val="32"/>
          <w:szCs w:val="32"/>
        </w:rPr>
        <w:t xml:space="preserve"> 1.8%</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纤毛虫数量多寡及种群变化受摄入饲料种类及氮含量而变。</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lastRenderedPageBreak/>
        <w:t>图</w:t>
      </w:r>
      <w:r w:rsidRPr="0037006F">
        <w:rPr>
          <w:rFonts w:ascii="Arial" w:eastAsia="宋体" w:hAnsi="Arial" w:cs="Arial"/>
          <w:color w:val="2B2B2B"/>
          <w:kern w:val="0"/>
          <w:sz w:val="32"/>
          <w:szCs w:val="32"/>
        </w:rPr>
        <w:t xml:space="preserve">1 </w:t>
      </w:r>
      <w:r w:rsidRPr="0037006F">
        <w:rPr>
          <w:rFonts w:ascii="Arial" w:eastAsia="宋体" w:hAnsi="Arial" w:cs="Arial"/>
          <w:color w:val="2B2B2B"/>
          <w:kern w:val="0"/>
          <w:sz w:val="32"/>
          <w:szCs w:val="32"/>
        </w:rPr>
        <w:t>牛瘤胃内发酵模式</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noProof/>
          <w:color w:val="2B2B2B"/>
          <w:kern w:val="0"/>
          <w:sz w:val="32"/>
          <w:szCs w:val="32"/>
        </w:rPr>
        <w:drawing>
          <wp:inline distT="0" distB="0" distL="0" distR="0">
            <wp:extent cx="3714750" cy="1600200"/>
            <wp:effectExtent l="19050" t="0" r="0" b="0"/>
            <wp:docPr id="79" name="图片 79" descr="http://www.hesitan.com:80/pdres/201404/201404031043293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hesitan.com:80/pdres/201404/20140403104329359.jpg"/>
                    <pic:cNvPicPr>
                      <a:picLocks noChangeAspect="1" noChangeArrowheads="1"/>
                    </pic:cNvPicPr>
                  </pic:nvPicPr>
                  <pic:blipFill>
                    <a:blip r:embed="rId7"/>
                    <a:srcRect/>
                    <a:stretch>
                      <a:fillRect/>
                    </a:stretch>
                  </pic:blipFill>
                  <pic:spPr bwMode="auto">
                    <a:xfrm>
                      <a:off x="0" y="0"/>
                      <a:ext cx="3714750" cy="1600200"/>
                    </a:xfrm>
                    <a:prstGeom prst="rect">
                      <a:avLst/>
                    </a:prstGeom>
                    <a:noFill/>
                    <a:ln w="9525">
                      <a:noFill/>
                      <a:miter lim="800000"/>
                      <a:headEnd/>
                      <a:tailEnd/>
                    </a:ln>
                  </pic:spPr>
                </pic:pic>
              </a:graphicData>
            </a:graphic>
          </wp:inline>
        </w:drawing>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我们呵护好奶牛的瘤胃，就能提高产奶量。高纤维的饲料为微生物提供了发酵基质，再加上能量精料，这是比较好的反刍饲料组合。这种组合能够让微生物达到最佳的种群繁殖发育，起到最好的瘤胃发酵作用，产生最多的甲酸、乙酸和丙酸等挥发性脂肪酸</w:t>
      </w:r>
      <w:r w:rsidRPr="0037006F">
        <w:rPr>
          <w:rFonts w:ascii="Arial" w:eastAsia="宋体" w:hAnsi="Arial" w:cs="Arial"/>
          <w:color w:val="2B2B2B"/>
          <w:kern w:val="0"/>
          <w:sz w:val="32"/>
          <w:szCs w:val="32"/>
        </w:rPr>
        <w:t>(VFA)</w:t>
      </w:r>
      <w:r w:rsidRPr="0037006F">
        <w:rPr>
          <w:rFonts w:ascii="Arial" w:eastAsia="宋体" w:hAnsi="Arial" w:cs="Arial"/>
          <w:color w:val="2B2B2B"/>
          <w:kern w:val="0"/>
          <w:sz w:val="32"/>
          <w:szCs w:val="32"/>
        </w:rPr>
        <w:t>，同时又能产生大量的优质微生物蛋白。所以，虽然牛是吃素的，但它实际上是荤素兼配，它可以将动物蛋白和植物蛋白很好的组合利用。瘤胃里的大量微生物，如细菌和纤毛虫</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原生动物进入真胃及小肠里面，就成了动物蛋白。同时，高价值的植物蛋白可以避开瘤胃微生物的发酵作用，直接进入真胃消化，再进入小肠进一步消化利用</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即旁路蛋白</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，避免了二次生物转化造成的浪费。</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图</w:t>
      </w:r>
      <w:r w:rsidRPr="0037006F">
        <w:rPr>
          <w:rFonts w:ascii="Arial" w:eastAsia="宋体" w:hAnsi="Arial" w:cs="Arial"/>
          <w:color w:val="2B2B2B"/>
          <w:kern w:val="0"/>
          <w:sz w:val="32"/>
          <w:szCs w:val="32"/>
        </w:rPr>
        <w:t xml:space="preserve">2 </w:t>
      </w:r>
      <w:r w:rsidRPr="0037006F">
        <w:rPr>
          <w:rFonts w:ascii="Arial" w:eastAsia="宋体" w:hAnsi="Arial" w:cs="Arial"/>
          <w:color w:val="2B2B2B"/>
          <w:kern w:val="0"/>
          <w:sz w:val="32"/>
          <w:szCs w:val="32"/>
        </w:rPr>
        <w:t>瘤胃中的</w:t>
      </w:r>
      <w:r w:rsidRPr="0037006F">
        <w:rPr>
          <w:rFonts w:ascii="Arial" w:eastAsia="宋体" w:hAnsi="Arial" w:cs="Arial"/>
          <w:color w:val="2B2B2B"/>
          <w:kern w:val="0"/>
          <w:sz w:val="32"/>
          <w:szCs w:val="32"/>
        </w:rPr>
        <w:t>pH</w:t>
      </w:r>
      <w:r w:rsidRPr="0037006F">
        <w:rPr>
          <w:rFonts w:ascii="Arial" w:eastAsia="宋体" w:hAnsi="Arial" w:cs="Arial"/>
          <w:color w:val="2B2B2B"/>
          <w:kern w:val="0"/>
          <w:sz w:val="32"/>
          <w:szCs w:val="32"/>
        </w:rPr>
        <w:t>值</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低纤维饲料</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精料</w:t>
      </w:r>
      <w:r w:rsidRPr="0037006F">
        <w:rPr>
          <w:rFonts w:ascii="Arial" w:eastAsia="宋体" w:hAnsi="Arial" w:cs="Arial"/>
          <w:color w:val="2B2B2B"/>
          <w:kern w:val="0"/>
          <w:sz w:val="32"/>
          <w:szCs w:val="32"/>
        </w:rPr>
        <w:t>)</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noProof/>
          <w:color w:val="2B2B2B"/>
          <w:kern w:val="0"/>
          <w:sz w:val="32"/>
          <w:szCs w:val="32"/>
        </w:rPr>
        <w:lastRenderedPageBreak/>
        <w:drawing>
          <wp:inline distT="0" distB="0" distL="0" distR="0">
            <wp:extent cx="3990975" cy="2390775"/>
            <wp:effectExtent l="19050" t="0" r="9525" b="0"/>
            <wp:docPr id="80" name="图片 80" descr="http://www.hesitan.com:80/pdres/201404/20140403104413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hesitan.com:80/pdres/201404/20140403104413862.jpg"/>
                    <pic:cNvPicPr>
                      <a:picLocks noChangeAspect="1" noChangeArrowheads="1"/>
                    </pic:cNvPicPr>
                  </pic:nvPicPr>
                  <pic:blipFill>
                    <a:blip r:embed="rId8"/>
                    <a:srcRect/>
                    <a:stretch>
                      <a:fillRect/>
                    </a:stretch>
                  </pic:blipFill>
                  <pic:spPr bwMode="auto">
                    <a:xfrm>
                      <a:off x="0" y="0"/>
                      <a:ext cx="3990975" cy="2390775"/>
                    </a:xfrm>
                    <a:prstGeom prst="rect">
                      <a:avLst/>
                    </a:prstGeom>
                    <a:noFill/>
                    <a:ln w="9525">
                      <a:noFill/>
                      <a:miter lim="800000"/>
                      <a:headEnd/>
                      <a:tailEnd/>
                    </a:ln>
                  </pic:spPr>
                </pic:pic>
              </a:graphicData>
            </a:graphic>
          </wp:inline>
        </w:drawing>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图</w:t>
      </w:r>
      <w:r w:rsidRPr="0037006F">
        <w:rPr>
          <w:rFonts w:ascii="Arial" w:eastAsia="宋体" w:hAnsi="Arial" w:cs="Arial"/>
          <w:color w:val="2B2B2B"/>
          <w:kern w:val="0"/>
          <w:sz w:val="32"/>
          <w:szCs w:val="32"/>
        </w:rPr>
        <w:t xml:space="preserve">3 </w:t>
      </w:r>
      <w:r w:rsidRPr="0037006F">
        <w:rPr>
          <w:rFonts w:ascii="Arial" w:eastAsia="宋体" w:hAnsi="Arial" w:cs="Arial"/>
          <w:color w:val="2B2B2B"/>
          <w:kern w:val="0"/>
          <w:sz w:val="32"/>
          <w:szCs w:val="32"/>
        </w:rPr>
        <w:t>瘤胃中的</w:t>
      </w:r>
      <w:r w:rsidRPr="0037006F">
        <w:rPr>
          <w:rFonts w:ascii="Arial" w:eastAsia="宋体" w:hAnsi="Arial" w:cs="Arial"/>
          <w:color w:val="2B2B2B"/>
          <w:kern w:val="0"/>
          <w:sz w:val="32"/>
          <w:szCs w:val="32"/>
        </w:rPr>
        <w:t>pH</w:t>
      </w:r>
      <w:r w:rsidRPr="0037006F">
        <w:rPr>
          <w:rFonts w:ascii="Arial" w:eastAsia="宋体" w:hAnsi="Arial" w:cs="Arial"/>
          <w:color w:val="2B2B2B"/>
          <w:kern w:val="0"/>
          <w:sz w:val="32"/>
          <w:szCs w:val="32"/>
        </w:rPr>
        <w:t>值</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高纤维饲料</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粗料</w:t>
      </w:r>
      <w:r w:rsidRPr="0037006F">
        <w:rPr>
          <w:rFonts w:ascii="Arial" w:eastAsia="宋体" w:hAnsi="Arial" w:cs="Arial"/>
          <w:color w:val="2B2B2B"/>
          <w:kern w:val="0"/>
          <w:sz w:val="32"/>
          <w:szCs w:val="32"/>
        </w:rPr>
        <w:t>)</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noProof/>
          <w:color w:val="2B2B2B"/>
          <w:kern w:val="0"/>
          <w:sz w:val="32"/>
          <w:szCs w:val="32"/>
        </w:rPr>
        <w:drawing>
          <wp:inline distT="0" distB="0" distL="0" distR="0">
            <wp:extent cx="4029075" cy="2514600"/>
            <wp:effectExtent l="19050" t="0" r="9525" b="0"/>
            <wp:docPr id="81" name="图片 81" descr="http://www.hesitan.com:80/pdres/201404/201404031044138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hesitan.com:80/pdres/201404/20140403104413863.jpg"/>
                    <pic:cNvPicPr>
                      <a:picLocks noChangeAspect="1" noChangeArrowheads="1"/>
                    </pic:cNvPicPr>
                  </pic:nvPicPr>
                  <pic:blipFill>
                    <a:blip r:embed="rId9"/>
                    <a:srcRect/>
                    <a:stretch>
                      <a:fillRect/>
                    </a:stretch>
                  </pic:blipFill>
                  <pic:spPr bwMode="auto">
                    <a:xfrm>
                      <a:off x="0" y="0"/>
                      <a:ext cx="4029075" cy="2514600"/>
                    </a:xfrm>
                    <a:prstGeom prst="rect">
                      <a:avLst/>
                    </a:prstGeom>
                    <a:noFill/>
                    <a:ln w="9525">
                      <a:noFill/>
                      <a:miter lim="800000"/>
                      <a:headEnd/>
                      <a:tailEnd/>
                    </a:ln>
                  </pic:spPr>
                </pic:pic>
              </a:graphicData>
            </a:graphic>
          </wp:inline>
        </w:drawing>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呵护好瘤胃很重要的要点就是酸碱度，酸碱度恰到好处，微生物种群可以很好的发育，很好的作用</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如果酸碱度不好，就会影响到瘤胃微生物，进而影响饲料的消化和利用。如果</w:t>
      </w:r>
      <w:r w:rsidRPr="0037006F">
        <w:rPr>
          <w:rFonts w:ascii="Arial" w:eastAsia="宋体" w:hAnsi="Arial" w:cs="Arial"/>
          <w:color w:val="2B2B2B"/>
          <w:kern w:val="0"/>
          <w:sz w:val="32"/>
          <w:szCs w:val="32"/>
        </w:rPr>
        <w:t>pH</w:t>
      </w:r>
      <w:r w:rsidRPr="0037006F">
        <w:rPr>
          <w:rFonts w:ascii="Arial" w:eastAsia="宋体" w:hAnsi="Arial" w:cs="Arial"/>
          <w:color w:val="2B2B2B"/>
          <w:kern w:val="0"/>
          <w:sz w:val="32"/>
          <w:szCs w:val="32"/>
        </w:rPr>
        <w:t>值下降了，毫无疑问，微生物就会大量的死亡，进而影响瘤胃发酵，导致瘤胃酸中毒。当瘤胃内的</w:t>
      </w:r>
      <w:r w:rsidRPr="0037006F">
        <w:rPr>
          <w:rFonts w:ascii="Arial" w:eastAsia="宋体" w:hAnsi="Arial" w:cs="Arial"/>
          <w:color w:val="2B2B2B"/>
          <w:kern w:val="0"/>
          <w:sz w:val="32"/>
          <w:szCs w:val="32"/>
        </w:rPr>
        <w:t>pH</w:t>
      </w:r>
      <w:r w:rsidRPr="0037006F">
        <w:rPr>
          <w:rFonts w:ascii="Arial" w:eastAsia="宋体" w:hAnsi="Arial" w:cs="Arial"/>
          <w:color w:val="2B2B2B"/>
          <w:kern w:val="0"/>
          <w:sz w:val="32"/>
          <w:szCs w:val="32"/>
        </w:rPr>
        <w:t>值在</w:t>
      </w:r>
      <w:r w:rsidRPr="0037006F">
        <w:rPr>
          <w:rFonts w:ascii="Arial" w:eastAsia="宋体" w:hAnsi="Arial" w:cs="Arial"/>
          <w:color w:val="2B2B2B"/>
          <w:kern w:val="0"/>
          <w:sz w:val="32"/>
          <w:szCs w:val="32"/>
        </w:rPr>
        <w:t>6.5</w:t>
      </w:r>
      <w:r w:rsidRPr="0037006F">
        <w:rPr>
          <w:rFonts w:ascii="Arial" w:eastAsia="宋体" w:hAnsi="Arial" w:cs="Arial"/>
          <w:color w:val="2B2B2B"/>
          <w:kern w:val="0"/>
          <w:sz w:val="32"/>
          <w:szCs w:val="32"/>
        </w:rPr>
        <w:t>左右</w:t>
      </w:r>
      <w:r w:rsidRPr="0037006F">
        <w:rPr>
          <w:rFonts w:ascii="Arial" w:eastAsia="宋体" w:hAnsi="Arial" w:cs="Arial"/>
          <w:color w:val="2B2B2B"/>
          <w:kern w:val="0"/>
          <w:sz w:val="32"/>
          <w:szCs w:val="32"/>
        </w:rPr>
        <w:t>(6.4</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6.5</w:t>
      </w:r>
      <w:r w:rsidRPr="0037006F">
        <w:rPr>
          <w:rFonts w:ascii="Arial" w:eastAsia="宋体" w:hAnsi="Arial" w:cs="Arial"/>
          <w:color w:val="2B2B2B"/>
          <w:kern w:val="0"/>
          <w:sz w:val="32"/>
          <w:szCs w:val="32"/>
        </w:rPr>
        <w:t>左右</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，这时瘤胃内是最佳的环境，利于微生物的生长，吃下的饲料能最好的被发酵利用。</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lastRenderedPageBreak/>
        <w:t xml:space="preserve">　　</w:t>
      </w:r>
      <w:r w:rsidRPr="0037006F">
        <w:rPr>
          <w:rFonts w:ascii="Arial" w:eastAsia="宋体" w:hAnsi="Arial" w:cs="Arial"/>
          <w:b/>
          <w:bCs/>
          <w:color w:val="2B2B2B"/>
          <w:kern w:val="0"/>
          <w:sz w:val="32"/>
          <w:szCs w:val="32"/>
        </w:rPr>
        <w:t>牛蛋白饲料和原料</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牛的蛋白饲料主要有瘤胃微生物蛋白</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细菌、纤毛虫</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饲料蛋白等。饲料蛋白主要是大豆产品和杂粕类，大豆蛋白能够起到很好的过瘤胃蛋白效果，换句话说，你把大豆产品尽可能少地经过瘤胃微生物的转化作用而直接进入真胃里面去，这叫过瘤胃蛋白，可提高牛对蛋白的利用率，从而可以有效的提高产奶量，提高奶的质量。</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玉米</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玉米最大的问题是存在霉菌毒素。发霉玉米造成各种动物</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包括人</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发生肝脏损害</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免疫系统损害，抗病力下降</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生长受抑和饲料效率下降</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奶牛喂霉饲料会降低产奶量，提高奶中黄曲霉毒素含量</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造成体内蛋白质和脂肪代谢异常</w:t>
      </w:r>
      <w:r w:rsidRPr="0037006F">
        <w:rPr>
          <w:rFonts w:ascii="Arial" w:eastAsia="宋体" w:hAnsi="Arial" w:cs="Arial"/>
          <w:color w:val="2B2B2B"/>
          <w:kern w:val="0"/>
          <w:sz w:val="32"/>
          <w:szCs w:val="32"/>
        </w:rPr>
        <w:t>;DDGS(</w:t>
      </w:r>
      <w:r w:rsidRPr="0037006F">
        <w:rPr>
          <w:rFonts w:ascii="Arial" w:eastAsia="宋体" w:hAnsi="Arial" w:cs="Arial"/>
          <w:color w:val="2B2B2B"/>
          <w:kern w:val="0"/>
          <w:sz w:val="32"/>
          <w:szCs w:val="32"/>
        </w:rPr>
        <w:t>酒精糟</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中的霉菌毒素经浓缩是玉米的</w:t>
      </w:r>
      <w:r w:rsidRPr="0037006F">
        <w:rPr>
          <w:rFonts w:ascii="Arial" w:eastAsia="宋体" w:hAnsi="Arial" w:cs="Arial"/>
          <w:color w:val="2B2B2B"/>
          <w:kern w:val="0"/>
          <w:sz w:val="32"/>
          <w:szCs w:val="32"/>
        </w:rPr>
        <w:t>2</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3</w:t>
      </w:r>
      <w:r w:rsidRPr="0037006F">
        <w:rPr>
          <w:rFonts w:ascii="Arial" w:eastAsia="宋体" w:hAnsi="Arial" w:cs="Arial"/>
          <w:color w:val="2B2B2B"/>
          <w:kern w:val="0"/>
          <w:sz w:val="32"/>
          <w:szCs w:val="32"/>
        </w:rPr>
        <w:t>倍。</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豆皮的饲养价值</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color w:val="FF0000"/>
          <w:kern w:val="0"/>
          <w:sz w:val="32"/>
          <w:szCs w:val="32"/>
        </w:rPr>
        <w:t>豆皮的特性</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豆皮含有大量的纤维素和半纤维素，可在瘤胃内微生物作用下纤维素分解产生大量的挥发性脂肪酸，幷因发酵而生产牛可利用的热量。牛对纤维素的消化率是很高的</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表</w:t>
      </w:r>
      <w:r w:rsidRPr="0037006F">
        <w:rPr>
          <w:rFonts w:ascii="Arial" w:eastAsia="宋体" w:hAnsi="Arial" w:cs="Arial"/>
          <w:color w:val="2B2B2B"/>
          <w:kern w:val="0"/>
          <w:sz w:val="32"/>
          <w:szCs w:val="32"/>
        </w:rPr>
        <w:t xml:space="preserve">1 </w:t>
      </w:r>
      <w:r w:rsidRPr="0037006F">
        <w:rPr>
          <w:rFonts w:ascii="Arial" w:eastAsia="宋体" w:hAnsi="Arial" w:cs="Arial"/>
          <w:color w:val="2B2B2B"/>
          <w:kern w:val="0"/>
          <w:sz w:val="32"/>
          <w:szCs w:val="32"/>
        </w:rPr>
        <w:t>大海油厂颗粒豆皮和麸皮的营养成份含量比较</w:t>
      </w:r>
      <w:r w:rsidRPr="0037006F">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936"/>
        <w:gridCol w:w="1016"/>
        <w:gridCol w:w="1176"/>
      </w:tblGrid>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lastRenderedPageBreak/>
              <w:t>项目</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豆皮</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麸皮**</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代谢能，大卡/公斤</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1840*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2275</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粗蛋白，%</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11.9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15.7</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水分，%</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8.3</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11.0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粗脂肪，%</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2.9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4.0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粗纤维，%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36.3</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8.2</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中性洗涤纤维，%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58.0*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42.1</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酸性洗涤纤维，%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43.0*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13.0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灰分，%</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5.7</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4.5</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脲酶活性</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0.22</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宋体" w:cs="黑体" w:hint="eastAsia"/>
                <w:color w:val="000000"/>
                <w:kern w:val="0"/>
                <w:sz w:val="32"/>
                <w:szCs w:val="32"/>
              </w:rPr>
              <w:t>-</w:t>
            </w:r>
          </w:p>
        </w:tc>
      </w:tr>
    </w:tbl>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指来自于法国</w:t>
      </w:r>
      <w:r w:rsidRPr="0037006F">
        <w:rPr>
          <w:rFonts w:ascii="Arial" w:eastAsia="宋体" w:hAnsi="Arial" w:cs="Arial"/>
          <w:color w:val="2B2B2B"/>
          <w:kern w:val="0"/>
          <w:sz w:val="32"/>
          <w:szCs w:val="32"/>
        </w:rPr>
        <w:t>INRA:**</w:t>
      </w:r>
      <w:r w:rsidRPr="0037006F">
        <w:rPr>
          <w:rFonts w:ascii="Arial" w:eastAsia="宋体" w:hAnsi="Arial" w:cs="Arial"/>
          <w:color w:val="2B2B2B"/>
          <w:kern w:val="0"/>
          <w:sz w:val="32"/>
          <w:szCs w:val="32"/>
        </w:rPr>
        <w:t>指数来自于</w:t>
      </w:r>
      <w:r w:rsidRPr="0037006F">
        <w:rPr>
          <w:rFonts w:ascii="Arial" w:eastAsia="宋体" w:hAnsi="Arial" w:cs="Arial"/>
          <w:color w:val="2B2B2B"/>
          <w:kern w:val="0"/>
          <w:sz w:val="32"/>
          <w:szCs w:val="32"/>
        </w:rPr>
        <w:t>NRC.1998</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表</w:t>
      </w:r>
      <w:r w:rsidRPr="0037006F">
        <w:rPr>
          <w:rFonts w:ascii="Arial" w:eastAsia="宋体" w:hAnsi="Arial" w:cs="Arial"/>
          <w:color w:val="2B2B2B"/>
          <w:kern w:val="0"/>
          <w:sz w:val="32"/>
          <w:szCs w:val="32"/>
        </w:rPr>
        <w:t xml:space="preserve">2 </w:t>
      </w:r>
      <w:r w:rsidRPr="0037006F">
        <w:rPr>
          <w:rFonts w:ascii="Arial" w:eastAsia="宋体" w:hAnsi="Arial" w:cs="Arial"/>
          <w:color w:val="2B2B2B"/>
          <w:kern w:val="0"/>
          <w:sz w:val="32"/>
          <w:szCs w:val="32"/>
        </w:rPr>
        <w:t>豆皮和玉米的成分比较</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喂时状态</w:t>
      </w:r>
      <w:r w:rsidRPr="0037006F">
        <w:rPr>
          <w:rFonts w:ascii="Arial" w:eastAsia="宋体" w:hAnsi="Arial" w:cs="Arial"/>
          <w:color w:val="2B2B2B"/>
          <w:kern w:val="0"/>
          <w:sz w:val="32"/>
          <w:szCs w:val="32"/>
        </w:rPr>
        <w:t>)</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16"/>
        <w:gridCol w:w="856"/>
        <w:gridCol w:w="1096"/>
        <w:gridCol w:w="1096"/>
      </w:tblGrid>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项目</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豆皮1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豆皮2</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干物质， %</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89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91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91</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粗蛋白，%</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8.9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11</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总可消化养分，%</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71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70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58</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净能A</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1.64</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1.61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净能B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1.16</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1.11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0.78</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粗纤维，%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2.3</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36.5</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36.5</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中性洗涤纤维，%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8.0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61.0</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61.0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lastRenderedPageBreak/>
              <w:t>酸性洗涤纤维，%</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2.7</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45.5</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45.5</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木质素，%</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0.9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1.8</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Theme="minorEastAsia" w:eastAsia="宋体" w:hAnsiTheme="minorEastAsia" w:cs="黑体" w:hint="eastAsia"/>
                <w:color w:val="000000"/>
                <w:kern w:val="0"/>
                <w:sz w:val="32"/>
                <w:szCs w:val="32"/>
              </w:rPr>
              <w:t>1.8</w:t>
            </w:r>
          </w:p>
        </w:tc>
      </w:tr>
    </w:tbl>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1. NRC</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Dairy cow(1989);2.NRC,Beef(1984)</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2. A=</w:t>
      </w:r>
      <w:r w:rsidRPr="0037006F">
        <w:rPr>
          <w:rFonts w:ascii="Arial" w:eastAsia="宋体" w:hAnsi="Arial" w:cs="Arial"/>
          <w:color w:val="2B2B2B"/>
          <w:kern w:val="0"/>
          <w:sz w:val="32"/>
          <w:szCs w:val="32"/>
        </w:rPr>
        <w:t>泌乳净能，大卡</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公斤</w:t>
      </w:r>
      <w:r w:rsidRPr="0037006F">
        <w:rPr>
          <w:rFonts w:ascii="Arial" w:eastAsia="宋体" w:hAnsi="Arial" w:cs="Arial"/>
          <w:color w:val="2B2B2B"/>
          <w:kern w:val="0"/>
          <w:sz w:val="32"/>
          <w:szCs w:val="32"/>
        </w:rPr>
        <w:t>;B=</w:t>
      </w:r>
      <w:r w:rsidRPr="0037006F">
        <w:rPr>
          <w:rFonts w:ascii="Arial" w:eastAsia="宋体" w:hAnsi="Arial" w:cs="Arial"/>
          <w:color w:val="2B2B2B"/>
          <w:kern w:val="0"/>
          <w:sz w:val="32"/>
          <w:szCs w:val="32"/>
        </w:rPr>
        <w:t>生长净能，大卡</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公斤</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表</w:t>
      </w:r>
      <w:r w:rsidRPr="0037006F">
        <w:rPr>
          <w:rFonts w:ascii="Arial" w:eastAsia="宋体" w:hAnsi="Arial" w:cs="Arial"/>
          <w:color w:val="2B2B2B"/>
          <w:kern w:val="0"/>
          <w:sz w:val="32"/>
          <w:szCs w:val="32"/>
        </w:rPr>
        <w:t xml:space="preserve">3 </w:t>
      </w:r>
      <w:r w:rsidRPr="0037006F">
        <w:rPr>
          <w:rFonts w:ascii="Arial" w:eastAsia="宋体" w:hAnsi="Arial" w:cs="Arial"/>
          <w:color w:val="2B2B2B"/>
          <w:kern w:val="0"/>
          <w:sz w:val="32"/>
          <w:szCs w:val="32"/>
        </w:rPr>
        <w:t>豆皮用于泌奶母牛的结果</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为期</w:t>
      </w:r>
      <w:r w:rsidRPr="0037006F">
        <w:rPr>
          <w:rFonts w:ascii="Arial" w:eastAsia="宋体" w:hAnsi="Arial" w:cs="Arial"/>
          <w:color w:val="2B2B2B"/>
          <w:kern w:val="0"/>
          <w:sz w:val="32"/>
          <w:szCs w:val="32"/>
        </w:rPr>
        <w:t>12</w:t>
      </w:r>
      <w:r w:rsidRPr="0037006F">
        <w:rPr>
          <w:rFonts w:ascii="Arial" w:eastAsia="宋体" w:hAnsi="Arial" w:cs="Arial"/>
          <w:color w:val="2B2B2B"/>
          <w:kern w:val="0"/>
          <w:sz w:val="32"/>
          <w:szCs w:val="32"/>
        </w:rPr>
        <w:t>周，替代牧草干物质量为</w:t>
      </w:r>
      <w:r w:rsidRPr="0037006F">
        <w:rPr>
          <w:rFonts w:ascii="Arial" w:eastAsia="宋体" w:hAnsi="Arial" w:cs="Arial"/>
          <w:color w:val="2B2B2B"/>
          <w:kern w:val="0"/>
          <w:sz w:val="32"/>
          <w:szCs w:val="32"/>
        </w:rPr>
        <w:t>25</w:t>
      </w:r>
      <w:r w:rsidRPr="0037006F">
        <w:rPr>
          <w:rFonts w:ascii="Arial" w:eastAsia="宋体" w:hAnsi="Arial" w:cs="Arial"/>
          <w:color w:val="2B2B2B"/>
          <w:kern w:val="0"/>
          <w:sz w:val="32"/>
          <w:szCs w:val="32"/>
        </w:rPr>
        <w:t>和</w:t>
      </w:r>
      <w:r w:rsidRPr="0037006F">
        <w:rPr>
          <w:rFonts w:ascii="Arial" w:eastAsia="宋体" w:hAnsi="Arial" w:cs="Arial"/>
          <w:color w:val="2B2B2B"/>
          <w:kern w:val="0"/>
          <w:sz w:val="32"/>
          <w:szCs w:val="32"/>
        </w:rPr>
        <w:t xml:space="preserve">42%)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3576"/>
        <w:gridCol w:w="1096"/>
        <w:gridCol w:w="1816"/>
        <w:gridCol w:w="1816"/>
      </w:tblGrid>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项目</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对照</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低含量豆皮</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高含量豆皮</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头数</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6</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6</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6</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干物质，公斤/天</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23.16</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22.50</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23.18</w:t>
            </w:r>
            <w:r w:rsidRPr="0037006F">
              <w:rPr>
                <w:rFonts w:ascii="宋体" w:eastAsia="宋体" w:hAnsi="Times New Roman" w:cs="宋体" w:hint="eastAsia"/>
                <w:color w:val="000000"/>
                <w:kern w:val="0"/>
                <w:sz w:val="32"/>
                <w:szCs w:val="32"/>
                <w:vertAlign w:val="superscript"/>
              </w:rPr>
              <w:t>b</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产奶，公斤/天</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31.9</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31.50</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31.80</w:t>
            </w:r>
            <w:r w:rsidRPr="0037006F">
              <w:rPr>
                <w:rFonts w:ascii="宋体" w:eastAsia="宋体" w:hAnsi="Times New Roman" w:cs="宋体" w:hint="eastAsia"/>
                <w:color w:val="000000"/>
                <w:kern w:val="0"/>
                <w:sz w:val="32"/>
                <w:szCs w:val="32"/>
                <w:vertAlign w:val="superscript"/>
              </w:rPr>
              <w:t>b</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脂肪，公斤/天</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1.14</w:t>
            </w:r>
            <w:r w:rsidRPr="0037006F">
              <w:rPr>
                <w:rFonts w:ascii="宋体" w:eastAsia="宋体" w:hAnsi="Times New Roman" w:cs="宋体" w:hint="eastAsia"/>
                <w:color w:val="000000"/>
                <w:kern w:val="0"/>
                <w:sz w:val="32"/>
                <w:szCs w:val="32"/>
                <w:vertAlign w:val="superscript"/>
              </w:rPr>
              <w:t>a</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1.01</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1.00</w:t>
            </w:r>
            <w:r w:rsidRPr="0037006F">
              <w:rPr>
                <w:rFonts w:ascii="宋体" w:eastAsia="宋体" w:hAnsi="Times New Roman" w:cs="宋体" w:hint="eastAsia"/>
                <w:color w:val="000000"/>
                <w:kern w:val="0"/>
                <w:sz w:val="32"/>
                <w:szCs w:val="32"/>
                <w:vertAlign w:val="superscript"/>
              </w:rPr>
              <w:t>b</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蛋白质，公斤/天</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0.89</w:t>
            </w:r>
            <w:r w:rsidRPr="0037006F">
              <w:rPr>
                <w:rFonts w:ascii="宋体" w:eastAsia="宋体" w:hAnsi="Times New Roman" w:cs="宋体" w:hint="eastAsia"/>
                <w:color w:val="000000"/>
                <w:kern w:val="0"/>
                <w:sz w:val="32"/>
                <w:szCs w:val="32"/>
                <w:vertAlign w:val="superscript"/>
              </w:rPr>
              <w:t>c</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0.99</w:t>
            </w:r>
            <w:r w:rsidRPr="0037006F">
              <w:rPr>
                <w:rFonts w:ascii="宋体" w:eastAsia="宋体" w:hAnsi="Times New Roman" w:cs="宋体" w:hint="eastAsia"/>
                <w:color w:val="000000"/>
                <w:kern w:val="0"/>
                <w:sz w:val="32"/>
                <w:szCs w:val="3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0.96</w:t>
            </w:r>
            <w:r w:rsidRPr="0037006F">
              <w:rPr>
                <w:rFonts w:ascii="宋体" w:eastAsia="宋体" w:hAnsi="Times New Roman" w:cs="宋体" w:hint="eastAsia"/>
                <w:color w:val="000000"/>
                <w:kern w:val="0"/>
                <w:sz w:val="32"/>
                <w:szCs w:val="32"/>
                <w:vertAlign w:val="superscript"/>
              </w:rPr>
              <w:t>b</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总的咀嚼时间，分钟/天</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636.1</w:t>
            </w:r>
            <w:r w:rsidRPr="0037006F">
              <w:rPr>
                <w:rFonts w:ascii="宋体" w:eastAsia="宋体" w:hAnsi="Times New Roman" w:cs="宋体" w:hint="eastAsia"/>
                <w:color w:val="000000"/>
                <w:kern w:val="0"/>
                <w:sz w:val="32"/>
                <w:szCs w:val="32"/>
                <w:vertAlign w:val="superscript"/>
              </w:rPr>
              <w:t>a</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598.6</w:t>
            </w:r>
            <w:r w:rsidRPr="0037006F">
              <w:rPr>
                <w:rFonts w:ascii="宋体" w:eastAsia="宋体" w:hAnsi="Times New Roman" w:cs="宋体" w:hint="eastAsia"/>
                <w:color w:val="000000"/>
                <w:kern w:val="0"/>
                <w:sz w:val="32"/>
                <w:szCs w:val="32"/>
                <w:vertAlign w:val="superscript"/>
              </w:rPr>
              <w:t>ab</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469.6</w:t>
            </w:r>
            <w:r w:rsidRPr="0037006F">
              <w:rPr>
                <w:rFonts w:ascii="宋体" w:eastAsia="宋体" w:hAnsi="Times New Roman" w:cs="宋体" w:hint="eastAsia"/>
                <w:color w:val="000000"/>
                <w:kern w:val="0"/>
                <w:sz w:val="32"/>
                <w:szCs w:val="32"/>
                <w:vertAlign w:val="superscript"/>
              </w:rPr>
              <w:t>c</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乙酸：丙酸比率</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3.95</w:t>
            </w:r>
            <w:r w:rsidRPr="0037006F">
              <w:rPr>
                <w:rFonts w:ascii="宋体" w:eastAsia="宋体" w:hAnsi="Times New Roman" w:cs="宋体" w:hint="eastAsia"/>
                <w:color w:val="000000"/>
                <w:kern w:val="0"/>
                <w:sz w:val="32"/>
                <w:szCs w:val="32"/>
                <w:vertAlign w:val="superscript"/>
              </w:rPr>
              <w:t>a</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3.36</w:t>
            </w:r>
            <w:r w:rsidRPr="0037006F">
              <w:rPr>
                <w:rFonts w:ascii="宋体" w:eastAsia="宋体" w:hAnsi="Times New Roman" w:cs="宋体" w:hint="eastAsia"/>
                <w:color w:val="000000"/>
                <w:kern w:val="0"/>
                <w:sz w:val="32"/>
                <w:szCs w:val="32"/>
                <w:vertAlign w:val="superscript"/>
              </w:rPr>
              <w:t>bc</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3.13</w:t>
            </w:r>
            <w:r w:rsidRPr="0037006F">
              <w:rPr>
                <w:rFonts w:ascii="宋体" w:eastAsia="宋体" w:hAnsi="Times New Roman" w:cs="宋体" w:hint="eastAsia"/>
                <w:color w:val="000000"/>
                <w:kern w:val="0"/>
                <w:sz w:val="32"/>
                <w:szCs w:val="32"/>
                <w:vertAlign w:val="superscript"/>
              </w:rPr>
              <w:t>c</w:t>
            </w:r>
          </w:p>
        </w:tc>
      </w:tr>
    </w:tbl>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abc:</w:t>
      </w:r>
      <w:r w:rsidRPr="0037006F">
        <w:rPr>
          <w:rFonts w:ascii="Arial" w:eastAsia="宋体" w:hAnsi="Arial" w:cs="Arial"/>
          <w:color w:val="2B2B2B"/>
          <w:kern w:val="0"/>
          <w:sz w:val="32"/>
          <w:szCs w:val="32"/>
        </w:rPr>
        <w:t>同一行数据角标字母不同者差异显著</w:t>
      </w:r>
      <w:r w:rsidRPr="0037006F">
        <w:rPr>
          <w:rFonts w:ascii="Arial" w:eastAsia="宋体" w:hAnsi="Arial" w:cs="Arial"/>
          <w:color w:val="2B2B2B"/>
          <w:kern w:val="0"/>
          <w:sz w:val="32"/>
          <w:szCs w:val="32"/>
        </w:rPr>
        <w:t>(P&lt;.05)</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Weidner &amp; Grant(1994)</w:t>
      </w:r>
    </w:p>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表</w:t>
      </w:r>
      <w:r w:rsidRPr="0037006F">
        <w:rPr>
          <w:rFonts w:ascii="Arial" w:eastAsia="宋体" w:hAnsi="Arial" w:cs="Arial"/>
          <w:color w:val="2B2B2B"/>
          <w:kern w:val="0"/>
          <w:sz w:val="32"/>
          <w:szCs w:val="32"/>
        </w:rPr>
        <w:t xml:space="preserve">4 </w:t>
      </w:r>
      <w:r w:rsidRPr="0037006F">
        <w:rPr>
          <w:rFonts w:ascii="Arial" w:eastAsia="宋体" w:hAnsi="Arial" w:cs="Arial"/>
          <w:color w:val="2B2B2B"/>
          <w:kern w:val="0"/>
          <w:sz w:val="32"/>
          <w:szCs w:val="32"/>
        </w:rPr>
        <w:t>不同豆皮水平用于泌奶母牛的产奶结果</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三个试验的总和结果，</w:t>
      </w:r>
      <w:r w:rsidRPr="0037006F">
        <w:rPr>
          <w:rFonts w:ascii="Arial" w:eastAsia="宋体" w:hAnsi="Arial" w:cs="Arial"/>
          <w:color w:val="2B2B2B"/>
          <w:kern w:val="0"/>
          <w:sz w:val="32"/>
          <w:szCs w:val="32"/>
        </w:rPr>
        <w:t xml:space="preserve"> 1988)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776"/>
        <w:gridCol w:w="2588"/>
        <w:gridCol w:w="2588"/>
      </w:tblGrid>
      <w:tr w:rsidR="0037006F" w:rsidRPr="0037006F" w:rsidTr="008302A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在谷物料中的含量</w:t>
            </w:r>
          </w:p>
        </w:tc>
        <w:tc>
          <w:tcPr>
            <w:tcW w:w="0" w:type="auto"/>
            <w:gridSpan w:val="2"/>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奶脂量经校正的产奶量（公斤/天）</w:t>
            </w:r>
          </w:p>
        </w:tc>
      </w:tr>
      <w:tr w:rsidR="0037006F" w:rsidRPr="0037006F" w:rsidTr="008302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006F" w:rsidRPr="0037006F" w:rsidRDefault="0037006F" w:rsidP="008302AE">
            <w:pPr>
              <w:widowControl/>
              <w:jc w:val="left"/>
              <w:rPr>
                <w:rFonts w:ascii="宋体" w:eastAsia="宋体" w:hAnsi="宋体" w:cs="宋体"/>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对照（玉米）</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试验（豆皮）</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25%（泌乳中期）</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18.9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19.9</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50%（泌乳中期）</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18.9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18.5</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21%（1～3个月）</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26.9</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27.0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21%（4～6个月）</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23.6</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22.9</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40%（0～18周）</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31.8</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32.9</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40%（19～27周）</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24.5</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26.0</w:t>
            </w:r>
          </w:p>
        </w:tc>
      </w:tr>
      <w:tr w:rsidR="0037006F" w:rsidRPr="0037006F" w:rsidTr="008302AE">
        <w:trPr>
          <w:jc w:val="center"/>
        </w:trPr>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平均</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24.1</w:t>
            </w:r>
          </w:p>
        </w:tc>
        <w:tc>
          <w:tcPr>
            <w:tcW w:w="0" w:type="auto"/>
            <w:tcBorders>
              <w:top w:val="single" w:sz="4" w:space="0" w:color="auto"/>
              <w:left w:val="single" w:sz="4" w:space="0" w:color="auto"/>
              <w:bottom w:val="single" w:sz="4" w:space="0" w:color="auto"/>
              <w:right w:val="single" w:sz="4" w:space="0" w:color="auto"/>
            </w:tcBorders>
            <w:hideMark/>
          </w:tcPr>
          <w:p w:rsidR="0037006F" w:rsidRPr="0037006F" w:rsidRDefault="0037006F" w:rsidP="008302AE">
            <w:pPr>
              <w:widowControl/>
              <w:adjustRightInd w:val="0"/>
              <w:spacing w:before="100" w:beforeAutospacing="1" w:after="100" w:afterAutospacing="1"/>
              <w:jc w:val="left"/>
              <w:rPr>
                <w:rFonts w:ascii="宋体" w:eastAsia="宋体" w:hAnsi="宋体" w:cs="宋体"/>
                <w:color w:val="828282"/>
                <w:kern w:val="0"/>
                <w:sz w:val="32"/>
                <w:szCs w:val="32"/>
              </w:rPr>
            </w:pPr>
            <w:r w:rsidRPr="0037006F">
              <w:rPr>
                <w:rFonts w:ascii="宋体" w:eastAsia="宋体" w:hAnsi="Times New Roman" w:cs="宋体" w:hint="eastAsia"/>
                <w:color w:val="000000"/>
                <w:kern w:val="0"/>
                <w:sz w:val="32"/>
                <w:szCs w:val="32"/>
              </w:rPr>
              <w:t>24.5</w:t>
            </w:r>
          </w:p>
        </w:tc>
      </w:tr>
    </w:tbl>
    <w:p w:rsidR="0037006F" w:rsidRPr="0037006F" w:rsidRDefault="0037006F" w:rsidP="0037006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37006F">
        <w:rPr>
          <w:rFonts w:ascii="Arial" w:eastAsia="宋体" w:hAnsi="Arial" w:cs="Arial"/>
          <w:color w:val="2B2B2B"/>
          <w:kern w:val="0"/>
          <w:sz w:val="32"/>
          <w:szCs w:val="32"/>
        </w:rPr>
        <w:t>Klopfenstein &amp; Owen(1988)</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从上表可以看出，豆皮是高纤维易消化的奶牛肉牛饲料，</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其能值可与玉米相媲美，其经济优势高于玉米。</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豆皮用于高粗料日粮时可防止和降低纤维和谷物淀粉消化产生的瘤胃酸中毒，但注意在产奶初期的</w:t>
      </w:r>
      <w:r w:rsidRPr="0037006F">
        <w:rPr>
          <w:rFonts w:ascii="Arial" w:eastAsia="宋体" w:hAnsi="Arial" w:cs="Arial"/>
          <w:color w:val="2B2B2B"/>
          <w:kern w:val="0"/>
          <w:sz w:val="32"/>
          <w:szCs w:val="32"/>
        </w:rPr>
        <w:t>3</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4</w:t>
      </w:r>
      <w:r w:rsidRPr="0037006F">
        <w:rPr>
          <w:rFonts w:ascii="Arial" w:eastAsia="宋体" w:hAnsi="Arial" w:cs="Arial"/>
          <w:color w:val="2B2B2B"/>
          <w:kern w:val="0"/>
          <w:sz w:val="32"/>
          <w:szCs w:val="32"/>
        </w:rPr>
        <w:t>周不要喂豆皮，</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因为容易发生真胃移位。</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肉牛日粮中可用</w:t>
      </w:r>
      <w:r w:rsidRPr="0037006F">
        <w:rPr>
          <w:rFonts w:ascii="Arial" w:eastAsia="宋体" w:hAnsi="Arial" w:cs="Arial"/>
          <w:color w:val="2B2B2B"/>
          <w:kern w:val="0"/>
          <w:sz w:val="32"/>
          <w:szCs w:val="32"/>
        </w:rPr>
        <w:t>20</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50%</w:t>
      </w:r>
      <w:r w:rsidRPr="0037006F">
        <w:rPr>
          <w:rFonts w:ascii="Arial" w:eastAsia="宋体" w:hAnsi="Arial" w:cs="Arial"/>
          <w:color w:val="2B2B2B"/>
          <w:kern w:val="0"/>
          <w:sz w:val="32"/>
          <w:szCs w:val="32"/>
        </w:rPr>
        <w:t>豆皮取代玉米。而产奶牛日粮中可取代</w:t>
      </w:r>
      <w:r w:rsidRPr="0037006F">
        <w:rPr>
          <w:rFonts w:ascii="Arial" w:eastAsia="宋体" w:hAnsi="Arial" w:cs="Arial"/>
          <w:color w:val="2B2B2B"/>
          <w:kern w:val="0"/>
          <w:sz w:val="32"/>
          <w:szCs w:val="32"/>
        </w:rPr>
        <w:t>10</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25%</w:t>
      </w:r>
      <w:r w:rsidRPr="0037006F">
        <w:rPr>
          <w:rFonts w:ascii="Arial" w:eastAsia="宋体" w:hAnsi="Arial" w:cs="Arial"/>
          <w:color w:val="2B2B2B"/>
          <w:kern w:val="0"/>
          <w:sz w:val="32"/>
          <w:szCs w:val="32"/>
        </w:rPr>
        <w:t>的玉米。加量多寡取决于产奶阶段、日粮粗料含量及非粗料纤维来源。饲喂高有效纤维饲料时豆皮量可加大。</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w:t>
      </w:r>
      <w:r w:rsidRPr="0037006F">
        <w:rPr>
          <w:rFonts w:ascii="Arial" w:eastAsia="宋体" w:hAnsi="Arial" w:cs="Arial"/>
          <w:b/>
          <w:bCs/>
          <w:color w:val="2B2B2B"/>
          <w:kern w:val="0"/>
          <w:sz w:val="32"/>
          <w:szCs w:val="32"/>
        </w:rPr>
        <w:t>烘烤全脂熟化大豆或豆粕</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lastRenderedPageBreak/>
        <w:t xml:space="preserve">　　奶牛、肉牛的氨基酸来源：</w:t>
      </w:r>
      <w:r w:rsidRPr="0037006F">
        <w:rPr>
          <w:rFonts w:ascii="Arial" w:eastAsia="宋体" w:hAnsi="Arial" w:cs="Arial"/>
          <w:color w:val="2B2B2B"/>
          <w:kern w:val="0"/>
          <w:sz w:val="32"/>
          <w:szCs w:val="32"/>
        </w:rPr>
        <w:t>1.</w:t>
      </w:r>
      <w:r w:rsidRPr="0037006F">
        <w:rPr>
          <w:rFonts w:ascii="Arial" w:eastAsia="宋体" w:hAnsi="Arial" w:cs="Arial"/>
          <w:color w:val="2B2B2B"/>
          <w:kern w:val="0"/>
          <w:sz w:val="32"/>
          <w:szCs w:val="32"/>
        </w:rPr>
        <w:t>未被瘤胃降解的蛋白</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瘤胃非发酵蛋白和过瘤胃蛋白</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 xml:space="preserve">2. </w:t>
      </w:r>
      <w:r w:rsidRPr="0037006F">
        <w:rPr>
          <w:rFonts w:ascii="Arial" w:eastAsia="宋体" w:hAnsi="Arial" w:cs="Arial"/>
          <w:color w:val="2B2B2B"/>
          <w:kern w:val="0"/>
          <w:sz w:val="32"/>
          <w:szCs w:val="32"/>
        </w:rPr>
        <w:t>瘤胃微生物蛋白。</w:t>
      </w:r>
      <w:r w:rsidRPr="0037006F">
        <w:rPr>
          <w:rFonts w:ascii="Arial" w:eastAsia="宋体" w:hAnsi="Arial" w:cs="Arial"/>
          <w:color w:val="2B2B2B"/>
          <w:kern w:val="0"/>
          <w:sz w:val="32"/>
          <w:szCs w:val="32"/>
        </w:rPr>
        <w:t xml:space="preserve">3. </w:t>
      </w:r>
      <w:r w:rsidRPr="0037006F">
        <w:rPr>
          <w:rFonts w:ascii="Arial" w:eastAsia="宋体" w:hAnsi="Arial" w:cs="Arial"/>
          <w:color w:val="2B2B2B"/>
          <w:kern w:val="0"/>
          <w:sz w:val="32"/>
          <w:szCs w:val="32"/>
        </w:rPr>
        <w:t>添加</w:t>
      </w:r>
      <w:r w:rsidRPr="0037006F">
        <w:rPr>
          <w:rFonts w:ascii="Arial" w:eastAsia="宋体" w:hAnsi="Arial" w:cs="Arial"/>
          <w:color w:val="2B2B2B"/>
          <w:kern w:val="0"/>
          <w:sz w:val="32"/>
          <w:szCs w:val="32"/>
        </w:rPr>
        <w:t>20</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 xml:space="preserve">40% </w:t>
      </w:r>
      <w:r w:rsidRPr="0037006F">
        <w:rPr>
          <w:rFonts w:ascii="Arial" w:eastAsia="宋体" w:hAnsi="Arial" w:cs="Arial"/>
          <w:color w:val="2B2B2B"/>
          <w:kern w:val="0"/>
          <w:sz w:val="32"/>
          <w:szCs w:val="32"/>
        </w:rPr>
        <w:t>完整日粮蛋白，一个泌乳周期奶产量可增加</w:t>
      </w:r>
      <w:r w:rsidRPr="0037006F">
        <w:rPr>
          <w:rFonts w:ascii="Arial" w:eastAsia="宋体" w:hAnsi="Arial" w:cs="Arial"/>
          <w:color w:val="2B2B2B"/>
          <w:kern w:val="0"/>
          <w:sz w:val="32"/>
          <w:szCs w:val="32"/>
        </w:rPr>
        <w:t>1000</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 xml:space="preserve">1500 </w:t>
      </w:r>
      <w:r w:rsidRPr="0037006F">
        <w:rPr>
          <w:rFonts w:ascii="Arial" w:eastAsia="宋体" w:hAnsi="Arial" w:cs="Arial"/>
          <w:color w:val="2B2B2B"/>
          <w:kern w:val="0"/>
          <w:sz w:val="32"/>
          <w:szCs w:val="32"/>
        </w:rPr>
        <w:t>千克。</w:t>
      </w:r>
      <w:r w:rsidRPr="0037006F">
        <w:rPr>
          <w:rFonts w:ascii="Arial" w:eastAsia="宋体" w:hAnsi="Arial" w:cs="Arial"/>
          <w:color w:val="2B2B2B"/>
          <w:kern w:val="0"/>
          <w:sz w:val="32"/>
          <w:szCs w:val="32"/>
        </w:rPr>
        <w:t xml:space="preserve">4. </w:t>
      </w:r>
      <w:r w:rsidRPr="0037006F">
        <w:rPr>
          <w:rFonts w:ascii="Arial" w:eastAsia="宋体" w:hAnsi="Arial" w:cs="Arial"/>
          <w:color w:val="2B2B2B"/>
          <w:kern w:val="0"/>
          <w:sz w:val="32"/>
          <w:szCs w:val="32"/>
        </w:rPr>
        <w:t>熟化全脂大豆或熟化豆粕是最好的选择。</w:t>
      </w:r>
    </w:p>
    <w:p w:rsidR="0037006F" w:rsidRPr="0037006F" w:rsidRDefault="0037006F" w:rsidP="0037006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006F">
        <w:rPr>
          <w:rFonts w:ascii="Arial" w:eastAsia="宋体" w:hAnsi="Arial" w:cs="Arial"/>
          <w:color w:val="2B2B2B"/>
          <w:kern w:val="0"/>
          <w:sz w:val="32"/>
          <w:szCs w:val="32"/>
        </w:rPr>
        <w:t xml:space="preserve">　　牛日粮最常用蛋白原料是豆粕</w:t>
      </w:r>
      <w:r w:rsidRPr="0037006F">
        <w:rPr>
          <w:rFonts w:ascii="Arial" w:eastAsia="宋体" w:hAnsi="Arial" w:cs="Arial"/>
          <w:color w:val="2B2B2B"/>
          <w:kern w:val="0"/>
          <w:sz w:val="32"/>
          <w:szCs w:val="32"/>
        </w:rPr>
        <w:t>(SBM)</w:t>
      </w:r>
      <w:r w:rsidRPr="0037006F">
        <w:rPr>
          <w:rFonts w:ascii="Arial" w:eastAsia="宋体" w:hAnsi="Arial" w:cs="Arial"/>
          <w:color w:val="2B2B2B"/>
          <w:kern w:val="0"/>
          <w:sz w:val="32"/>
          <w:szCs w:val="32"/>
        </w:rPr>
        <w:t>和全脂大豆。它具有口感好，氨基酸平衡，高利用率</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瘤胃未降解蛋白</w:t>
      </w:r>
      <w:r w:rsidRPr="0037006F">
        <w:rPr>
          <w:rFonts w:ascii="Arial" w:eastAsia="宋体" w:hAnsi="Arial" w:cs="Arial"/>
          <w:color w:val="2B2B2B"/>
          <w:kern w:val="0"/>
          <w:sz w:val="32"/>
          <w:szCs w:val="32"/>
        </w:rPr>
        <w:t>(UIP)</w:t>
      </w:r>
      <w:r w:rsidRPr="0037006F">
        <w:rPr>
          <w:rFonts w:ascii="Arial" w:eastAsia="宋体" w:hAnsi="Arial" w:cs="Arial"/>
          <w:color w:val="2B2B2B"/>
          <w:kern w:val="0"/>
          <w:sz w:val="32"/>
          <w:szCs w:val="32"/>
        </w:rPr>
        <w:t>仅次于瘤胃微生物蛋白</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豆粕蛋白含</w:t>
      </w:r>
      <w:r w:rsidRPr="0037006F">
        <w:rPr>
          <w:rFonts w:ascii="Arial" w:eastAsia="宋体" w:hAnsi="Arial" w:cs="Arial"/>
          <w:color w:val="2B2B2B"/>
          <w:kern w:val="0"/>
          <w:sz w:val="32"/>
          <w:szCs w:val="32"/>
        </w:rPr>
        <w:t>48%</w:t>
      </w:r>
      <w:r w:rsidRPr="0037006F">
        <w:rPr>
          <w:rFonts w:ascii="Arial" w:eastAsia="宋体" w:hAnsi="Arial" w:cs="Arial"/>
          <w:color w:val="2B2B2B"/>
          <w:kern w:val="0"/>
          <w:sz w:val="32"/>
          <w:szCs w:val="32"/>
        </w:rPr>
        <w:t>牛必需氨基酸</w:t>
      </w:r>
      <w:r w:rsidRPr="0037006F">
        <w:rPr>
          <w:rFonts w:ascii="Arial" w:eastAsia="宋体" w:hAnsi="Arial" w:cs="Arial"/>
          <w:color w:val="2B2B2B"/>
          <w:kern w:val="0"/>
          <w:sz w:val="32"/>
          <w:szCs w:val="32"/>
        </w:rPr>
        <w:t xml:space="preserve">; </w:t>
      </w:r>
      <w:r w:rsidRPr="0037006F">
        <w:rPr>
          <w:rFonts w:ascii="Arial" w:eastAsia="宋体" w:hAnsi="Arial" w:cs="Arial"/>
          <w:color w:val="2B2B2B"/>
          <w:kern w:val="0"/>
          <w:sz w:val="32"/>
          <w:szCs w:val="32"/>
        </w:rPr>
        <w:t>与玉米</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谷物</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配合则更佳</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大豆和豆粕中分别含</w:t>
      </w:r>
      <w:r w:rsidRPr="0037006F">
        <w:rPr>
          <w:rFonts w:ascii="Arial" w:eastAsia="宋体" w:hAnsi="Arial" w:cs="Arial"/>
          <w:color w:val="2B2B2B"/>
          <w:kern w:val="0"/>
          <w:sz w:val="32"/>
          <w:szCs w:val="32"/>
        </w:rPr>
        <w:t>25</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34%</w:t>
      </w:r>
      <w:r w:rsidRPr="0037006F">
        <w:rPr>
          <w:rFonts w:ascii="Arial" w:eastAsia="宋体" w:hAnsi="Arial" w:cs="Arial"/>
          <w:color w:val="2B2B2B"/>
          <w:kern w:val="0"/>
          <w:sz w:val="32"/>
          <w:szCs w:val="32"/>
        </w:rPr>
        <w:t>过瘤胃蛋白</w:t>
      </w:r>
      <w:r w:rsidRPr="0037006F">
        <w:rPr>
          <w:rFonts w:ascii="Arial" w:eastAsia="宋体" w:hAnsi="Arial" w:cs="Arial"/>
          <w:color w:val="2B2B2B"/>
          <w:kern w:val="0"/>
          <w:sz w:val="32"/>
          <w:szCs w:val="32"/>
        </w:rPr>
        <w:t>(NRC</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1989);</w:t>
      </w:r>
      <w:r w:rsidRPr="0037006F">
        <w:rPr>
          <w:rFonts w:ascii="Arial" w:eastAsia="宋体" w:hAnsi="Arial" w:cs="Arial"/>
          <w:color w:val="2B2B2B"/>
          <w:kern w:val="0"/>
          <w:sz w:val="32"/>
          <w:szCs w:val="32"/>
        </w:rPr>
        <w:t>用不同的加工法可使</w:t>
      </w:r>
      <w:r w:rsidRPr="0037006F">
        <w:rPr>
          <w:rFonts w:ascii="Arial" w:eastAsia="宋体" w:hAnsi="Arial" w:cs="Arial"/>
          <w:color w:val="2B2B2B"/>
          <w:kern w:val="0"/>
          <w:sz w:val="32"/>
          <w:szCs w:val="32"/>
        </w:rPr>
        <w:t>UIP</w:t>
      </w:r>
      <w:r w:rsidRPr="0037006F">
        <w:rPr>
          <w:rFonts w:ascii="Arial" w:eastAsia="宋体" w:hAnsi="Arial" w:cs="Arial"/>
          <w:color w:val="2B2B2B"/>
          <w:kern w:val="0"/>
          <w:sz w:val="32"/>
          <w:szCs w:val="32"/>
        </w:rPr>
        <w:t>含量提高至</w:t>
      </w:r>
      <w:r w:rsidRPr="0037006F">
        <w:rPr>
          <w:rFonts w:ascii="Arial" w:eastAsia="宋体" w:hAnsi="Arial" w:cs="Arial"/>
          <w:color w:val="2B2B2B"/>
          <w:kern w:val="0"/>
          <w:sz w:val="32"/>
          <w:szCs w:val="32"/>
        </w:rPr>
        <w:t>70%</w:t>
      </w:r>
      <w:r w:rsidRPr="0037006F">
        <w:rPr>
          <w:rFonts w:ascii="Arial" w:eastAsia="宋体" w:hAnsi="Arial" w:cs="Arial"/>
          <w:color w:val="2B2B2B"/>
          <w:kern w:val="0"/>
          <w:sz w:val="32"/>
          <w:szCs w:val="32"/>
        </w:rPr>
        <w:t>左右</w:t>
      </w:r>
      <w:r w:rsidRPr="0037006F">
        <w:rPr>
          <w:rFonts w:ascii="Arial" w:eastAsia="宋体" w:hAnsi="Arial" w:cs="Arial"/>
          <w:color w:val="2B2B2B"/>
          <w:kern w:val="0"/>
          <w:sz w:val="32"/>
          <w:szCs w:val="32"/>
        </w:rPr>
        <w:t>(Waltz &amp;Stern 1989)</w:t>
      </w:r>
      <w:r w:rsidRPr="0037006F">
        <w:rPr>
          <w:rFonts w:ascii="Arial" w:eastAsia="宋体" w:hAnsi="Arial" w:cs="Arial"/>
          <w:color w:val="2B2B2B"/>
          <w:kern w:val="0"/>
          <w:sz w:val="32"/>
          <w:szCs w:val="32"/>
        </w:rPr>
        <w:t>等特点。</w:t>
      </w:r>
    </w:p>
    <w:p w:rsidR="00444B02" w:rsidRDefault="0037006F" w:rsidP="0037006F">
      <w:pPr>
        <w:ind w:firstLine="630"/>
        <w:rPr>
          <w:rFonts w:ascii="Arial" w:eastAsia="宋体" w:hAnsi="Arial" w:cs="Arial"/>
          <w:color w:val="2B2B2B"/>
          <w:kern w:val="0"/>
          <w:sz w:val="32"/>
          <w:szCs w:val="32"/>
        </w:rPr>
      </w:pPr>
      <w:r w:rsidRPr="0037006F">
        <w:rPr>
          <w:rFonts w:ascii="Arial" w:eastAsia="宋体" w:hAnsi="Arial" w:cs="Arial"/>
          <w:color w:val="2B2B2B"/>
          <w:kern w:val="0"/>
          <w:sz w:val="32"/>
          <w:szCs w:val="32"/>
        </w:rPr>
        <w:t>烘烤全脂大豆在牛日粮精料中可加人</w:t>
      </w:r>
      <w:r w:rsidRPr="0037006F">
        <w:rPr>
          <w:rFonts w:ascii="Arial" w:eastAsia="宋体" w:hAnsi="Arial" w:cs="Arial"/>
          <w:color w:val="2B2B2B"/>
          <w:kern w:val="0"/>
          <w:sz w:val="32"/>
          <w:szCs w:val="32"/>
        </w:rPr>
        <w:t>10</w:t>
      </w:r>
      <w:r w:rsidRPr="0037006F">
        <w:rPr>
          <w:rFonts w:ascii="Arial" w:eastAsia="宋体" w:hAnsi="Arial" w:cs="Arial"/>
          <w:color w:val="2B2B2B"/>
          <w:kern w:val="0"/>
          <w:sz w:val="32"/>
          <w:szCs w:val="32"/>
        </w:rPr>
        <w:t>～</w:t>
      </w:r>
      <w:r w:rsidRPr="0037006F">
        <w:rPr>
          <w:rFonts w:ascii="Arial" w:eastAsia="宋体" w:hAnsi="Arial" w:cs="Arial"/>
          <w:color w:val="2B2B2B"/>
          <w:kern w:val="0"/>
          <w:sz w:val="32"/>
          <w:szCs w:val="32"/>
        </w:rPr>
        <w:t>15%</w:t>
      </w:r>
      <w:r w:rsidRPr="0037006F">
        <w:rPr>
          <w:rFonts w:ascii="Arial" w:eastAsia="宋体" w:hAnsi="Arial" w:cs="Arial"/>
          <w:color w:val="2B2B2B"/>
          <w:kern w:val="0"/>
          <w:sz w:val="32"/>
          <w:szCs w:val="32"/>
        </w:rPr>
        <w:t>，不会影响瘤胃消化纤维素能力，同时增加了它的过瘤胃蛋白的含量。一般来说，烘烤全脂大豆和豆粕能理想地取代奶牛和肉牛日粮中的能量如玉米或其他蛋白原料，并且用后可提高产奶量，乳脂率和肉牛日增重及饲料转化率。用烘烤全脂大豆后牛日粮中不一定需要用尿素。总的来说烘烤全脂大豆比豆粕的饲喂效果更好，但在夏天不宜储存过久易氧化变质。</w:t>
      </w:r>
    </w:p>
    <w:p w:rsidR="0037006F" w:rsidRPr="00785311" w:rsidRDefault="0037006F" w:rsidP="0037006F">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0"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7006F" w:rsidRPr="00785311" w:rsidRDefault="0037006F" w:rsidP="0037006F">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37006F" w:rsidRPr="00785311" w:rsidRDefault="0037006F" w:rsidP="0037006F">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7006F" w:rsidRPr="00917A63" w:rsidRDefault="00444B02" w:rsidP="0037006F">
      <w:pPr>
        <w:pStyle w:val="a6"/>
        <w:ind w:firstLine="480"/>
        <w:rPr>
          <w:b/>
          <w:color w:val="000000"/>
        </w:rPr>
      </w:pPr>
      <w:hyperlink r:id="rId11" w:history="1">
        <w:r w:rsidR="0037006F" w:rsidRPr="00917A63">
          <w:rPr>
            <w:rStyle w:val="a8"/>
            <w:rFonts w:hint="eastAsia"/>
            <w:b/>
          </w:rPr>
          <w:t>下载：智能二代(Genetic Algorithm)饲料配方软件(猪、鸡饲料配方计算)</w:t>
        </w:r>
      </w:hyperlink>
    </w:p>
    <w:p w:rsidR="0037006F" w:rsidRDefault="0037006F" w:rsidP="0037006F">
      <w:pPr>
        <w:jc w:val="center"/>
        <w:rPr>
          <w:b/>
          <w:color w:val="FF0000"/>
          <w:sz w:val="32"/>
          <w:szCs w:val="32"/>
        </w:rPr>
      </w:pPr>
    </w:p>
    <w:p w:rsidR="0037006F" w:rsidRPr="004F7A8F" w:rsidRDefault="00444B02" w:rsidP="0037006F">
      <w:pPr>
        <w:jc w:val="center"/>
        <w:rPr>
          <w:b/>
          <w:color w:val="FF0000"/>
          <w:sz w:val="32"/>
          <w:szCs w:val="32"/>
        </w:rPr>
      </w:pPr>
      <w:hyperlink r:id="rId12" w:history="1">
        <w:r w:rsidR="0037006F" w:rsidRPr="004F7A8F">
          <w:rPr>
            <w:rStyle w:val="a8"/>
            <w:rFonts w:hint="eastAsia"/>
            <w:b/>
            <w:color w:val="FF0000"/>
            <w:sz w:val="32"/>
            <w:szCs w:val="32"/>
          </w:rPr>
          <w:t>下载</w:t>
        </w:r>
        <w:r w:rsidR="0037006F" w:rsidRPr="004F7A8F">
          <w:rPr>
            <w:rStyle w:val="a8"/>
            <w:rFonts w:hint="eastAsia"/>
            <w:b/>
            <w:color w:val="FF0000"/>
            <w:sz w:val="32"/>
            <w:szCs w:val="32"/>
          </w:rPr>
          <w:t>1</w:t>
        </w:r>
        <w:r w:rsidR="0037006F" w:rsidRPr="004F7A8F">
          <w:rPr>
            <w:rStyle w:val="a8"/>
            <w:rFonts w:hint="eastAsia"/>
            <w:b/>
            <w:color w:val="FF0000"/>
            <w:sz w:val="32"/>
            <w:szCs w:val="32"/>
          </w:rPr>
          <w:t>：</w:t>
        </w:r>
        <w:r w:rsidR="0037006F" w:rsidRPr="004F7A8F">
          <w:rPr>
            <w:rStyle w:val="a8"/>
            <w:rFonts w:hint="eastAsia"/>
            <w:b/>
            <w:color w:val="FF0000"/>
            <w:sz w:val="32"/>
            <w:szCs w:val="32"/>
          </w:rPr>
          <w:t xml:space="preserve">Feed mix </w:t>
        </w:r>
        <w:r w:rsidR="0037006F" w:rsidRPr="004F7A8F">
          <w:rPr>
            <w:rStyle w:val="a8"/>
            <w:rFonts w:hint="eastAsia"/>
            <w:b/>
            <w:color w:val="FF0000"/>
            <w:sz w:val="32"/>
            <w:szCs w:val="32"/>
          </w:rPr>
          <w:t>反刍营养百分百</w:t>
        </w:r>
        <w:r w:rsidR="0037006F" w:rsidRPr="004F7A8F">
          <w:rPr>
            <w:rStyle w:val="a8"/>
            <w:rFonts w:hint="eastAsia"/>
            <w:b/>
            <w:color w:val="FF0000"/>
            <w:sz w:val="32"/>
            <w:szCs w:val="32"/>
          </w:rPr>
          <w:t>-</w:t>
        </w:r>
        <w:r w:rsidR="0037006F" w:rsidRPr="004F7A8F">
          <w:rPr>
            <w:rStyle w:val="a8"/>
            <w:rFonts w:hint="eastAsia"/>
            <w:b/>
            <w:color w:val="FF0000"/>
            <w:sz w:val="32"/>
            <w:szCs w:val="32"/>
          </w:rPr>
          <w:t>饲料配方软件</w:t>
        </w:r>
        <w:r w:rsidR="0037006F" w:rsidRPr="004F7A8F">
          <w:rPr>
            <w:rStyle w:val="a8"/>
            <w:rFonts w:hint="eastAsia"/>
            <w:b/>
            <w:color w:val="FF0000"/>
            <w:sz w:val="32"/>
            <w:szCs w:val="32"/>
          </w:rPr>
          <w:t>(</w:t>
        </w:r>
        <w:r w:rsidR="0037006F" w:rsidRPr="004F7A8F">
          <w:rPr>
            <w:rStyle w:val="a8"/>
            <w:rFonts w:hint="eastAsia"/>
            <w:b/>
            <w:color w:val="FF0000"/>
            <w:sz w:val="32"/>
            <w:szCs w:val="32"/>
          </w:rPr>
          <w:t>第四版</w:t>
        </w:r>
        <w:r w:rsidR="0037006F" w:rsidRPr="004F7A8F">
          <w:rPr>
            <w:rStyle w:val="a8"/>
            <w:rFonts w:hint="eastAsia"/>
            <w:b/>
            <w:color w:val="FF0000"/>
            <w:sz w:val="32"/>
            <w:szCs w:val="32"/>
          </w:rPr>
          <w:t>)</w:t>
        </w:r>
      </w:hyperlink>
    </w:p>
    <w:p w:rsidR="0037006F" w:rsidRPr="004F7A8F" w:rsidRDefault="0037006F" w:rsidP="0037006F">
      <w:pPr>
        <w:jc w:val="center"/>
        <w:rPr>
          <w:b/>
          <w:color w:val="FF0000"/>
          <w:sz w:val="32"/>
          <w:szCs w:val="32"/>
        </w:rPr>
      </w:pPr>
      <w:r>
        <w:rPr>
          <w:rFonts w:hint="eastAsia"/>
          <w:b/>
          <w:color w:val="FF0000"/>
          <w:sz w:val="32"/>
          <w:szCs w:val="32"/>
        </w:rPr>
        <w:t>QQ:1400072515</w:t>
      </w:r>
    </w:p>
    <w:p w:rsidR="0037006F" w:rsidRPr="004F7A8F" w:rsidRDefault="00444B02" w:rsidP="0037006F">
      <w:pPr>
        <w:jc w:val="center"/>
        <w:rPr>
          <w:b/>
          <w:color w:val="FF0000"/>
          <w:sz w:val="32"/>
          <w:szCs w:val="32"/>
        </w:rPr>
      </w:pPr>
      <w:hyperlink r:id="rId13" w:history="1">
        <w:r w:rsidR="0037006F" w:rsidRPr="004F7A8F">
          <w:rPr>
            <w:rStyle w:val="a8"/>
            <w:rFonts w:hint="eastAsia"/>
            <w:b/>
            <w:color w:val="FF0000"/>
            <w:sz w:val="32"/>
            <w:szCs w:val="32"/>
          </w:rPr>
          <w:t>下载</w:t>
        </w:r>
        <w:r w:rsidR="0037006F" w:rsidRPr="004F7A8F">
          <w:rPr>
            <w:rStyle w:val="a8"/>
            <w:rFonts w:hint="eastAsia"/>
            <w:b/>
            <w:color w:val="FF0000"/>
            <w:sz w:val="32"/>
            <w:szCs w:val="32"/>
          </w:rPr>
          <w:t>2</w:t>
        </w:r>
        <w:r w:rsidR="0037006F" w:rsidRPr="004F7A8F">
          <w:rPr>
            <w:rStyle w:val="a8"/>
            <w:rFonts w:hint="eastAsia"/>
            <w:b/>
            <w:color w:val="FF0000"/>
            <w:sz w:val="32"/>
            <w:szCs w:val="32"/>
          </w:rPr>
          <w:t>：</w:t>
        </w:r>
        <w:r w:rsidR="0037006F" w:rsidRPr="004F7A8F">
          <w:rPr>
            <w:rStyle w:val="a8"/>
            <w:rFonts w:hint="eastAsia"/>
            <w:b/>
            <w:color w:val="FF0000"/>
            <w:sz w:val="32"/>
            <w:szCs w:val="32"/>
          </w:rPr>
          <w:t xml:space="preserve">Feed mix </w:t>
        </w:r>
        <w:r w:rsidR="0037006F" w:rsidRPr="004F7A8F">
          <w:rPr>
            <w:rStyle w:val="a8"/>
            <w:rFonts w:hint="eastAsia"/>
            <w:b/>
            <w:color w:val="FF0000"/>
            <w:sz w:val="32"/>
            <w:szCs w:val="32"/>
          </w:rPr>
          <w:t>反刍营养百分百</w:t>
        </w:r>
        <w:r w:rsidR="0037006F" w:rsidRPr="004F7A8F">
          <w:rPr>
            <w:rStyle w:val="a8"/>
            <w:rFonts w:hint="eastAsia"/>
            <w:b/>
            <w:color w:val="FF0000"/>
            <w:sz w:val="32"/>
            <w:szCs w:val="32"/>
          </w:rPr>
          <w:t>-</w:t>
        </w:r>
        <w:r w:rsidR="0037006F" w:rsidRPr="004F7A8F">
          <w:rPr>
            <w:rStyle w:val="a8"/>
            <w:rFonts w:hint="eastAsia"/>
            <w:b/>
            <w:color w:val="FF0000"/>
            <w:sz w:val="32"/>
            <w:szCs w:val="32"/>
          </w:rPr>
          <w:t>饲料配方软件</w:t>
        </w:r>
        <w:r w:rsidR="0037006F" w:rsidRPr="004F7A8F">
          <w:rPr>
            <w:rStyle w:val="a8"/>
            <w:rFonts w:hint="eastAsia"/>
            <w:b/>
            <w:color w:val="FF0000"/>
            <w:sz w:val="32"/>
            <w:szCs w:val="32"/>
          </w:rPr>
          <w:t>(</w:t>
        </w:r>
        <w:r w:rsidR="0037006F" w:rsidRPr="004F7A8F">
          <w:rPr>
            <w:rStyle w:val="a8"/>
            <w:rFonts w:hint="eastAsia"/>
            <w:b/>
            <w:color w:val="FF0000"/>
            <w:sz w:val="32"/>
            <w:szCs w:val="32"/>
          </w:rPr>
          <w:t>第四版</w:t>
        </w:r>
        <w:r w:rsidR="0037006F" w:rsidRPr="004F7A8F">
          <w:rPr>
            <w:rStyle w:val="a8"/>
            <w:rFonts w:hint="eastAsia"/>
            <w:b/>
            <w:color w:val="FF0000"/>
            <w:sz w:val="32"/>
            <w:szCs w:val="32"/>
          </w:rPr>
          <w:t>)</w:t>
        </w:r>
      </w:hyperlink>
    </w:p>
    <w:p w:rsidR="00AD6CA0" w:rsidRDefault="00AD6CA0" w:rsidP="00AD6CA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4"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5"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6"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7"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8"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9"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0"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1"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2"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3"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4"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37006F" w:rsidRPr="00AD6CA0" w:rsidRDefault="0037006F" w:rsidP="0037006F">
      <w:pPr>
        <w:ind w:firstLine="630"/>
        <w:rPr>
          <w:sz w:val="32"/>
          <w:szCs w:val="32"/>
        </w:rPr>
      </w:pPr>
    </w:p>
    <w:sectPr w:rsidR="0037006F" w:rsidRPr="00AD6CA0" w:rsidSect="00444B02">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2F5" w:rsidRDefault="003642F5" w:rsidP="0037006F">
      <w:r>
        <w:separator/>
      </w:r>
    </w:p>
  </w:endnote>
  <w:endnote w:type="continuationSeparator" w:id="1">
    <w:p w:rsidR="003642F5" w:rsidRDefault="003642F5" w:rsidP="003700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2F5" w:rsidRDefault="003642F5" w:rsidP="0037006F">
      <w:r>
        <w:separator/>
      </w:r>
    </w:p>
  </w:footnote>
  <w:footnote w:type="continuationSeparator" w:id="1">
    <w:p w:rsidR="003642F5" w:rsidRDefault="003642F5" w:rsidP="00370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F" w:rsidRDefault="0037006F">
    <w:pPr>
      <w:pStyle w:val="a3"/>
    </w:pPr>
    <w:r w:rsidRPr="0037006F">
      <w:rPr>
        <w:rFonts w:hint="eastAsia"/>
      </w:rPr>
      <w:t xml:space="preserve">Feed mix </w:t>
    </w:r>
    <w:r w:rsidRPr="0037006F">
      <w:rPr>
        <w:rFonts w:hint="eastAsia"/>
      </w:rPr>
      <w:t>反刍营养百分百</w:t>
    </w:r>
    <w:r w:rsidRPr="0037006F">
      <w:rPr>
        <w:rFonts w:hint="eastAsia"/>
      </w:rPr>
      <w:t>-</w:t>
    </w:r>
    <w:r w:rsidRPr="0037006F">
      <w:rPr>
        <w:rFonts w:hint="eastAsia"/>
      </w:rPr>
      <w:t>饲料配方软件</w:t>
    </w:r>
    <w:r w:rsidRPr="0037006F">
      <w:rPr>
        <w:rFonts w:hint="eastAsia"/>
      </w:rPr>
      <w:t>(</w:t>
    </w:r>
    <w:r w:rsidRPr="0037006F">
      <w:rPr>
        <w:rFonts w:hint="eastAsia"/>
      </w:rPr>
      <w:t>奶牛、肉牛、肉羊饲料日粮</w:t>
    </w:r>
    <w:r w:rsidRPr="0037006F">
      <w:rPr>
        <w:rFonts w:hint="eastAsia"/>
      </w:rPr>
      <w:t>TMR</w:t>
    </w:r>
    <w:r w:rsidRPr="0037006F">
      <w:rPr>
        <w:rFonts w:hint="eastAsia"/>
      </w:rPr>
      <w:t>计算</w:t>
    </w:r>
    <w:r w:rsidRPr="0037006F">
      <w:rPr>
        <w:rFonts w:hint="eastAsia"/>
      </w:rPr>
      <w:t>)QQ</w:t>
    </w:r>
    <w:r w:rsidRPr="0037006F">
      <w:rPr>
        <w:rFonts w:hint="eastAsia"/>
      </w:rPr>
      <w:t>：</w:t>
    </w:r>
    <w:r w:rsidRPr="0037006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006F"/>
    <w:rsid w:val="003642F5"/>
    <w:rsid w:val="0037006F"/>
    <w:rsid w:val="00444B02"/>
    <w:rsid w:val="00AD6CA0"/>
    <w:rsid w:val="00FF06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0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0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006F"/>
    <w:rPr>
      <w:sz w:val="18"/>
      <w:szCs w:val="18"/>
    </w:rPr>
  </w:style>
  <w:style w:type="paragraph" w:styleId="a4">
    <w:name w:val="footer"/>
    <w:basedOn w:val="a"/>
    <w:link w:val="Char0"/>
    <w:uiPriority w:val="99"/>
    <w:semiHidden/>
    <w:unhideWhenUsed/>
    <w:rsid w:val="003700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006F"/>
    <w:rPr>
      <w:sz w:val="18"/>
      <w:szCs w:val="18"/>
    </w:rPr>
  </w:style>
  <w:style w:type="paragraph" w:styleId="a5">
    <w:name w:val="Balloon Text"/>
    <w:basedOn w:val="a"/>
    <w:link w:val="Char1"/>
    <w:uiPriority w:val="99"/>
    <w:semiHidden/>
    <w:unhideWhenUsed/>
    <w:rsid w:val="0037006F"/>
    <w:rPr>
      <w:sz w:val="18"/>
      <w:szCs w:val="18"/>
    </w:rPr>
  </w:style>
  <w:style w:type="character" w:customStyle="1" w:styleId="Char1">
    <w:name w:val="批注框文本 Char"/>
    <w:basedOn w:val="a0"/>
    <w:link w:val="a5"/>
    <w:uiPriority w:val="99"/>
    <w:semiHidden/>
    <w:rsid w:val="0037006F"/>
    <w:rPr>
      <w:sz w:val="18"/>
      <w:szCs w:val="18"/>
    </w:rPr>
  </w:style>
  <w:style w:type="paragraph" w:styleId="a6">
    <w:name w:val="Normal (Web)"/>
    <w:basedOn w:val="a"/>
    <w:uiPriority w:val="99"/>
    <w:rsid w:val="0037006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7006F"/>
    <w:rPr>
      <w:b/>
      <w:bCs/>
    </w:rPr>
  </w:style>
  <w:style w:type="character" w:styleId="a8">
    <w:name w:val="Hyperlink"/>
    <w:basedOn w:val="a0"/>
    <w:rsid w:val="0037006F"/>
    <w:rPr>
      <w:color w:val="0000FF"/>
      <w:u w:val="single"/>
    </w:rPr>
  </w:style>
</w:styles>
</file>

<file path=word/webSettings.xml><?xml version="1.0" encoding="utf-8"?>
<w:webSettings xmlns:r="http://schemas.openxmlformats.org/officeDocument/2006/relationships" xmlns:w="http://schemas.openxmlformats.org/wordprocessingml/2006/main">
  <w:divs>
    <w:div w:id="88834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user.qzone.qq.com/1400072515/blog/1419724053" TargetMode="External"/><Relationship Id="rId18" Type="http://schemas.openxmlformats.org/officeDocument/2006/relationships/hyperlink" Target="http://mail.sina.com.cn/netdisk/download.php?id=0da6b3470e56a53383bef3da87e55b1482"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e39691d5b6090ce6a56f9278e424151489" TargetMode="External"/><Relationship Id="rId7" Type="http://schemas.openxmlformats.org/officeDocument/2006/relationships/image" Target="media/image2.jpeg"/><Relationship Id="rId12" Type="http://schemas.openxmlformats.org/officeDocument/2006/relationships/hyperlink" Target="http://mail.sina.com.cn/netdisk/download.php?id=9db58958dfa1e37685cf228f1e582530e6" TargetMode="External"/><Relationship Id="rId17" Type="http://schemas.openxmlformats.org/officeDocument/2006/relationships/hyperlink" Target="http://mail.sina.com.cn/netdisk/download.php?id=b18dc710c53bda046cc5f40416802214e3"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3375f534fd044a527ead49b79fe1a0143b" TargetMode="External"/><Relationship Id="rId20" Type="http://schemas.openxmlformats.org/officeDocument/2006/relationships/hyperlink" Target="http://mail.sina.com.cn/netdisk/download.php?id=d749af0a6848a635bb96b12f6e966f1437"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c6a34f4ccd3c14275bf670b060bb5630ed" TargetMode="External"/><Relationship Id="rId24" Type="http://schemas.openxmlformats.org/officeDocument/2006/relationships/hyperlink" Target="http://mail.sina.com.cn/netdisk/download.php?id=8fd3214578208c6c149fc419d93ec21475" TargetMode="External"/><Relationship Id="rId5" Type="http://schemas.openxmlformats.org/officeDocument/2006/relationships/endnotes" Target="endnotes.xml"/><Relationship Id="rId15" Type="http://schemas.openxmlformats.org/officeDocument/2006/relationships/hyperlink" Target="http://mail.sina.com.cn/netdisk/download.php?id=78fd279534792beaf2a54622352cbd1484" TargetMode="External"/><Relationship Id="rId23" Type="http://schemas.openxmlformats.org/officeDocument/2006/relationships/hyperlink" Target="http://mail.sina.com.cn/netdisk/download.php?id=e4952a03385f26c3729ae8e059b60c1401" TargetMode="External"/><Relationship Id="rId10" Type="http://schemas.openxmlformats.org/officeDocument/2006/relationships/hyperlink" Target="http://mail.sina.com.cn/netdisk/download.php?id=05463188584c11109c5156c23f1bfd14bc" TargetMode="External"/><Relationship Id="rId19" Type="http://schemas.openxmlformats.org/officeDocument/2006/relationships/hyperlink" Target="http://mail.sina.com.cn/netdisk/download.php?id=2e2d884a7ec6eda8522f8c67a07140140c"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447faa01ee8d8a9249a6ab838efc2a1492" TargetMode="External"/><Relationship Id="rId22" Type="http://schemas.openxmlformats.org/officeDocument/2006/relationships/hyperlink" Target="http://mail.sina.com.cn/netdisk/download.php?id=878adf1aa8f8f114b317854cd73aac14b9"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985</Words>
  <Characters>5619</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2015-01-04T12:22:00Z</dcterms:created>
  <dcterms:modified xsi:type="dcterms:W3CDTF">2015-01-06T01:54:00Z</dcterms:modified>
</cp:coreProperties>
</file>