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B32" w:rsidRPr="005E6A13" w:rsidRDefault="00387B32" w:rsidP="00387B3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5E6A13">
        <w:rPr>
          <w:rFonts w:ascii="Arial" w:eastAsia="宋体" w:hAnsi="Arial" w:cs="Arial"/>
          <w:b/>
          <w:bCs/>
          <w:color w:val="01288D"/>
          <w:kern w:val="36"/>
          <w:sz w:val="33"/>
          <w:szCs w:val="33"/>
        </w:rPr>
        <w:t>奶牛围产期营养代谢的影响及改善、预防措施</w:t>
      </w:r>
    </w:p>
    <w:p w:rsidR="00387B32" w:rsidRPr="005E6A13" w:rsidRDefault="00387B32" w:rsidP="00387B32">
      <w:pPr>
        <w:widowControl/>
        <w:shd w:val="clear" w:color="auto" w:fill="F7F8FB"/>
        <w:spacing w:before="100" w:beforeAutospacing="1" w:after="100" w:afterAutospacing="1"/>
        <w:jc w:val="left"/>
        <w:rPr>
          <w:rFonts w:ascii="Arial" w:eastAsia="宋体" w:hAnsi="Arial" w:cs="Arial"/>
          <w:color w:val="2B2B2B"/>
          <w:kern w:val="0"/>
          <w:szCs w:val="21"/>
        </w:rPr>
      </w:pPr>
      <w:r w:rsidRPr="005E6A13">
        <w:rPr>
          <w:rFonts w:ascii="Arial" w:eastAsia="宋体" w:hAnsi="Arial" w:cs="Arial"/>
          <w:color w:val="2B2B2B"/>
          <w:kern w:val="0"/>
          <w:szCs w:val="21"/>
        </w:rPr>
        <w:t xml:space="preserve">　　</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5E6A13">
        <w:rPr>
          <w:rFonts w:ascii="Arial" w:eastAsia="宋体" w:hAnsi="Arial" w:cs="Arial"/>
          <w:color w:val="2B2B2B"/>
          <w:kern w:val="0"/>
          <w:szCs w:val="21"/>
        </w:rPr>
        <w:t xml:space="preserve">　　</w:t>
      </w:r>
      <w:r w:rsidRPr="00387B32">
        <w:rPr>
          <w:rFonts w:ascii="Arial" w:eastAsia="宋体" w:hAnsi="Arial" w:cs="Arial"/>
          <w:color w:val="800000"/>
          <w:kern w:val="0"/>
          <w:sz w:val="32"/>
          <w:szCs w:val="32"/>
        </w:rPr>
        <w:t>随着奶牛产奶量不断增加，繁殖率下降，产犊间隔延长和营养代谢疾病等问题日趋严重，已成为奶牛场死淘率持高不下和经济效益降低的重要原因。报道表明，代谢疾病和繁殖障碍尽管发生在泌乳前期，实际上起始于干奶期和围产期。因此，围产期奶牛管理在降低代谢疾病、增加产奶量和提高繁殖率上，其重要性要超过泌乳早期。寻找解决围产期问题的方法是大家共同关注的课题。</w:t>
      </w:r>
    </w:p>
    <w:p w:rsidR="00387B32" w:rsidRPr="00387B32" w:rsidRDefault="00387B32" w:rsidP="00387B32">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87B32">
        <w:rPr>
          <w:rFonts w:ascii="Arial" w:eastAsia="宋体" w:hAnsi="Arial" w:cs="Arial"/>
          <w:noProof/>
          <w:color w:val="2B2B2B"/>
          <w:kern w:val="0"/>
          <w:sz w:val="32"/>
          <w:szCs w:val="32"/>
        </w:rPr>
        <w:drawing>
          <wp:inline distT="0" distB="0" distL="0" distR="0">
            <wp:extent cx="4238625" cy="2790825"/>
            <wp:effectExtent l="19050" t="0" r="9525" b="0"/>
            <wp:docPr id="15" name="图片 15" descr="http://www.hesitan.com:80/pdres/201407/20140728141754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hesitan.com:80/pdres/201407/20140728141754872.jpg"/>
                    <pic:cNvPicPr>
                      <a:picLocks noChangeAspect="1" noChangeArrowheads="1"/>
                    </pic:cNvPicPr>
                  </pic:nvPicPr>
                  <pic:blipFill>
                    <a:blip r:embed="rId6"/>
                    <a:srcRect/>
                    <a:stretch>
                      <a:fillRect/>
                    </a:stretch>
                  </pic:blipFill>
                  <pic:spPr bwMode="auto">
                    <a:xfrm>
                      <a:off x="0" y="0"/>
                      <a:ext cx="4238625" cy="2790825"/>
                    </a:xfrm>
                    <a:prstGeom prst="rect">
                      <a:avLst/>
                    </a:prstGeom>
                    <a:noFill/>
                    <a:ln w="9525">
                      <a:noFill/>
                      <a:miter lim="800000"/>
                      <a:headEnd/>
                      <a:tailEnd/>
                    </a:ln>
                  </pic:spPr>
                </pic:pic>
              </a:graphicData>
            </a:graphic>
          </wp:inline>
        </w:drawing>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b/>
          <w:bCs/>
          <w:color w:val="2B2B2B"/>
          <w:kern w:val="0"/>
          <w:sz w:val="32"/>
          <w:szCs w:val="32"/>
        </w:rPr>
        <w:t>奶牛代谢紊乱之间的相互影响和预防措施</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奶牛代谢紊乱以能量代谢的问题最为突出，矿物质代谢、免疫功能低下及繁殖障碍都与能量代谢障碍相关联，它是奶</w:t>
      </w:r>
      <w:r w:rsidRPr="00387B32">
        <w:rPr>
          <w:rFonts w:ascii="Arial" w:eastAsia="宋体" w:hAnsi="Arial" w:cs="Arial"/>
          <w:color w:val="2B2B2B"/>
          <w:kern w:val="0"/>
          <w:sz w:val="32"/>
          <w:szCs w:val="32"/>
        </w:rPr>
        <w:lastRenderedPageBreak/>
        <w:t>牛围产期乃至泌乳高峰期中营养代谢过程中主要的矛盾所在。</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主要的紊乱和障碍包括涉及到能量代谢如脂肪肝、酮病和酸中毒</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涉及到矿物质代谢如产乳热、低血钙和乳房水肿</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涉及到免疫功能如胎衣不下、乳房炎和子宫炎</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涉及到繁殖性能如发情不明显、受胎率低、胚胎早期死亡和流产等。上述问题相互间发生影响，一种紊乱和障碍可能是引起其他问题的直接和间接诱因。如患酮病的奶牛与正常牛相比发生皱胃变位的可能性增加</w:t>
      </w:r>
      <w:r w:rsidRPr="00387B32">
        <w:rPr>
          <w:rFonts w:ascii="Arial" w:eastAsia="宋体" w:hAnsi="Arial" w:cs="Arial"/>
          <w:color w:val="2B2B2B"/>
          <w:kern w:val="0"/>
          <w:sz w:val="32"/>
          <w:szCs w:val="32"/>
        </w:rPr>
        <w:t>12</w:t>
      </w:r>
      <w:r w:rsidRPr="00387B32">
        <w:rPr>
          <w:rFonts w:ascii="Arial" w:eastAsia="宋体" w:hAnsi="Arial" w:cs="Arial"/>
          <w:color w:val="2B2B2B"/>
          <w:kern w:val="0"/>
          <w:sz w:val="32"/>
          <w:szCs w:val="32"/>
        </w:rPr>
        <w:t>倍，胎衣不下的牛更易发生乳房炎和酮病</w:t>
      </w:r>
      <w:r w:rsidRPr="00387B32">
        <w:rPr>
          <w:rFonts w:ascii="Arial" w:eastAsia="宋体" w:hAnsi="Arial" w:cs="Arial"/>
          <w:color w:val="2B2B2B"/>
          <w:kern w:val="0"/>
          <w:sz w:val="32"/>
          <w:szCs w:val="32"/>
        </w:rPr>
        <w:t>(Curtis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1985)</w:t>
      </w:r>
      <w:r w:rsidRPr="00387B32">
        <w:rPr>
          <w:rFonts w:ascii="Arial" w:eastAsia="宋体" w:hAnsi="Arial" w:cs="Arial"/>
          <w:color w:val="2B2B2B"/>
          <w:kern w:val="0"/>
          <w:sz w:val="32"/>
          <w:szCs w:val="32"/>
        </w:rPr>
        <w:t>。脂肪肝影响糖代谢和免疫功能，增加酮病、胎衣不下的风险。产乳热使酮病的发生几率增加到</w:t>
      </w:r>
      <w:r w:rsidRPr="00387B32">
        <w:rPr>
          <w:rFonts w:ascii="Arial" w:eastAsia="宋体" w:hAnsi="Arial" w:cs="Arial"/>
          <w:color w:val="2B2B2B"/>
          <w:kern w:val="0"/>
          <w:sz w:val="32"/>
          <w:szCs w:val="32"/>
        </w:rPr>
        <w:t>5.2~15.3</w:t>
      </w:r>
      <w:r w:rsidRPr="00387B32">
        <w:rPr>
          <w:rFonts w:ascii="Arial" w:eastAsia="宋体" w:hAnsi="Arial" w:cs="Arial"/>
          <w:color w:val="2B2B2B"/>
          <w:kern w:val="0"/>
          <w:sz w:val="32"/>
          <w:szCs w:val="32"/>
        </w:rPr>
        <w:t>倍</w:t>
      </w:r>
      <w:r w:rsidRPr="00387B32">
        <w:rPr>
          <w:rFonts w:ascii="Arial" w:eastAsia="宋体" w:hAnsi="Arial" w:cs="Arial"/>
          <w:color w:val="2B2B2B"/>
          <w:kern w:val="0"/>
          <w:sz w:val="32"/>
          <w:szCs w:val="32"/>
        </w:rPr>
        <w:t>(Curtis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1983)</w:t>
      </w:r>
      <w:r w:rsidRPr="00387B32">
        <w:rPr>
          <w:rFonts w:ascii="Arial" w:eastAsia="宋体" w:hAnsi="Arial" w:cs="Arial"/>
          <w:color w:val="2B2B2B"/>
          <w:kern w:val="0"/>
          <w:sz w:val="32"/>
          <w:szCs w:val="32"/>
        </w:rPr>
        <w:t>甚至</w:t>
      </w:r>
      <w:r w:rsidRPr="00387B32">
        <w:rPr>
          <w:rFonts w:ascii="Arial" w:eastAsia="宋体" w:hAnsi="Arial" w:cs="Arial"/>
          <w:color w:val="2B2B2B"/>
          <w:kern w:val="0"/>
          <w:sz w:val="32"/>
          <w:szCs w:val="32"/>
        </w:rPr>
        <w:t>23.6</w:t>
      </w:r>
      <w:r w:rsidRPr="00387B32">
        <w:rPr>
          <w:rFonts w:ascii="Arial" w:eastAsia="宋体" w:hAnsi="Arial" w:cs="Arial"/>
          <w:color w:val="2B2B2B"/>
          <w:kern w:val="0"/>
          <w:sz w:val="32"/>
          <w:szCs w:val="32"/>
        </w:rPr>
        <w:t>倍</w:t>
      </w:r>
      <w:r w:rsidRPr="00387B32">
        <w:rPr>
          <w:rFonts w:ascii="Arial" w:eastAsia="宋体" w:hAnsi="Arial" w:cs="Arial"/>
          <w:color w:val="2B2B2B"/>
          <w:kern w:val="0"/>
          <w:sz w:val="32"/>
          <w:szCs w:val="32"/>
        </w:rPr>
        <w:t>(Curtis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1985)</w:t>
      </w:r>
      <w:r w:rsidRPr="00387B32">
        <w:rPr>
          <w:rFonts w:ascii="Arial" w:eastAsia="宋体" w:hAnsi="Arial" w:cs="Arial"/>
          <w:color w:val="2B2B2B"/>
          <w:kern w:val="0"/>
          <w:sz w:val="32"/>
          <w:szCs w:val="32"/>
        </w:rPr>
        <w:t>。而左侧皱胃变位更使酮病的发生几率增加到</w:t>
      </w:r>
      <w:r w:rsidRPr="00387B32">
        <w:rPr>
          <w:rFonts w:ascii="Arial" w:eastAsia="宋体" w:hAnsi="Arial" w:cs="Arial"/>
          <w:color w:val="2B2B2B"/>
          <w:kern w:val="0"/>
          <w:sz w:val="32"/>
          <w:szCs w:val="32"/>
        </w:rPr>
        <w:t>53.5</w:t>
      </w:r>
      <w:r w:rsidRPr="00387B32">
        <w:rPr>
          <w:rFonts w:ascii="Arial" w:eastAsia="宋体" w:hAnsi="Arial" w:cs="Arial"/>
          <w:color w:val="2B2B2B"/>
          <w:kern w:val="0"/>
          <w:sz w:val="32"/>
          <w:szCs w:val="32"/>
        </w:rPr>
        <w:t>倍</w:t>
      </w:r>
      <w:r w:rsidRPr="00387B32">
        <w:rPr>
          <w:rFonts w:ascii="Arial" w:eastAsia="宋体" w:hAnsi="Arial" w:cs="Arial"/>
          <w:color w:val="2B2B2B"/>
          <w:kern w:val="0"/>
          <w:sz w:val="32"/>
          <w:szCs w:val="32"/>
        </w:rPr>
        <w:t>(Curtis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1985)</w:t>
      </w:r>
      <w:r w:rsidRPr="00387B32">
        <w:rPr>
          <w:rFonts w:ascii="Arial" w:eastAsia="宋体" w:hAnsi="Arial" w:cs="Arial"/>
          <w:color w:val="2B2B2B"/>
          <w:kern w:val="0"/>
          <w:sz w:val="32"/>
          <w:szCs w:val="32"/>
        </w:rPr>
        <w:t>。产乳热和低血钙降低肌肉张力，导致胎衣不下和皱胃变位。因此预防、减少一种代谢紊乱或疾病的发生可降低其它疾病的发生，提高繁殖率尤其是预防与能量代谢相关的代谢紊乱。</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预防奶牛能量代谢障碍</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脂肪肝和酮病</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发生的关键，是降低能量负平衡的严重程度和持续时间。关键时期是在围产期，产前</w:t>
      </w:r>
      <w:r w:rsidRPr="00387B32">
        <w:rPr>
          <w:rFonts w:ascii="Arial" w:eastAsia="宋体" w:hAnsi="Arial" w:cs="Arial"/>
          <w:color w:val="2B2B2B"/>
          <w:kern w:val="0"/>
          <w:sz w:val="32"/>
          <w:szCs w:val="32"/>
        </w:rPr>
        <w:t>21</w:t>
      </w:r>
      <w:r w:rsidRPr="00387B32">
        <w:rPr>
          <w:rFonts w:ascii="Arial" w:eastAsia="宋体" w:hAnsi="Arial" w:cs="Arial"/>
          <w:color w:val="2B2B2B"/>
          <w:kern w:val="0"/>
          <w:sz w:val="32"/>
          <w:szCs w:val="32"/>
        </w:rPr>
        <w:t>天到产后</w:t>
      </w:r>
      <w:r w:rsidRPr="00387B32">
        <w:rPr>
          <w:rFonts w:ascii="Arial" w:eastAsia="宋体" w:hAnsi="Arial" w:cs="Arial"/>
          <w:color w:val="2B2B2B"/>
          <w:kern w:val="0"/>
          <w:sz w:val="32"/>
          <w:szCs w:val="32"/>
        </w:rPr>
        <w:t>1</w:t>
      </w:r>
      <w:r w:rsidRPr="00387B32">
        <w:rPr>
          <w:rFonts w:ascii="Arial" w:eastAsia="宋体" w:hAnsi="Arial" w:cs="Arial"/>
          <w:color w:val="2B2B2B"/>
          <w:kern w:val="0"/>
          <w:sz w:val="32"/>
          <w:szCs w:val="32"/>
        </w:rPr>
        <w:t>个月。</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lastRenderedPageBreak/>
        <w:t xml:space="preserve">　　预防代谢病的主要营养策略是</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在围产期和泌乳早期奶牛饲养管理中，应在产犊前尽量减少</w:t>
      </w:r>
      <w:r w:rsidRPr="00387B32">
        <w:rPr>
          <w:rFonts w:ascii="Arial" w:eastAsia="宋体" w:hAnsi="Arial" w:cs="Arial"/>
          <w:color w:val="2B2B2B"/>
          <w:kern w:val="0"/>
          <w:sz w:val="32"/>
          <w:szCs w:val="32"/>
        </w:rPr>
        <w:t xml:space="preserve"> DMI </w:t>
      </w:r>
      <w:r w:rsidRPr="00387B32">
        <w:rPr>
          <w:rFonts w:ascii="Arial" w:eastAsia="宋体" w:hAnsi="Arial" w:cs="Arial"/>
          <w:color w:val="2B2B2B"/>
          <w:kern w:val="0"/>
          <w:sz w:val="32"/>
          <w:szCs w:val="32"/>
        </w:rPr>
        <w:t>降低，产犊后尽可能增加</w:t>
      </w:r>
      <w:r w:rsidRPr="00387B32">
        <w:rPr>
          <w:rFonts w:ascii="Arial" w:eastAsia="宋体" w:hAnsi="Arial" w:cs="Arial"/>
          <w:color w:val="2B2B2B"/>
          <w:kern w:val="0"/>
          <w:sz w:val="32"/>
          <w:szCs w:val="32"/>
        </w:rPr>
        <w:t>DMI</w:t>
      </w:r>
      <w:r w:rsidRPr="00387B32">
        <w:rPr>
          <w:rFonts w:ascii="Arial" w:eastAsia="宋体" w:hAnsi="Arial" w:cs="Arial"/>
          <w:color w:val="2B2B2B"/>
          <w:kern w:val="0"/>
          <w:sz w:val="32"/>
          <w:szCs w:val="32"/>
        </w:rPr>
        <w:t>，增加日粮能量和养分浓度，维持瘤胃微生物正常功能和分娩时理想的</w:t>
      </w:r>
      <w:r w:rsidRPr="00387B32">
        <w:rPr>
          <w:rFonts w:ascii="Arial" w:eastAsia="宋体" w:hAnsi="Arial" w:cs="Arial"/>
          <w:color w:val="2B2B2B"/>
          <w:kern w:val="0"/>
          <w:sz w:val="32"/>
          <w:szCs w:val="32"/>
        </w:rPr>
        <w:t>BCS</w:t>
      </w:r>
      <w:r w:rsidRPr="00387B32">
        <w:rPr>
          <w:rFonts w:ascii="Arial" w:eastAsia="宋体" w:hAnsi="Arial" w:cs="Arial"/>
          <w:color w:val="2B2B2B"/>
          <w:kern w:val="0"/>
          <w:sz w:val="32"/>
          <w:szCs w:val="32"/>
        </w:rPr>
        <w:t>，避免体重过度损失，减少动用体脂，减缓能量负平衡的程度，</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补充生糖前体物，防止脂肪在肝脏存积和瘤胃酸中毒，改善免疫系统活性。</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预防瘤胃酸中毒，需要在分娩前的围产期逐渐增加日粮中</w:t>
      </w:r>
      <w:r w:rsidRPr="00387B32">
        <w:rPr>
          <w:rFonts w:ascii="Arial" w:eastAsia="宋体" w:hAnsi="Arial" w:cs="Arial"/>
          <w:color w:val="2B2B2B"/>
          <w:kern w:val="0"/>
          <w:sz w:val="32"/>
          <w:szCs w:val="32"/>
        </w:rPr>
        <w:t>NFC</w:t>
      </w:r>
      <w:r w:rsidRPr="00387B32">
        <w:rPr>
          <w:rFonts w:ascii="Arial" w:eastAsia="宋体" w:hAnsi="Arial" w:cs="Arial"/>
          <w:color w:val="2B2B2B"/>
          <w:kern w:val="0"/>
          <w:sz w:val="32"/>
          <w:szCs w:val="32"/>
        </w:rPr>
        <w:t>水平，让瘤胃微生物逐渐适应这种日粮变化，增加瘤胃壁吸收挥发性脂肪酸</w:t>
      </w:r>
      <w:r w:rsidRPr="00387B32">
        <w:rPr>
          <w:rFonts w:ascii="Arial" w:eastAsia="宋体" w:hAnsi="Arial" w:cs="Arial"/>
          <w:color w:val="2B2B2B"/>
          <w:kern w:val="0"/>
          <w:sz w:val="32"/>
          <w:szCs w:val="32"/>
        </w:rPr>
        <w:t>VFA</w:t>
      </w:r>
      <w:r w:rsidRPr="00387B32">
        <w:rPr>
          <w:rFonts w:ascii="Arial" w:eastAsia="宋体" w:hAnsi="Arial" w:cs="Arial"/>
          <w:color w:val="2B2B2B"/>
          <w:kern w:val="0"/>
          <w:sz w:val="32"/>
          <w:szCs w:val="32"/>
        </w:rPr>
        <w:t>的能力，产后增加饲喂次数或者饲喂</w:t>
      </w:r>
      <w:r w:rsidRPr="00387B32">
        <w:rPr>
          <w:rFonts w:ascii="Arial" w:eastAsia="宋体" w:hAnsi="Arial" w:cs="Arial"/>
          <w:color w:val="2B2B2B"/>
          <w:kern w:val="0"/>
          <w:sz w:val="32"/>
          <w:szCs w:val="32"/>
        </w:rPr>
        <w:t xml:space="preserve"> TMR</w:t>
      </w:r>
      <w:r w:rsidRPr="00387B32">
        <w:rPr>
          <w:rFonts w:ascii="Arial" w:eastAsia="宋体" w:hAnsi="Arial" w:cs="Arial"/>
          <w:color w:val="2B2B2B"/>
          <w:kern w:val="0"/>
          <w:sz w:val="32"/>
          <w:szCs w:val="32"/>
        </w:rPr>
        <w:t>，确保日粮有效纤维的合理水平和补充缓冲剂。</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b/>
          <w:bCs/>
          <w:color w:val="2B2B2B"/>
          <w:kern w:val="0"/>
          <w:sz w:val="32"/>
          <w:szCs w:val="32"/>
        </w:rPr>
        <w:t>改善围产期奶牛生产性能和健康的营养素</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中性洗涤纤维</w:t>
      </w:r>
      <w:r w:rsidRPr="00387B32">
        <w:rPr>
          <w:rFonts w:ascii="Arial" w:eastAsia="宋体" w:hAnsi="Arial" w:cs="Arial"/>
          <w:color w:val="FF0000"/>
          <w:kern w:val="0"/>
          <w:sz w:val="32"/>
          <w:szCs w:val="32"/>
        </w:rPr>
        <w:t>(NDF)</w:t>
      </w:r>
      <w:r w:rsidRPr="00387B32">
        <w:rPr>
          <w:rFonts w:ascii="Arial" w:eastAsia="宋体" w:hAnsi="Arial" w:cs="Arial"/>
          <w:color w:val="FF0000"/>
          <w:kern w:val="0"/>
          <w:sz w:val="32"/>
          <w:szCs w:val="32"/>
        </w:rPr>
        <w:t>和非纤维碳水化合物</w:t>
      </w:r>
      <w:r w:rsidRPr="00387B32">
        <w:rPr>
          <w:rFonts w:ascii="Arial" w:eastAsia="宋体" w:hAnsi="Arial" w:cs="Arial"/>
          <w:color w:val="FF0000"/>
          <w:kern w:val="0"/>
          <w:sz w:val="32"/>
          <w:szCs w:val="32"/>
        </w:rPr>
        <w:t>(NFC)</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围产期和泌乳早期日粮</w:t>
      </w:r>
      <w:r w:rsidRPr="00387B32">
        <w:rPr>
          <w:rFonts w:ascii="Arial" w:eastAsia="宋体" w:hAnsi="Arial" w:cs="Arial"/>
          <w:color w:val="2B2B2B"/>
          <w:kern w:val="0"/>
          <w:sz w:val="32"/>
          <w:szCs w:val="32"/>
        </w:rPr>
        <w:t>NDF</w:t>
      </w:r>
      <w:r w:rsidRPr="00387B32">
        <w:rPr>
          <w:rFonts w:ascii="Arial" w:eastAsia="宋体" w:hAnsi="Arial" w:cs="Arial"/>
          <w:color w:val="2B2B2B"/>
          <w:kern w:val="0"/>
          <w:sz w:val="32"/>
          <w:szCs w:val="32"/>
        </w:rPr>
        <w:t>与</w:t>
      </w:r>
      <w:r w:rsidRPr="00387B32">
        <w:rPr>
          <w:rFonts w:ascii="Arial" w:eastAsia="宋体" w:hAnsi="Arial" w:cs="Arial"/>
          <w:color w:val="2B2B2B"/>
          <w:kern w:val="0"/>
          <w:sz w:val="32"/>
          <w:szCs w:val="32"/>
        </w:rPr>
        <w:t>NFC</w:t>
      </w:r>
      <w:r w:rsidRPr="00387B32">
        <w:rPr>
          <w:rFonts w:ascii="Arial" w:eastAsia="宋体" w:hAnsi="Arial" w:cs="Arial"/>
          <w:color w:val="2B2B2B"/>
          <w:kern w:val="0"/>
          <w:sz w:val="32"/>
          <w:szCs w:val="32"/>
        </w:rPr>
        <w:t>的比例是影响</w:t>
      </w:r>
      <w:r w:rsidRPr="00387B32">
        <w:rPr>
          <w:rFonts w:ascii="Arial" w:eastAsia="宋体" w:hAnsi="Arial" w:cs="Arial"/>
          <w:color w:val="2B2B2B"/>
          <w:kern w:val="0"/>
          <w:sz w:val="32"/>
          <w:szCs w:val="32"/>
        </w:rPr>
        <w:t>DMI</w:t>
      </w:r>
      <w:r w:rsidRPr="00387B32">
        <w:rPr>
          <w:rFonts w:ascii="Arial" w:eastAsia="宋体" w:hAnsi="Arial" w:cs="Arial"/>
          <w:color w:val="2B2B2B"/>
          <w:kern w:val="0"/>
          <w:sz w:val="32"/>
          <w:szCs w:val="32"/>
        </w:rPr>
        <w:t>的重要营养因素。产前过低的</w:t>
      </w:r>
      <w:r w:rsidRPr="00387B32">
        <w:rPr>
          <w:rFonts w:ascii="Arial" w:eastAsia="宋体" w:hAnsi="Arial" w:cs="Arial"/>
          <w:color w:val="2B2B2B"/>
          <w:kern w:val="0"/>
          <w:sz w:val="32"/>
          <w:szCs w:val="32"/>
        </w:rPr>
        <w:t>NFC</w:t>
      </w:r>
      <w:r w:rsidRPr="00387B32">
        <w:rPr>
          <w:rFonts w:ascii="Arial" w:eastAsia="宋体" w:hAnsi="Arial" w:cs="Arial"/>
          <w:color w:val="2B2B2B"/>
          <w:kern w:val="0"/>
          <w:sz w:val="32"/>
          <w:szCs w:val="32"/>
        </w:rPr>
        <w:t>能导致产后瘤胃酸中毒，无论围产期还是泌乳早期日粮过高</w:t>
      </w:r>
      <w:r w:rsidRPr="00387B32">
        <w:rPr>
          <w:rFonts w:ascii="Arial" w:eastAsia="宋体" w:hAnsi="Arial" w:cs="Arial"/>
          <w:color w:val="2B2B2B"/>
          <w:kern w:val="0"/>
          <w:sz w:val="32"/>
          <w:szCs w:val="32"/>
        </w:rPr>
        <w:t>NFC</w:t>
      </w:r>
      <w:r w:rsidRPr="00387B32">
        <w:rPr>
          <w:rFonts w:ascii="Arial" w:eastAsia="宋体" w:hAnsi="Arial" w:cs="Arial"/>
          <w:color w:val="2B2B2B"/>
          <w:kern w:val="0"/>
          <w:sz w:val="32"/>
          <w:szCs w:val="32"/>
        </w:rPr>
        <w:t>均可能导致酸中毒，降低</w:t>
      </w:r>
      <w:r w:rsidRPr="00387B32">
        <w:rPr>
          <w:rFonts w:ascii="Arial" w:eastAsia="宋体" w:hAnsi="Arial" w:cs="Arial"/>
          <w:color w:val="2B2B2B"/>
          <w:kern w:val="0"/>
          <w:sz w:val="32"/>
          <w:szCs w:val="32"/>
        </w:rPr>
        <w:t>DMI</w:t>
      </w:r>
      <w:r w:rsidRPr="00387B32">
        <w:rPr>
          <w:rFonts w:ascii="Arial" w:eastAsia="宋体" w:hAnsi="Arial" w:cs="Arial"/>
          <w:color w:val="2B2B2B"/>
          <w:kern w:val="0"/>
          <w:sz w:val="32"/>
          <w:szCs w:val="32"/>
        </w:rPr>
        <w:t>。过量的</w:t>
      </w:r>
      <w:r w:rsidRPr="00387B32">
        <w:rPr>
          <w:rFonts w:ascii="Arial" w:eastAsia="宋体" w:hAnsi="Arial" w:cs="Arial"/>
          <w:color w:val="2B2B2B"/>
          <w:kern w:val="0"/>
          <w:sz w:val="32"/>
          <w:szCs w:val="32"/>
        </w:rPr>
        <w:t>NDF</w:t>
      </w:r>
      <w:r w:rsidRPr="00387B32">
        <w:rPr>
          <w:rFonts w:ascii="Arial" w:eastAsia="宋体" w:hAnsi="Arial" w:cs="Arial"/>
          <w:color w:val="2B2B2B"/>
          <w:kern w:val="0"/>
          <w:sz w:val="32"/>
          <w:szCs w:val="32"/>
        </w:rPr>
        <w:t>可限制</w:t>
      </w:r>
      <w:r w:rsidRPr="00387B32">
        <w:rPr>
          <w:rFonts w:ascii="Arial" w:eastAsia="宋体" w:hAnsi="Arial" w:cs="Arial"/>
          <w:color w:val="2B2B2B"/>
          <w:kern w:val="0"/>
          <w:sz w:val="32"/>
          <w:szCs w:val="32"/>
        </w:rPr>
        <w:t>DMI</w:t>
      </w:r>
      <w:r w:rsidRPr="00387B32">
        <w:rPr>
          <w:rFonts w:ascii="Arial" w:eastAsia="宋体" w:hAnsi="Arial" w:cs="Arial"/>
          <w:color w:val="2B2B2B"/>
          <w:kern w:val="0"/>
          <w:sz w:val="32"/>
          <w:szCs w:val="32"/>
        </w:rPr>
        <w:t>。日粮适宜的</w:t>
      </w:r>
      <w:r w:rsidRPr="00387B32">
        <w:rPr>
          <w:rFonts w:ascii="Arial" w:eastAsia="宋体" w:hAnsi="Arial" w:cs="Arial"/>
          <w:color w:val="2B2B2B"/>
          <w:kern w:val="0"/>
          <w:sz w:val="32"/>
          <w:szCs w:val="32"/>
        </w:rPr>
        <w:t>NDF</w:t>
      </w:r>
      <w:r w:rsidRPr="00387B32">
        <w:rPr>
          <w:rFonts w:ascii="Arial" w:eastAsia="宋体" w:hAnsi="Arial" w:cs="Arial"/>
          <w:color w:val="2B2B2B"/>
          <w:kern w:val="0"/>
          <w:sz w:val="32"/>
          <w:szCs w:val="32"/>
        </w:rPr>
        <w:t>占干物质的比例为</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妊娠结束时</w:t>
      </w:r>
      <w:r w:rsidRPr="00387B32">
        <w:rPr>
          <w:rFonts w:ascii="Arial" w:eastAsia="宋体" w:hAnsi="Arial" w:cs="Arial"/>
          <w:color w:val="2B2B2B"/>
          <w:kern w:val="0"/>
          <w:sz w:val="32"/>
          <w:szCs w:val="32"/>
        </w:rPr>
        <w:t xml:space="preserve"> NDF </w:t>
      </w:r>
      <w:r w:rsidRPr="00387B32">
        <w:rPr>
          <w:rFonts w:ascii="Arial" w:eastAsia="宋体" w:hAnsi="Arial" w:cs="Arial"/>
          <w:color w:val="2B2B2B"/>
          <w:kern w:val="0"/>
          <w:sz w:val="32"/>
          <w:szCs w:val="32"/>
        </w:rPr>
        <w:t>至少达</w:t>
      </w:r>
      <w:r w:rsidRPr="00387B32">
        <w:rPr>
          <w:rFonts w:ascii="Arial" w:eastAsia="宋体" w:hAnsi="Arial" w:cs="Arial"/>
          <w:color w:val="2B2B2B"/>
          <w:kern w:val="0"/>
          <w:sz w:val="32"/>
          <w:szCs w:val="32"/>
        </w:rPr>
        <w:t xml:space="preserve"> 35%</w:t>
      </w:r>
      <w:r w:rsidRPr="00387B32">
        <w:rPr>
          <w:rFonts w:ascii="Arial" w:eastAsia="宋体" w:hAnsi="Arial" w:cs="Arial"/>
          <w:color w:val="2B2B2B"/>
          <w:kern w:val="0"/>
          <w:sz w:val="32"/>
          <w:szCs w:val="32"/>
        </w:rPr>
        <w:t>，产后为</w:t>
      </w:r>
      <w:r w:rsidRPr="00387B32">
        <w:rPr>
          <w:rFonts w:ascii="Arial" w:eastAsia="宋体" w:hAnsi="Arial" w:cs="Arial"/>
          <w:color w:val="2B2B2B"/>
          <w:kern w:val="0"/>
          <w:sz w:val="32"/>
          <w:szCs w:val="32"/>
        </w:rPr>
        <w:t>28%~32%(Hutjens</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1996;Drackley</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1998)</w:t>
      </w:r>
      <w:r w:rsidRPr="00387B32">
        <w:rPr>
          <w:rFonts w:ascii="Arial" w:eastAsia="宋体" w:hAnsi="Arial" w:cs="Arial"/>
          <w:color w:val="2B2B2B"/>
          <w:kern w:val="0"/>
          <w:sz w:val="32"/>
          <w:szCs w:val="32"/>
        </w:rPr>
        <w:t>，泌乳早期下降到</w:t>
      </w:r>
      <w:r w:rsidRPr="00387B32">
        <w:rPr>
          <w:rFonts w:ascii="Arial" w:eastAsia="宋体" w:hAnsi="Arial" w:cs="Arial"/>
          <w:color w:val="2B2B2B"/>
          <w:kern w:val="0"/>
          <w:sz w:val="32"/>
          <w:szCs w:val="32"/>
        </w:rPr>
        <w:t>26%(Drackley</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 xml:space="preserve"> 1998)</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NRC(2001)</w:t>
      </w:r>
      <w:r w:rsidRPr="00387B32">
        <w:rPr>
          <w:rFonts w:ascii="Arial" w:eastAsia="宋体" w:hAnsi="Arial" w:cs="Arial"/>
          <w:color w:val="2B2B2B"/>
          <w:kern w:val="0"/>
          <w:sz w:val="32"/>
          <w:szCs w:val="32"/>
        </w:rPr>
        <w:t>推荐日粮适宜的</w:t>
      </w:r>
      <w:r w:rsidRPr="00387B32">
        <w:rPr>
          <w:rFonts w:ascii="Arial" w:eastAsia="宋体" w:hAnsi="Arial" w:cs="Arial"/>
          <w:color w:val="2B2B2B"/>
          <w:kern w:val="0"/>
          <w:sz w:val="32"/>
          <w:szCs w:val="32"/>
        </w:rPr>
        <w:t>NDF</w:t>
      </w:r>
      <w:r w:rsidRPr="00387B32">
        <w:rPr>
          <w:rFonts w:ascii="Arial" w:eastAsia="宋体" w:hAnsi="Arial" w:cs="Arial"/>
          <w:color w:val="2B2B2B"/>
          <w:kern w:val="0"/>
          <w:sz w:val="32"/>
          <w:szCs w:val="32"/>
        </w:rPr>
        <w:t>占干物质的比例为</w:t>
      </w:r>
      <w:r w:rsidRPr="00387B32">
        <w:rPr>
          <w:rFonts w:ascii="Arial" w:eastAsia="宋体" w:hAnsi="Arial" w:cs="Arial"/>
          <w:color w:val="2B2B2B"/>
          <w:kern w:val="0"/>
          <w:sz w:val="32"/>
          <w:szCs w:val="32"/>
        </w:rPr>
        <w:t>25%~33%</w:t>
      </w:r>
      <w:r w:rsidRPr="00387B32">
        <w:rPr>
          <w:rFonts w:ascii="Arial" w:eastAsia="宋体" w:hAnsi="Arial" w:cs="Arial"/>
          <w:color w:val="2B2B2B"/>
          <w:kern w:val="0"/>
          <w:sz w:val="32"/>
          <w:szCs w:val="32"/>
        </w:rPr>
        <w:t>。</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lastRenderedPageBreak/>
        <w:t xml:space="preserve">　　</w:t>
      </w:r>
      <w:r w:rsidRPr="00387B32">
        <w:rPr>
          <w:rFonts w:ascii="Arial" w:eastAsia="宋体" w:hAnsi="Arial" w:cs="Arial"/>
          <w:color w:val="FF0000"/>
          <w:kern w:val="0"/>
          <w:sz w:val="32"/>
          <w:szCs w:val="32"/>
        </w:rPr>
        <w:t>生糖前体物</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干物质摄入减少，能量负平衡是奶牛酮病、脂肪肝等围产期能量代谢障碍性疾病的始发因素。干物质摄入减少，能量负平衡的实质是生糖前体物丙酸的缺乏。所以补充生糖前体物，通过额外的血糖供应，减少脂肪组织中非酯化脂肪酸的动员，改善奶牛的新陈代谢状况，这是预防酮病、脂肪肝的主要手段。单一型生糖前体物如丙二醇、丙酸钙。复合型生糖前体物如可力可利</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法国生产，含有单丙二醇、丙三醇、丙酸钙、烟酸和钴等成分</w:t>
      </w:r>
      <w:r w:rsidRPr="00387B32">
        <w:rPr>
          <w:rFonts w:ascii="Arial" w:eastAsia="宋体" w:hAnsi="Arial" w:cs="Arial"/>
          <w:color w:val="2B2B2B"/>
          <w:kern w:val="0"/>
          <w:sz w:val="32"/>
          <w:szCs w:val="32"/>
        </w:rPr>
        <w:t>)</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泌乳开始后，葡萄糖成为合成乳糖和乳蛋白的主要原料。据试验计算，每产生</w:t>
      </w:r>
      <w:r w:rsidRPr="00387B32">
        <w:rPr>
          <w:rFonts w:ascii="Arial" w:eastAsia="宋体" w:hAnsi="Arial" w:cs="Arial"/>
          <w:color w:val="2B2B2B"/>
          <w:kern w:val="0"/>
          <w:sz w:val="32"/>
          <w:szCs w:val="32"/>
        </w:rPr>
        <w:t>1L</w:t>
      </w:r>
      <w:r w:rsidRPr="00387B32">
        <w:rPr>
          <w:rFonts w:ascii="Arial" w:eastAsia="宋体" w:hAnsi="Arial" w:cs="Arial"/>
          <w:color w:val="2B2B2B"/>
          <w:kern w:val="0"/>
          <w:sz w:val="32"/>
          <w:szCs w:val="32"/>
        </w:rPr>
        <w:t>乳糖含量为</w:t>
      </w:r>
      <w:r w:rsidRPr="00387B32">
        <w:rPr>
          <w:rFonts w:ascii="Arial" w:eastAsia="宋体" w:hAnsi="Arial" w:cs="Arial"/>
          <w:color w:val="2B2B2B"/>
          <w:kern w:val="0"/>
          <w:sz w:val="32"/>
          <w:szCs w:val="32"/>
        </w:rPr>
        <w:t>4.8%</w:t>
      </w:r>
      <w:r w:rsidRPr="00387B32">
        <w:rPr>
          <w:rFonts w:ascii="Arial" w:eastAsia="宋体" w:hAnsi="Arial" w:cs="Arial"/>
          <w:color w:val="2B2B2B"/>
          <w:kern w:val="0"/>
          <w:sz w:val="32"/>
          <w:szCs w:val="32"/>
        </w:rPr>
        <w:t>的牛奶，需消耗</w:t>
      </w:r>
      <w:r w:rsidRPr="00387B32">
        <w:rPr>
          <w:rFonts w:ascii="Arial" w:eastAsia="宋体" w:hAnsi="Arial" w:cs="Arial"/>
          <w:color w:val="2B2B2B"/>
          <w:kern w:val="0"/>
          <w:sz w:val="32"/>
          <w:szCs w:val="32"/>
        </w:rPr>
        <w:t>50g</w:t>
      </w:r>
      <w:r w:rsidRPr="00387B32">
        <w:rPr>
          <w:rFonts w:ascii="Arial" w:eastAsia="宋体" w:hAnsi="Arial" w:cs="Arial"/>
          <w:color w:val="2B2B2B"/>
          <w:kern w:val="0"/>
          <w:sz w:val="32"/>
          <w:szCs w:val="32"/>
        </w:rPr>
        <w:t>葡萄糖</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每产生</w:t>
      </w:r>
      <w:r w:rsidRPr="00387B32">
        <w:rPr>
          <w:rFonts w:ascii="Arial" w:eastAsia="宋体" w:hAnsi="Arial" w:cs="Arial"/>
          <w:color w:val="2B2B2B"/>
          <w:kern w:val="0"/>
          <w:sz w:val="32"/>
          <w:szCs w:val="32"/>
        </w:rPr>
        <w:t>1L</w:t>
      </w:r>
      <w:r w:rsidRPr="00387B32">
        <w:rPr>
          <w:rFonts w:ascii="Arial" w:eastAsia="宋体" w:hAnsi="Arial" w:cs="Arial"/>
          <w:color w:val="2B2B2B"/>
          <w:kern w:val="0"/>
          <w:sz w:val="32"/>
          <w:szCs w:val="32"/>
        </w:rPr>
        <w:t>乳蛋白含量为</w:t>
      </w:r>
      <w:r w:rsidRPr="00387B32">
        <w:rPr>
          <w:rFonts w:ascii="Arial" w:eastAsia="宋体" w:hAnsi="Arial" w:cs="Arial"/>
          <w:color w:val="2B2B2B"/>
          <w:kern w:val="0"/>
          <w:sz w:val="32"/>
          <w:szCs w:val="32"/>
        </w:rPr>
        <w:t>4%</w:t>
      </w:r>
      <w:r w:rsidRPr="00387B32">
        <w:rPr>
          <w:rFonts w:ascii="Arial" w:eastAsia="宋体" w:hAnsi="Arial" w:cs="Arial"/>
          <w:color w:val="2B2B2B"/>
          <w:kern w:val="0"/>
          <w:sz w:val="32"/>
          <w:szCs w:val="32"/>
        </w:rPr>
        <w:t>的牛奶，需消耗</w:t>
      </w:r>
      <w:r w:rsidRPr="00387B32">
        <w:rPr>
          <w:rFonts w:ascii="Arial" w:eastAsia="宋体" w:hAnsi="Arial" w:cs="Arial"/>
          <w:color w:val="2B2B2B"/>
          <w:kern w:val="0"/>
          <w:sz w:val="32"/>
          <w:szCs w:val="32"/>
        </w:rPr>
        <w:t>30g</w:t>
      </w:r>
      <w:r w:rsidRPr="00387B32">
        <w:rPr>
          <w:rFonts w:ascii="Arial" w:eastAsia="宋体" w:hAnsi="Arial" w:cs="Arial"/>
          <w:color w:val="2B2B2B"/>
          <w:kern w:val="0"/>
          <w:sz w:val="32"/>
          <w:szCs w:val="32"/>
        </w:rPr>
        <w:t>葡萄糖。通过研究发现，奶牛每天适合的产奶量为</w:t>
      </w:r>
      <w:r w:rsidRPr="00387B32">
        <w:rPr>
          <w:rFonts w:ascii="Arial" w:eastAsia="宋体" w:hAnsi="Arial" w:cs="Arial"/>
          <w:color w:val="2B2B2B"/>
          <w:kern w:val="0"/>
          <w:sz w:val="32"/>
          <w:szCs w:val="32"/>
        </w:rPr>
        <w:t>22kg;</w:t>
      </w:r>
      <w:r w:rsidRPr="00387B32">
        <w:rPr>
          <w:rFonts w:ascii="Arial" w:eastAsia="宋体" w:hAnsi="Arial" w:cs="Arial"/>
          <w:color w:val="2B2B2B"/>
          <w:kern w:val="0"/>
          <w:sz w:val="32"/>
          <w:szCs w:val="32"/>
        </w:rPr>
        <w:t>如果每天产奶</w:t>
      </w:r>
      <w:r w:rsidRPr="00387B32">
        <w:rPr>
          <w:rFonts w:ascii="Arial" w:eastAsia="宋体" w:hAnsi="Arial" w:cs="Arial"/>
          <w:color w:val="2B2B2B"/>
          <w:kern w:val="0"/>
          <w:sz w:val="32"/>
          <w:szCs w:val="32"/>
        </w:rPr>
        <w:t>34kg</w:t>
      </w:r>
      <w:r w:rsidRPr="00387B32">
        <w:rPr>
          <w:rFonts w:ascii="Arial" w:eastAsia="宋体" w:hAnsi="Arial" w:cs="Arial"/>
          <w:color w:val="2B2B2B"/>
          <w:kern w:val="0"/>
          <w:sz w:val="32"/>
          <w:szCs w:val="32"/>
        </w:rPr>
        <w:t>，则血液中全部的葡萄糖都将被乳腺所摄取，这就造成了奶牛血糖过低而引发酮病，所以高产奶牛酮病的发病率较高</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刘宗平，</w:t>
      </w:r>
      <w:r w:rsidRPr="00387B32">
        <w:rPr>
          <w:rFonts w:ascii="Arial" w:eastAsia="宋体" w:hAnsi="Arial" w:cs="Arial"/>
          <w:color w:val="2B2B2B"/>
          <w:kern w:val="0"/>
          <w:sz w:val="32"/>
          <w:szCs w:val="32"/>
        </w:rPr>
        <w:t>2003)</w:t>
      </w:r>
      <w:r w:rsidRPr="00387B32">
        <w:rPr>
          <w:rFonts w:ascii="Arial" w:eastAsia="宋体" w:hAnsi="Arial" w:cs="Arial"/>
          <w:color w:val="2B2B2B"/>
          <w:kern w:val="0"/>
          <w:sz w:val="32"/>
          <w:szCs w:val="32"/>
        </w:rPr>
        <w:t>。</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b/>
          <w:bCs/>
          <w:color w:val="2B2B2B"/>
          <w:kern w:val="0"/>
          <w:sz w:val="32"/>
          <w:szCs w:val="32"/>
        </w:rPr>
        <w:t>蛋白质和氨基酸</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围产期产犊前日粮粗蛋白质水平建议增加到</w:t>
      </w:r>
      <w:r w:rsidRPr="00387B32">
        <w:rPr>
          <w:rFonts w:ascii="Arial" w:eastAsia="宋体" w:hAnsi="Arial" w:cs="Arial"/>
          <w:color w:val="2B2B2B"/>
          <w:kern w:val="0"/>
          <w:sz w:val="32"/>
          <w:szCs w:val="32"/>
        </w:rPr>
        <w:t>14%~16%</w:t>
      </w:r>
      <w:r w:rsidRPr="00387B32">
        <w:rPr>
          <w:rFonts w:ascii="Arial" w:eastAsia="宋体" w:hAnsi="Arial" w:cs="Arial"/>
          <w:color w:val="2B2B2B"/>
          <w:kern w:val="0"/>
          <w:sz w:val="32"/>
          <w:szCs w:val="32"/>
        </w:rPr>
        <w:t>，瘤胃非降解蛋白</w:t>
      </w:r>
      <w:r w:rsidRPr="00387B32">
        <w:rPr>
          <w:rFonts w:ascii="Arial" w:eastAsia="宋体" w:hAnsi="Arial" w:cs="Arial"/>
          <w:color w:val="2B2B2B"/>
          <w:kern w:val="0"/>
          <w:sz w:val="32"/>
          <w:szCs w:val="32"/>
        </w:rPr>
        <w:t>(RUP)</w:t>
      </w:r>
      <w:r w:rsidRPr="00387B32">
        <w:rPr>
          <w:rFonts w:ascii="Arial" w:eastAsia="宋体" w:hAnsi="Arial" w:cs="Arial"/>
          <w:color w:val="2B2B2B"/>
          <w:kern w:val="0"/>
          <w:sz w:val="32"/>
          <w:szCs w:val="32"/>
        </w:rPr>
        <w:t>占总蛋白的</w:t>
      </w:r>
      <w:r w:rsidRPr="00387B32">
        <w:rPr>
          <w:rFonts w:ascii="Arial" w:eastAsia="宋体" w:hAnsi="Arial" w:cs="Arial"/>
          <w:color w:val="2B2B2B"/>
          <w:kern w:val="0"/>
          <w:sz w:val="32"/>
          <w:szCs w:val="32"/>
        </w:rPr>
        <w:t>33%~38%</w:t>
      </w:r>
      <w:r w:rsidRPr="00387B32">
        <w:rPr>
          <w:rFonts w:ascii="Arial" w:eastAsia="宋体" w:hAnsi="Arial" w:cs="Arial"/>
          <w:color w:val="2B2B2B"/>
          <w:kern w:val="0"/>
          <w:sz w:val="32"/>
          <w:szCs w:val="32"/>
        </w:rPr>
        <w:t>。在</w:t>
      </w:r>
      <w:r w:rsidRPr="00387B32">
        <w:rPr>
          <w:rFonts w:ascii="Arial" w:eastAsia="宋体" w:hAnsi="Arial" w:cs="Arial"/>
          <w:color w:val="2B2B2B"/>
          <w:kern w:val="0"/>
          <w:sz w:val="32"/>
          <w:szCs w:val="32"/>
        </w:rPr>
        <w:t>NFC</w:t>
      </w:r>
      <w:r w:rsidRPr="00387B32">
        <w:rPr>
          <w:rFonts w:ascii="Arial" w:eastAsia="宋体" w:hAnsi="Arial" w:cs="Arial"/>
          <w:color w:val="2B2B2B"/>
          <w:kern w:val="0"/>
          <w:sz w:val="32"/>
          <w:szCs w:val="32"/>
        </w:rPr>
        <w:t>所提供的能量不足的日粮中，吸收的氨基酸相当部分被氧化用于</w:t>
      </w:r>
      <w:r w:rsidRPr="00387B32">
        <w:rPr>
          <w:rFonts w:ascii="Arial" w:eastAsia="宋体" w:hAnsi="Arial" w:cs="Arial"/>
          <w:color w:val="2B2B2B"/>
          <w:kern w:val="0"/>
          <w:sz w:val="32"/>
          <w:szCs w:val="32"/>
        </w:rPr>
        <w:lastRenderedPageBreak/>
        <w:t>能量，导致蛋白质和氨基酸缺乏，提高日粮粗蛋白质和</w:t>
      </w:r>
      <w:r w:rsidRPr="00387B32">
        <w:rPr>
          <w:rFonts w:ascii="Arial" w:eastAsia="宋体" w:hAnsi="Arial" w:cs="Arial"/>
          <w:color w:val="2B2B2B"/>
          <w:kern w:val="0"/>
          <w:sz w:val="32"/>
          <w:szCs w:val="32"/>
        </w:rPr>
        <w:t>RUP</w:t>
      </w:r>
      <w:r w:rsidRPr="00387B32">
        <w:rPr>
          <w:rFonts w:ascii="Arial" w:eastAsia="宋体" w:hAnsi="Arial" w:cs="Arial"/>
          <w:color w:val="2B2B2B"/>
          <w:kern w:val="0"/>
          <w:sz w:val="32"/>
          <w:szCs w:val="32"/>
        </w:rPr>
        <w:t>水平，有助于改善蛋白质营养。</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产犊后日粮粗蛋白质水平应保持在</w:t>
      </w:r>
      <w:r w:rsidRPr="00387B32">
        <w:rPr>
          <w:rFonts w:ascii="Arial" w:eastAsia="宋体" w:hAnsi="Arial" w:cs="Arial"/>
          <w:color w:val="2B2B2B"/>
          <w:kern w:val="0"/>
          <w:sz w:val="32"/>
          <w:szCs w:val="32"/>
        </w:rPr>
        <w:t>18%-19%</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RUP</w:t>
      </w:r>
      <w:r w:rsidRPr="00387B32">
        <w:rPr>
          <w:rFonts w:ascii="Arial" w:eastAsia="宋体" w:hAnsi="Arial" w:cs="Arial"/>
          <w:color w:val="2B2B2B"/>
          <w:kern w:val="0"/>
          <w:sz w:val="32"/>
          <w:szCs w:val="32"/>
        </w:rPr>
        <w:t>占总蛋白的</w:t>
      </w:r>
      <w:r w:rsidRPr="00387B32">
        <w:rPr>
          <w:rFonts w:ascii="Arial" w:eastAsia="宋体" w:hAnsi="Arial" w:cs="Arial"/>
          <w:color w:val="2B2B2B"/>
          <w:kern w:val="0"/>
          <w:sz w:val="32"/>
          <w:szCs w:val="32"/>
        </w:rPr>
        <w:t>35%~40%</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RUP</w:t>
      </w:r>
      <w:r w:rsidRPr="00387B32">
        <w:rPr>
          <w:rFonts w:ascii="Arial" w:eastAsia="宋体" w:hAnsi="Arial" w:cs="Arial"/>
          <w:color w:val="2B2B2B"/>
          <w:kern w:val="0"/>
          <w:sz w:val="32"/>
          <w:szCs w:val="32"/>
        </w:rPr>
        <w:t>与</w:t>
      </w:r>
      <w:r w:rsidRPr="00387B32">
        <w:rPr>
          <w:rFonts w:ascii="Arial" w:eastAsia="宋体" w:hAnsi="Arial" w:cs="Arial"/>
          <w:color w:val="2B2B2B"/>
          <w:kern w:val="0"/>
          <w:sz w:val="32"/>
          <w:szCs w:val="32"/>
        </w:rPr>
        <w:t xml:space="preserve">RDP </w:t>
      </w:r>
      <w:r w:rsidRPr="00387B32">
        <w:rPr>
          <w:rFonts w:ascii="Arial" w:eastAsia="宋体" w:hAnsi="Arial" w:cs="Arial"/>
          <w:color w:val="2B2B2B"/>
          <w:kern w:val="0"/>
          <w:sz w:val="32"/>
          <w:szCs w:val="32"/>
        </w:rPr>
        <w:t>的比例和氨基酸平衡在产奶和乳蛋白合成中发挥尤其重要的作用。</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泌乳早期高蛋白日粮有利于产奶，但不利于产后卵巢活性的恢复，常伴随着繁殖性能的下降。高蛋白质摄入量导致血液氨和尿素上升。血浆和乳中尿素氮的增加与奶牛繁殖性能下降负相关。</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b/>
          <w:bCs/>
          <w:color w:val="2B2B2B"/>
          <w:kern w:val="0"/>
          <w:sz w:val="32"/>
          <w:szCs w:val="32"/>
        </w:rPr>
        <w:t>维生素</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维生素</w:t>
      </w:r>
      <w:r w:rsidRPr="00387B32">
        <w:rPr>
          <w:rFonts w:ascii="Arial" w:eastAsia="宋体" w:hAnsi="Arial" w:cs="Arial"/>
          <w:color w:val="FF0000"/>
          <w:kern w:val="0"/>
          <w:sz w:val="32"/>
          <w:szCs w:val="32"/>
        </w:rPr>
        <w:t>E</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维生素</w:t>
      </w:r>
      <w:r w:rsidRPr="00387B32">
        <w:rPr>
          <w:rFonts w:ascii="Arial" w:eastAsia="宋体" w:hAnsi="Arial" w:cs="Arial"/>
          <w:color w:val="2B2B2B"/>
          <w:kern w:val="0"/>
          <w:sz w:val="32"/>
          <w:szCs w:val="32"/>
        </w:rPr>
        <w:t>E</w:t>
      </w:r>
      <w:r w:rsidRPr="00387B32">
        <w:rPr>
          <w:rFonts w:ascii="Arial" w:eastAsia="宋体" w:hAnsi="Arial" w:cs="Arial"/>
          <w:color w:val="2B2B2B"/>
          <w:kern w:val="0"/>
          <w:sz w:val="32"/>
          <w:szCs w:val="32"/>
        </w:rPr>
        <w:t>是细胞抗氧化剂，参与和维持细胞代谢，激素代谢以及免疫和繁殖功能。补充维生素</w:t>
      </w:r>
      <w:r w:rsidRPr="00387B32">
        <w:rPr>
          <w:rFonts w:ascii="Arial" w:eastAsia="宋体" w:hAnsi="Arial" w:cs="Arial"/>
          <w:color w:val="2B2B2B"/>
          <w:kern w:val="0"/>
          <w:sz w:val="32"/>
          <w:szCs w:val="32"/>
        </w:rPr>
        <w:t>E</w:t>
      </w:r>
      <w:r w:rsidRPr="00387B32">
        <w:rPr>
          <w:rFonts w:ascii="Arial" w:eastAsia="宋体" w:hAnsi="Arial" w:cs="Arial"/>
          <w:color w:val="2B2B2B"/>
          <w:kern w:val="0"/>
          <w:sz w:val="32"/>
          <w:szCs w:val="32"/>
        </w:rPr>
        <w:t>能够预防胎衣不下、乳腺感染和临床性乳房炎。奶牛日粮维生素</w:t>
      </w:r>
      <w:r w:rsidRPr="00387B32">
        <w:rPr>
          <w:rFonts w:ascii="Arial" w:eastAsia="宋体" w:hAnsi="Arial" w:cs="Arial"/>
          <w:color w:val="2B2B2B"/>
          <w:kern w:val="0"/>
          <w:sz w:val="32"/>
          <w:szCs w:val="32"/>
        </w:rPr>
        <w:t>E</w:t>
      </w:r>
      <w:r w:rsidRPr="00387B32">
        <w:rPr>
          <w:rFonts w:ascii="Arial" w:eastAsia="宋体" w:hAnsi="Arial" w:cs="Arial"/>
          <w:color w:val="2B2B2B"/>
          <w:kern w:val="0"/>
          <w:sz w:val="32"/>
          <w:szCs w:val="32"/>
        </w:rPr>
        <w:t>水平与乳房炎发生率负相关</w:t>
      </w:r>
      <w:r w:rsidRPr="00387B32">
        <w:rPr>
          <w:rFonts w:ascii="Arial" w:eastAsia="宋体" w:hAnsi="Arial" w:cs="Arial"/>
          <w:color w:val="2B2B2B"/>
          <w:kern w:val="0"/>
          <w:sz w:val="32"/>
          <w:szCs w:val="32"/>
        </w:rPr>
        <w:t>(Weiss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1990)</w:t>
      </w:r>
      <w:r w:rsidRPr="00387B32">
        <w:rPr>
          <w:rFonts w:ascii="Arial" w:eastAsia="宋体" w:hAnsi="Arial" w:cs="Arial"/>
          <w:color w:val="2B2B2B"/>
          <w:kern w:val="0"/>
          <w:sz w:val="32"/>
          <w:szCs w:val="32"/>
        </w:rPr>
        <w:t>。产犊前和泌乳早期补充维生素</w:t>
      </w:r>
      <w:r w:rsidRPr="00387B32">
        <w:rPr>
          <w:rFonts w:ascii="Arial" w:eastAsia="宋体" w:hAnsi="Arial" w:cs="Arial"/>
          <w:color w:val="2B2B2B"/>
          <w:kern w:val="0"/>
          <w:sz w:val="32"/>
          <w:szCs w:val="32"/>
        </w:rPr>
        <w:t>E</w:t>
      </w:r>
      <w:r w:rsidRPr="00387B32">
        <w:rPr>
          <w:rFonts w:ascii="Arial" w:eastAsia="宋体" w:hAnsi="Arial" w:cs="Arial"/>
          <w:color w:val="2B2B2B"/>
          <w:kern w:val="0"/>
          <w:sz w:val="32"/>
          <w:szCs w:val="32"/>
        </w:rPr>
        <w:t>能显著地提高血液嗜中性细胞的杀菌力</w:t>
      </w:r>
      <w:r w:rsidRPr="00387B32">
        <w:rPr>
          <w:rFonts w:ascii="Arial" w:eastAsia="宋体" w:hAnsi="Arial" w:cs="Arial"/>
          <w:color w:val="2B2B2B"/>
          <w:kern w:val="0"/>
          <w:sz w:val="32"/>
          <w:szCs w:val="32"/>
        </w:rPr>
        <w:t>(McDowell</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1996;Weiss</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1998)</w:t>
      </w:r>
      <w:r w:rsidRPr="00387B32">
        <w:rPr>
          <w:rFonts w:ascii="Arial" w:eastAsia="宋体" w:hAnsi="Arial" w:cs="Arial"/>
          <w:color w:val="2B2B2B"/>
          <w:kern w:val="0"/>
          <w:sz w:val="32"/>
          <w:szCs w:val="32"/>
        </w:rPr>
        <w:t>。产犊后首</w:t>
      </w:r>
      <w:r w:rsidRPr="00387B32">
        <w:rPr>
          <w:rFonts w:ascii="Arial" w:eastAsia="宋体" w:hAnsi="Arial" w:cs="Arial"/>
          <w:color w:val="2B2B2B"/>
          <w:kern w:val="0"/>
          <w:sz w:val="32"/>
          <w:szCs w:val="32"/>
        </w:rPr>
        <w:t>30d</w:t>
      </w:r>
      <w:r w:rsidRPr="00387B32">
        <w:rPr>
          <w:rFonts w:ascii="Arial" w:eastAsia="宋体" w:hAnsi="Arial" w:cs="Arial"/>
          <w:color w:val="2B2B2B"/>
          <w:kern w:val="0"/>
          <w:sz w:val="32"/>
          <w:szCs w:val="32"/>
        </w:rPr>
        <w:t>内每天补充</w:t>
      </w:r>
      <w:r w:rsidRPr="00387B32">
        <w:rPr>
          <w:rFonts w:ascii="Arial" w:eastAsia="宋体" w:hAnsi="Arial" w:cs="Arial"/>
          <w:color w:val="2B2B2B"/>
          <w:kern w:val="0"/>
          <w:sz w:val="32"/>
          <w:szCs w:val="32"/>
        </w:rPr>
        <w:t>500IU</w:t>
      </w:r>
      <w:r w:rsidRPr="00387B32">
        <w:rPr>
          <w:rFonts w:ascii="Arial" w:eastAsia="宋体" w:hAnsi="Arial" w:cs="Arial"/>
          <w:color w:val="2B2B2B"/>
          <w:kern w:val="0"/>
          <w:sz w:val="32"/>
          <w:szCs w:val="32"/>
        </w:rPr>
        <w:t>维生素</w:t>
      </w:r>
      <w:r w:rsidRPr="00387B32">
        <w:rPr>
          <w:rFonts w:ascii="Arial" w:eastAsia="宋体" w:hAnsi="Arial" w:cs="Arial"/>
          <w:color w:val="2B2B2B"/>
          <w:kern w:val="0"/>
          <w:sz w:val="32"/>
          <w:szCs w:val="32"/>
        </w:rPr>
        <w:t xml:space="preserve"> E</w:t>
      </w:r>
      <w:r w:rsidRPr="00387B32">
        <w:rPr>
          <w:rFonts w:ascii="Arial" w:eastAsia="宋体" w:hAnsi="Arial" w:cs="Arial"/>
          <w:color w:val="2B2B2B"/>
          <w:kern w:val="0"/>
          <w:sz w:val="32"/>
          <w:szCs w:val="32"/>
        </w:rPr>
        <w:t>，增加血液嗜中性细胞的杀菌力</w:t>
      </w:r>
      <w:r w:rsidRPr="00387B32">
        <w:rPr>
          <w:rFonts w:ascii="Arial" w:eastAsia="宋体" w:hAnsi="Arial" w:cs="Arial"/>
          <w:color w:val="2B2B2B"/>
          <w:kern w:val="0"/>
          <w:sz w:val="32"/>
          <w:szCs w:val="32"/>
        </w:rPr>
        <w:t>(Hogan</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1990)</w:t>
      </w:r>
      <w:r w:rsidRPr="00387B32">
        <w:rPr>
          <w:rFonts w:ascii="Arial" w:eastAsia="宋体" w:hAnsi="Arial" w:cs="Arial"/>
          <w:color w:val="2B2B2B"/>
          <w:kern w:val="0"/>
          <w:sz w:val="32"/>
          <w:szCs w:val="32"/>
        </w:rPr>
        <w:t>。维生素</w:t>
      </w:r>
      <w:r w:rsidRPr="00387B32">
        <w:rPr>
          <w:rFonts w:ascii="Arial" w:eastAsia="宋体" w:hAnsi="Arial" w:cs="Arial"/>
          <w:color w:val="2B2B2B"/>
          <w:kern w:val="0"/>
          <w:sz w:val="32"/>
          <w:szCs w:val="32"/>
        </w:rPr>
        <w:t>E</w:t>
      </w:r>
      <w:r w:rsidRPr="00387B32">
        <w:rPr>
          <w:rFonts w:ascii="Arial" w:eastAsia="宋体" w:hAnsi="Arial" w:cs="Arial"/>
          <w:color w:val="2B2B2B"/>
          <w:kern w:val="0"/>
          <w:sz w:val="32"/>
          <w:szCs w:val="32"/>
        </w:rPr>
        <w:t>通过其防止细胞膜氧化，保护白细胞和巨噬细胞杀灭细菌和病毒的能力，降低糖皮质激素所应起的免疫抑制，提</w:t>
      </w:r>
      <w:r w:rsidRPr="00387B32">
        <w:rPr>
          <w:rFonts w:ascii="Arial" w:eastAsia="宋体" w:hAnsi="Arial" w:cs="Arial"/>
          <w:color w:val="2B2B2B"/>
          <w:kern w:val="0"/>
          <w:sz w:val="32"/>
          <w:szCs w:val="32"/>
        </w:rPr>
        <w:lastRenderedPageBreak/>
        <w:t>高抗体和前列腺素等合成来改善免疫反应</w:t>
      </w:r>
      <w:r w:rsidRPr="00387B32">
        <w:rPr>
          <w:rFonts w:ascii="Arial" w:eastAsia="宋体" w:hAnsi="Arial" w:cs="Arial"/>
          <w:color w:val="2B2B2B"/>
          <w:kern w:val="0"/>
          <w:sz w:val="32"/>
          <w:szCs w:val="32"/>
        </w:rPr>
        <w:t>(Politis</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1995;McDowell</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1996)</w:t>
      </w:r>
      <w:r w:rsidRPr="00387B32">
        <w:rPr>
          <w:rFonts w:ascii="Arial" w:eastAsia="宋体" w:hAnsi="Arial" w:cs="Arial"/>
          <w:color w:val="2B2B2B"/>
          <w:kern w:val="0"/>
          <w:sz w:val="32"/>
          <w:szCs w:val="32"/>
        </w:rPr>
        <w:t>。补充硒与维生素</w:t>
      </w:r>
      <w:r w:rsidRPr="00387B32">
        <w:rPr>
          <w:rFonts w:ascii="Arial" w:eastAsia="宋体" w:hAnsi="Arial" w:cs="Arial"/>
          <w:color w:val="2B2B2B"/>
          <w:kern w:val="0"/>
          <w:sz w:val="32"/>
          <w:szCs w:val="32"/>
        </w:rPr>
        <w:t xml:space="preserve"> E </w:t>
      </w:r>
      <w:r w:rsidRPr="00387B32">
        <w:rPr>
          <w:rFonts w:ascii="Arial" w:eastAsia="宋体" w:hAnsi="Arial" w:cs="Arial"/>
          <w:color w:val="2B2B2B"/>
          <w:kern w:val="0"/>
          <w:sz w:val="32"/>
          <w:szCs w:val="32"/>
        </w:rPr>
        <w:t>在提高免疫力上具有协同作用。</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β-</w:t>
      </w:r>
      <w:r w:rsidRPr="00387B32">
        <w:rPr>
          <w:rFonts w:ascii="Arial" w:eastAsia="宋体" w:hAnsi="Arial" w:cs="Arial"/>
          <w:color w:val="FF0000"/>
          <w:kern w:val="0"/>
          <w:sz w:val="32"/>
          <w:szCs w:val="32"/>
        </w:rPr>
        <w:t>胡萝卜素</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β-</w:t>
      </w:r>
      <w:r w:rsidRPr="00387B32">
        <w:rPr>
          <w:rFonts w:ascii="Arial" w:eastAsia="宋体" w:hAnsi="Arial" w:cs="Arial"/>
          <w:color w:val="2B2B2B"/>
          <w:kern w:val="0"/>
          <w:sz w:val="32"/>
          <w:szCs w:val="32"/>
        </w:rPr>
        <w:t>胡萝卜素具有维生素</w:t>
      </w:r>
      <w:r w:rsidRPr="00387B32">
        <w:rPr>
          <w:rFonts w:ascii="Arial" w:eastAsia="宋体" w:hAnsi="Arial" w:cs="Arial"/>
          <w:color w:val="2B2B2B"/>
          <w:kern w:val="0"/>
          <w:sz w:val="32"/>
          <w:szCs w:val="32"/>
        </w:rPr>
        <w:t>A</w:t>
      </w:r>
      <w:r w:rsidRPr="00387B32">
        <w:rPr>
          <w:rFonts w:ascii="Arial" w:eastAsia="宋体" w:hAnsi="Arial" w:cs="Arial"/>
          <w:color w:val="2B2B2B"/>
          <w:kern w:val="0"/>
          <w:sz w:val="32"/>
          <w:szCs w:val="32"/>
        </w:rPr>
        <w:t>原活性，具有抗氧化作用并直接和间接地调节免疫功能。</w:t>
      </w:r>
      <w:r w:rsidRPr="00387B32">
        <w:rPr>
          <w:rFonts w:ascii="Arial" w:eastAsia="宋体" w:hAnsi="Arial" w:cs="Arial"/>
          <w:color w:val="2B2B2B"/>
          <w:kern w:val="0"/>
          <w:sz w:val="32"/>
          <w:szCs w:val="32"/>
        </w:rPr>
        <w:t>β-</w:t>
      </w:r>
      <w:r w:rsidRPr="00387B32">
        <w:rPr>
          <w:rFonts w:ascii="Arial" w:eastAsia="宋体" w:hAnsi="Arial" w:cs="Arial"/>
          <w:color w:val="2B2B2B"/>
          <w:kern w:val="0"/>
          <w:sz w:val="32"/>
          <w:szCs w:val="32"/>
        </w:rPr>
        <w:t>胡萝卜素在滤泡黄体合成孕激素中发挥生化作用</w:t>
      </w:r>
      <w:r w:rsidRPr="00387B32">
        <w:rPr>
          <w:rFonts w:ascii="Arial" w:eastAsia="宋体" w:hAnsi="Arial" w:cs="Arial"/>
          <w:color w:val="2B2B2B"/>
          <w:kern w:val="0"/>
          <w:sz w:val="32"/>
          <w:szCs w:val="32"/>
        </w:rPr>
        <w:t>(Arikan</w:t>
      </w:r>
      <w:r w:rsidRPr="00387B32">
        <w:rPr>
          <w:rFonts w:ascii="Arial" w:eastAsia="宋体" w:hAnsi="Arial" w:cs="Arial"/>
          <w:color w:val="2B2B2B"/>
          <w:kern w:val="0"/>
          <w:sz w:val="32"/>
          <w:szCs w:val="32"/>
        </w:rPr>
        <w:t>等，</w:t>
      </w:r>
      <w:r w:rsidRPr="00387B32">
        <w:rPr>
          <w:rFonts w:ascii="Arial" w:eastAsia="宋体" w:hAnsi="Arial" w:cs="Arial"/>
          <w:color w:val="2B2B2B"/>
          <w:kern w:val="0"/>
          <w:sz w:val="32"/>
          <w:szCs w:val="32"/>
        </w:rPr>
        <w:t>2002)</w:t>
      </w:r>
      <w:r w:rsidRPr="00387B32">
        <w:rPr>
          <w:rFonts w:ascii="Arial" w:eastAsia="宋体" w:hAnsi="Arial" w:cs="Arial"/>
          <w:color w:val="2B2B2B"/>
          <w:kern w:val="0"/>
          <w:sz w:val="32"/>
          <w:szCs w:val="32"/>
        </w:rPr>
        <w:t>。日粮</w:t>
      </w:r>
      <w:r w:rsidRPr="00387B32">
        <w:rPr>
          <w:rFonts w:ascii="Arial" w:eastAsia="宋体" w:hAnsi="Arial" w:cs="Arial"/>
          <w:color w:val="2B2B2B"/>
          <w:kern w:val="0"/>
          <w:sz w:val="32"/>
          <w:szCs w:val="32"/>
        </w:rPr>
        <w:t>β-</w:t>
      </w:r>
      <w:r w:rsidRPr="00387B32">
        <w:rPr>
          <w:rFonts w:ascii="Arial" w:eastAsia="宋体" w:hAnsi="Arial" w:cs="Arial"/>
          <w:color w:val="2B2B2B"/>
          <w:kern w:val="0"/>
          <w:sz w:val="32"/>
          <w:szCs w:val="32"/>
        </w:rPr>
        <w:t>胡萝卜素缺乏能够导致发情不明显，推迟排卵，受精率降低，滤泡黄体分泌的孕激素下降</w:t>
      </w:r>
      <w:r w:rsidRPr="00387B32">
        <w:rPr>
          <w:rFonts w:ascii="Arial" w:eastAsia="宋体" w:hAnsi="Arial" w:cs="Arial"/>
          <w:color w:val="2B2B2B"/>
          <w:kern w:val="0"/>
          <w:sz w:val="32"/>
          <w:szCs w:val="32"/>
        </w:rPr>
        <w:t>(Ruiter</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1998)</w:t>
      </w:r>
      <w:r w:rsidRPr="00387B32">
        <w:rPr>
          <w:rFonts w:ascii="Arial" w:eastAsia="宋体" w:hAnsi="Arial" w:cs="Arial"/>
          <w:color w:val="2B2B2B"/>
          <w:kern w:val="0"/>
          <w:sz w:val="32"/>
          <w:szCs w:val="32"/>
        </w:rPr>
        <w:t>，增加流产和胎衣不下的发生率</w:t>
      </w:r>
      <w:r w:rsidRPr="00387B32">
        <w:rPr>
          <w:rFonts w:ascii="Arial" w:eastAsia="宋体" w:hAnsi="Arial" w:cs="Arial"/>
          <w:color w:val="2B2B2B"/>
          <w:kern w:val="0"/>
          <w:sz w:val="32"/>
          <w:szCs w:val="32"/>
        </w:rPr>
        <w:t>( Weiss</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1998)</w:t>
      </w:r>
      <w:r w:rsidRPr="00387B32">
        <w:rPr>
          <w:rFonts w:ascii="Arial" w:eastAsia="宋体" w:hAnsi="Arial" w:cs="Arial"/>
          <w:color w:val="2B2B2B"/>
          <w:kern w:val="0"/>
          <w:sz w:val="32"/>
          <w:szCs w:val="32"/>
        </w:rPr>
        <w:t>。补充</w:t>
      </w:r>
      <w:r w:rsidRPr="00387B32">
        <w:rPr>
          <w:rFonts w:ascii="Arial" w:eastAsia="宋体" w:hAnsi="Arial" w:cs="Arial"/>
          <w:color w:val="2B2B2B"/>
          <w:kern w:val="0"/>
          <w:sz w:val="32"/>
          <w:szCs w:val="32"/>
        </w:rPr>
        <w:t>β-</w:t>
      </w:r>
      <w:r w:rsidRPr="00387B32">
        <w:rPr>
          <w:rFonts w:ascii="Arial" w:eastAsia="宋体" w:hAnsi="Arial" w:cs="Arial"/>
          <w:color w:val="2B2B2B"/>
          <w:kern w:val="0"/>
          <w:sz w:val="32"/>
          <w:szCs w:val="32"/>
        </w:rPr>
        <w:t>胡萝素能提高产奶量，可能是因为乳</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腺细胞的抗氧化能力增强。</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 xml:space="preserve">　过瘤胃胆碱</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因日粮胆碱在瘤胃绝大部分降解，</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只有瘤胃保护性胆碱</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磷脂</w:t>
      </w:r>
      <w:r w:rsidRPr="00387B32">
        <w:rPr>
          <w:rFonts w:ascii="Arial" w:eastAsia="宋体" w:hAnsi="Arial" w:cs="Arial"/>
          <w:color w:val="2B2B2B"/>
          <w:kern w:val="0"/>
          <w:sz w:val="32"/>
          <w:szCs w:val="32"/>
        </w:rPr>
        <w:t>)</w:t>
      </w:r>
      <w:r w:rsidRPr="00387B32">
        <w:rPr>
          <w:rFonts w:ascii="Arial" w:eastAsia="宋体" w:hAnsi="Arial" w:cs="Arial"/>
          <w:color w:val="2B2B2B"/>
          <w:kern w:val="0"/>
          <w:sz w:val="32"/>
          <w:szCs w:val="32"/>
        </w:rPr>
        <w:t>才能被利用，</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满足肝脏脂肪代谢的需要。氯化胆碱的极易吸湿性给包被工艺的选择造成极大困难，对包被效果也产生不利影响，因此目前可应用于奶牛生产中过瘤胃胆碱产品的包被技术是否过关是选择产品的重点。</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烟酸</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lastRenderedPageBreak/>
        <w:t xml:space="preserve">　　烟酸在代谢上所具有的降低脂解、降低血液</w:t>
      </w:r>
      <w:r w:rsidRPr="00387B32">
        <w:rPr>
          <w:rFonts w:ascii="Arial" w:eastAsia="宋体" w:hAnsi="Arial" w:cs="Arial"/>
          <w:color w:val="2B2B2B"/>
          <w:kern w:val="0"/>
          <w:sz w:val="32"/>
          <w:szCs w:val="32"/>
        </w:rPr>
        <w:t>β-</w:t>
      </w:r>
      <w:r w:rsidRPr="00387B32">
        <w:rPr>
          <w:rFonts w:ascii="Arial" w:eastAsia="宋体" w:hAnsi="Arial" w:cs="Arial"/>
          <w:color w:val="2B2B2B"/>
          <w:kern w:val="0"/>
          <w:sz w:val="32"/>
          <w:szCs w:val="32"/>
        </w:rPr>
        <w:t>羟丁酸、血中酮体和游离脂肪酸的能力，是围产期和泌乳早期奶牛，</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尤其在高产牛上日粮补充烟酸的依据。补充烟酸可能增加瘤胃原虫的数量，</w:t>
      </w:r>
      <w:r w:rsidRPr="00387B32">
        <w:rPr>
          <w:rFonts w:ascii="Arial" w:eastAsia="宋体" w:hAnsi="Arial" w:cs="Arial"/>
          <w:color w:val="2B2B2B"/>
          <w:kern w:val="0"/>
          <w:sz w:val="32"/>
          <w:szCs w:val="32"/>
        </w:rPr>
        <w:t xml:space="preserve"> </w:t>
      </w:r>
      <w:r w:rsidRPr="00387B32">
        <w:rPr>
          <w:rFonts w:ascii="Arial" w:eastAsia="宋体" w:hAnsi="Arial" w:cs="Arial"/>
          <w:color w:val="2B2B2B"/>
          <w:kern w:val="0"/>
          <w:sz w:val="32"/>
          <w:szCs w:val="32"/>
        </w:rPr>
        <w:t>微生物蛋白合成和丙酸的生产。研究表明，奶牛因分娩可导致烟酸的暂时缺乏，此时补烟酸可以提高奶牛采食量并且还有生糖作用，可以诱导生糖氨基酸转化为糖，提高血糖浓度。</w:t>
      </w:r>
    </w:p>
    <w:p w:rsidR="00387B32" w:rsidRPr="00387B32" w:rsidRDefault="00387B32" w:rsidP="00387B3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87B32">
        <w:rPr>
          <w:rFonts w:ascii="Arial" w:eastAsia="宋体" w:hAnsi="Arial" w:cs="Arial"/>
          <w:color w:val="2B2B2B"/>
          <w:kern w:val="0"/>
          <w:sz w:val="32"/>
          <w:szCs w:val="32"/>
        </w:rPr>
        <w:t xml:space="preserve">　　</w:t>
      </w:r>
      <w:r w:rsidRPr="00387B32">
        <w:rPr>
          <w:rFonts w:ascii="Arial" w:eastAsia="宋体" w:hAnsi="Arial" w:cs="Arial"/>
          <w:color w:val="FF0000"/>
          <w:kern w:val="0"/>
          <w:sz w:val="32"/>
          <w:szCs w:val="32"/>
        </w:rPr>
        <w:t>矿物质</w:t>
      </w:r>
    </w:p>
    <w:p w:rsidR="00EB3AE4" w:rsidRDefault="00387B32" w:rsidP="00387B32">
      <w:pPr>
        <w:ind w:firstLine="645"/>
        <w:rPr>
          <w:rFonts w:ascii="Arial" w:eastAsia="宋体" w:hAnsi="Arial" w:cs="Arial"/>
          <w:color w:val="2B2B2B"/>
          <w:kern w:val="0"/>
          <w:sz w:val="32"/>
          <w:szCs w:val="32"/>
        </w:rPr>
      </w:pPr>
      <w:r w:rsidRPr="00387B32">
        <w:rPr>
          <w:rFonts w:ascii="Arial" w:eastAsia="宋体" w:hAnsi="Arial" w:cs="Arial"/>
          <w:color w:val="2B2B2B"/>
          <w:kern w:val="0"/>
          <w:sz w:val="32"/>
          <w:szCs w:val="32"/>
        </w:rPr>
        <w:t>降低产犊前日粮阳阴离子差</w:t>
      </w:r>
      <w:r w:rsidRPr="00387B32">
        <w:rPr>
          <w:rFonts w:ascii="Arial" w:eastAsia="宋体" w:hAnsi="Arial" w:cs="Arial"/>
          <w:color w:val="2B2B2B"/>
          <w:kern w:val="0"/>
          <w:sz w:val="32"/>
          <w:szCs w:val="32"/>
        </w:rPr>
        <w:t>(DCAD)</w:t>
      </w:r>
      <w:r w:rsidRPr="00387B32">
        <w:rPr>
          <w:rFonts w:ascii="Arial" w:eastAsia="宋体" w:hAnsi="Arial" w:cs="Arial"/>
          <w:color w:val="2B2B2B"/>
          <w:kern w:val="0"/>
          <w:sz w:val="32"/>
          <w:szCs w:val="32"/>
        </w:rPr>
        <w:t>，能显著地通过改善奶牛血钙平衡，减少产乳热和低血钙的风险，从而降低产犊后奶牛发生皱胃变位，胎衣不下和酮病的机率，有助于提高产后</w:t>
      </w:r>
      <w:r w:rsidRPr="00387B32">
        <w:rPr>
          <w:rFonts w:ascii="Arial" w:eastAsia="宋体" w:hAnsi="Arial" w:cs="Arial"/>
          <w:color w:val="2B2B2B"/>
          <w:kern w:val="0"/>
          <w:sz w:val="32"/>
          <w:szCs w:val="32"/>
        </w:rPr>
        <w:t xml:space="preserve"> DMI</w:t>
      </w:r>
      <w:r w:rsidRPr="00387B32">
        <w:rPr>
          <w:rFonts w:ascii="Arial" w:eastAsia="宋体" w:hAnsi="Arial" w:cs="Arial"/>
          <w:color w:val="2B2B2B"/>
          <w:kern w:val="0"/>
          <w:sz w:val="32"/>
          <w:szCs w:val="32"/>
        </w:rPr>
        <w:t>。产前围产期日粮的</w:t>
      </w:r>
      <w:r w:rsidRPr="00387B32">
        <w:rPr>
          <w:rFonts w:ascii="Arial" w:eastAsia="宋体" w:hAnsi="Arial" w:cs="Arial"/>
          <w:color w:val="2B2B2B"/>
          <w:kern w:val="0"/>
          <w:sz w:val="32"/>
          <w:szCs w:val="32"/>
        </w:rPr>
        <w:t>DCAD</w:t>
      </w:r>
      <w:r w:rsidRPr="00387B32">
        <w:rPr>
          <w:rFonts w:ascii="Arial" w:eastAsia="宋体" w:hAnsi="Arial" w:cs="Arial"/>
          <w:color w:val="2B2B2B"/>
          <w:kern w:val="0"/>
          <w:sz w:val="32"/>
          <w:szCs w:val="32"/>
        </w:rPr>
        <w:t>建议范围为</w:t>
      </w:r>
      <w:r w:rsidRPr="00387B32">
        <w:rPr>
          <w:rFonts w:ascii="Arial" w:eastAsia="宋体" w:hAnsi="Arial" w:cs="Arial"/>
          <w:color w:val="2B2B2B"/>
          <w:kern w:val="0"/>
          <w:sz w:val="32"/>
          <w:szCs w:val="32"/>
        </w:rPr>
        <w:t>0-(-15)meq/100gDM</w:t>
      </w:r>
      <w:r w:rsidRPr="00387B32">
        <w:rPr>
          <w:rFonts w:ascii="Arial" w:eastAsia="宋体" w:hAnsi="Arial" w:cs="Arial"/>
          <w:color w:val="2B2B2B"/>
          <w:kern w:val="0"/>
          <w:sz w:val="32"/>
          <w:szCs w:val="32"/>
        </w:rPr>
        <w:t>。</w:t>
      </w:r>
    </w:p>
    <w:p w:rsidR="00387B32" w:rsidRPr="00785311" w:rsidRDefault="00387B32" w:rsidP="00387B32">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87B32" w:rsidRPr="00785311" w:rsidRDefault="00387B32" w:rsidP="00387B32">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87B32" w:rsidRPr="00785311" w:rsidRDefault="00387B32" w:rsidP="00387B3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87B32" w:rsidRPr="00917A63" w:rsidRDefault="00EB3AE4" w:rsidP="00387B32">
      <w:pPr>
        <w:pStyle w:val="a6"/>
        <w:ind w:firstLine="480"/>
        <w:rPr>
          <w:b/>
          <w:color w:val="000000"/>
        </w:rPr>
      </w:pPr>
      <w:hyperlink r:id="rId8" w:history="1">
        <w:r w:rsidR="00387B32" w:rsidRPr="00917A63">
          <w:rPr>
            <w:rStyle w:val="a8"/>
            <w:rFonts w:hint="eastAsia"/>
            <w:b/>
          </w:rPr>
          <w:t>下载：智能二代(Genetic Algorithm)饲料配方软件(猪、鸡饲料配方计算)</w:t>
        </w:r>
      </w:hyperlink>
    </w:p>
    <w:p w:rsidR="00387B32" w:rsidRDefault="00387B32" w:rsidP="00387B32">
      <w:pPr>
        <w:jc w:val="center"/>
        <w:rPr>
          <w:b/>
          <w:color w:val="FF0000"/>
          <w:sz w:val="32"/>
          <w:szCs w:val="32"/>
        </w:rPr>
      </w:pPr>
    </w:p>
    <w:p w:rsidR="00387B32" w:rsidRPr="004F7A8F" w:rsidRDefault="00EB3AE4" w:rsidP="00387B32">
      <w:pPr>
        <w:jc w:val="center"/>
        <w:rPr>
          <w:b/>
          <w:color w:val="FF0000"/>
          <w:sz w:val="32"/>
          <w:szCs w:val="32"/>
        </w:rPr>
      </w:pPr>
      <w:hyperlink r:id="rId9" w:history="1">
        <w:r w:rsidR="00387B32" w:rsidRPr="004F7A8F">
          <w:rPr>
            <w:rStyle w:val="a8"/>
            <w:rFonts w:hint="eastAsia"/>
            <w:b/>
            <w:color w:val="FF0000"/>
            <w:sz w:val="32"/>
            <w:szCs w:val="32"/>
          </w:rPr>
          <w:t>下载</w:t>
        </w:r>
        <w:r w:rsidR="00387B32" w:rsidRPr="004F7A8F">
          <w:rPr>
            <w:rStyle w:val="a8"/>
            <w:rFonts w:hint="eastAsia"/>
            <w:b/>
            <w:color w:val="FF0000"/>
            <w:sz w:val="32"/>
            <w:szCs w:val="32"/>
          </w:rPr>
          <w:t>1</w:t>
        </w:r>
        <w:r w:rsidR="00387B32" w:rsidRPr="004F7A8F">
          <w:rPr>
            <w:rStyle w:val="a8"/>
            <w:rFonts w:hint="eastAsia"/>
            <w:b/>
            <w:color w:val="FF0000"/>
            <w:sz w:val="32"/>
            <w:szCs w:val="32"/>
          </w:rPr>
          <w:t>：</w:t>
        </w:r>
        <w:r w:rsidR="00387B32" w:rsidRPr="004F7A8F">
          <w:rPr>
            <w:rStyle w:val="a8"/>
            <w:rFonts w:hint="eastAsia"/>
            <w:b/>
            <w:color w:val="FF0000"/>
            <w:sz w:val="32"/>
            <w:szCs w:val="32"/>
          </w:rPr>
          <w:t xml:space="preserve">Feed mix </w:t>
        </w:r>
        <w:r w:rsidR="00387B32" w:rsidRPr="004F7A8F">
          <w:rPr>
            <w:rStyle w:val="a8"/>
            <w:rFonts w:hint="eastAsia"/>
            <w:b/>
            <w:color w:val="FF0000"/>
            <w:sz w:val="32"/>
            <w:szCs w:val="32"/>
          </w:rPr>
          <w:t>反刍营养百分百</w:t>
        </w:r>
        <w:r w:rsidR="00387B32" w:rsidRPr="004F7A8F">
          <w:rPr>
            <w:rStyle w:val="a8"/>
            <w:rFonts w:hint="eastAsia"/>
            <w:b/>
            <w:color w:val="FF0000"/>
            <w:sz w:val="32"/>
            <w:szCs w:val="32"/>
          </w:rPr>
          <w:t>-</w:t>
        </w:r>
        <w:r w:rsidR="00387B32" w:rsidRPr="004F7A8F">
          <w:rPr>
            <w:rStyle w:val="a8"/>
            <w:rFonts w:hint="eastAsia"/>
            <w:b/>
            <w:color w:val="FF0000"/>
            <w:sz w:val="32"/>
            <w:szCs w:val="32"/>
          </w:rPr>
          <w:t>饲料配方软件</w:t>
        </w:r>
        <w:r w:rsidR="00387B32" w:rsidRPr="004F7A8F">
          <w:rPr>
            <w:rStyle w:val="a8"/>
            <w:rFonts w:hint="eastAsia"/>
            <w:b/>
            <w:color w:val="FF0000"/>
            <w:sz w:val="32"/>
            <w:szCs w:val="32"/>
          </w:rPr>
          <w:t>(</w:t>
        </w:r>
        <w:r w:rsidR="00387B32" w:rsidRPr="004F7A8F">
          <w:rPr>
            <w:rStyle w:val="a8"/>
            <w:rFonts w:hint="eastAsia"/>
            <w:b/>
            <w:color w:val="FF0000"/>
            <w:sz w:val="32"/>
            <w:szCs w:val="32"/>
          </w:rPr>
          <w:t>第四版</w:t>
        </w:r>
        <w:r w:rsidR="00387B32" w:rsidRPr="004F7A8F">
          <w:rPr>
            <w:rStyle w:val="a8"/>
            <w:rFonts w:hint="eastAsia"/>
            <w:b/>
            <w:color w:val="FF0000"/>
            <w:sz w:val="32"/>
            <w:szCs w:val="32"/>
          </w:rPr>
          <w:t>)</w:t>
        </w:r>
      </w:hyperlink>
    </w:p>
    <w:p w:rsidR="00387B32" w:rsidRPr="004F7A8F" w:rsidRDefault="00387B32" w:rsidP="00387B32">
      <w:pPr>
        <w:jc w:val="center"/>
        <w:rPr>
          <w:b/>
          <w:color w:val="FF0000"/>
          <w:sz w:val="32"/>
          <w:szCs w:val="32"/>
        </w:rPr>
      </w:pPr>
      <w:r>
        <w:rPr>
          <w:rFonts w:hint="eastAsia"/>
          <w:b/>
          <w:color w:val="FF0000"/>
          <w:sz w:val="32"/>
          <w:szCs w:val="32"/>
        </w:rPr>
        <w:t>QQ:1400072515</w:t>
      </w:r>
    </w:p>
    <w:p w:rsidR="00387B32" w:rsidRPr="004F7A8F" w:rsidRDefault="00EB3AE4" w:rsidP="00387B32">
      <w:pPr>
        <w:jc w:val="center"/>
        <w:rPr>
          <w:b/>
          <w:color w:val="FF0000"/>
          <w:sz w:val="32"/>
          <w:szCs w:val="32"/>
        </w:rPr>
      </w:pPr>
      <w:hyperlink r:id="rId10" w:history="1">
        <w:r w:rsidR="00387B32" w:rsidRPr="004F7A8F">
          <w:rPr>
            <w:rStyle w:val="a8"/>
            <w:rFonts w:hint="eastAsia"/>
            <w:b/>
            <w:color w:val="FF0000"/>
            <w:sz w:val="32"/>
            <w:szCs w:val="32"/>
          </w:rPr>
          <w:t>下载</w:t>
        </w:r>
        <w:r w:rsidR="00387B32" w:rsidRPr="004F7A8F">
          <w:rPr>
            <w:rStyle w:val="a8"/>
            <w:rFonts w:hint="eastAsia"/>
            <w:b/>
            <w:color w:val="FF0000"/>
            <w:sz w:val="32"/>
            <w:szCs w:val="32"/>
          </w:rPr>
          <w:t>2</w:t>
        </w:r>
        <w:r w:rsidR="00387B32" w:rsidRPr="004F7A8F">
          <w:rPr>
            <w:rStyle w:val="a8"/>
            <w:rFonts w:hint="eastAsia"/>
            <w:b/>
            <w:color w:val="FF0000"/>
            <w:sz w:val="32"/>
            <w:szCs w:val="32"/>
          </w:rPr>
          <w:t>：</w:t>
        </w:r>
        <w:r w:rsidR="00387B32" w:rsidRPr="004F7A8F">
          <w:rPr>
            <w:rStyle w:val="a8"/>
            <w:rFonts w:hint="eastAsia"/>
            <w:b/>
            <w:color w:val="FF0000"/>
            <w:sz w:val="32"/>
            <w:szCs w:val="32"/>
          </w:rPr>
          <w:t xml:space="preserve">Feed mix </w:t>
        </w:r>
        <w:r w:rsidR="00387B32" w:rsidRPr="004F7A8F">
          <w:rPr>
            <w:rStyle w:val="a8"/>
            <w:rFonts w:hint="eastAsia"/>
            <w:b/>
            <w:color w:val="FF0000"/>
            <w:sz w:val="32"/>
            <w:szCs w:val="32"/>
          </w:rPr>
          <w:t>反刍营养百分百</w:t>
        </w:r>
        <w:r w:rsidR="00387B32" w:rsidRPr="004F7A8F">
          <w:rPr>
            <w:rStyle w:val="a8"/>
            <w:rFonts w:hint="eastAsia"/>
            <w:b/>
            <w:color w:val="FF0000"/>
            <w:sz w:val="32"/>
            <w:szCs w:val="32"/>
          </w:rPr>
          <w:t>-</w:t>
        </w:r>
        <w:r w:rsidR="00387B32" w:rsidRPr="004F7A8F">
          <w:rPr>
            <w:rStyle w:val="a8"/>
            <w:rFonts w:hint="eastAsia"/>
            <w:b/>
            <w:color w:val="FF0000"/>
            <w:sz w:val="32"/>
            <w:szCs w:val="32"/>
          </w:rPr>
          <w:t>饲料配方软件</w:t>
        </w:r>
        <w:r w:rsidR="00387B32" w:rsidRPr="004F7A8F">
          <w:rPr>
            <w:rStyle w:val="a8"/>
            <w:rFonts w:hint="eastAsia"/>
            <w:b/>
            <w:color w:val="FF0000"/>
            <w:sz w:val="32"/>
            <w:szCs w:val="32"/>
          </w:rPr>
          <w:t>(</w:t>
        </w:r>
        <w:r w:rsidR="00387B32" w:rsidRPr="004F7A8F">
          <w:rPr>
            <w:rStyle w:val="a8"/>
            <w:rFonts w:hint="eastAsia"/>
            <w:b/>
            <w:color w:val="FF0000"/>
            <w:sz w:val="32"/>
            <w:szCs w:val="32"/>
          </w:rPr>
          <w:t>第四版</w:t>
        </w:r>
        <w:r w:rsidR="00387B32" w:rsidRPr="004F7A8F">
          <w:rPr>
            <w:rStyle w:val="a8"/>
            <w:rFonts w:hint="eastAsia"/>
            <w:b/>
            <w:color w:val="FF0000"/>
            <w:sz w:val="32"/>
            <w:szCs w:val="32"/>
          </w:rPr>
          <w:t>)</w:t>
        </w:r>
      </w:hyperlink>
    </w:p>
    <w:p w:rsidR="003D132A" w:rsidRDefault="003D132A" w:rsidP="003D132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387B32" w:rsidRPr="003D132A" w:rsidRDefault="00387B32" w:rsidP="00387B32">
      <w:pPr>
        <w:ind w:firstLine="645"/>
        <w:rPr>
          <w:sz w:val="32"/>
          <w:szCs w:val="32"/>
        </w:rPr>
      </w:pPr>
    </w:p>
    <w:sectPr w:rsidR="00387B32" w:rsidRPr="003D132A" w:rsidSect="00EB3AE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8BA" w:rsidRDefault="002808BA" w:rsidP="00387B32">
      <w:r>
        <w:separator/>
      </w:r>
    </w:p>
  </w:endnote>
  <w:endnote w:type="continuationSeparator" w:id="1">
    <w:p w:rsidR="002808BA" w:rsidRDefault="002808BA" w:rsidP="00387B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8BA" w:rsidRDefault="002808BA" w:rsidP="00387B32">
      <w:r>
        <w:separator/>
      </w:r>
    </w:p>
  </w:footnote>
  <w:footnote w:type="continuationSeparator" w:id="1">
    <w:p w:rsidR="002808BA" w:rsidRDefault="002808BA" w:rsidP="00387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32" w:rsidRDefault="00387B32">
    <w:pPr>
      <w:pStyle w:val="a3"/>
    </w:pPr>
    <w:r w:rsidRPr="00387B32">
      <w:rPr>
        <w:rFonts w:hint="eastAsia"/>
      </w:rPr>
      <w:t xml:space="preserve">Feed mix </w:t>
    </w:r>
    <w:r w:rsidRPr="00387B32">
      <w:rPr>
        <w:rFonts w:hint="eastAsia"/>
      </w:rPr>
      <w:t>反刍营养百分百</w:t>
    </w:r>
    <w:r w:rsidRPr="00387B32">
      <w:rPr>
        <w:rFonts w:hint="eastAsia"/>
      </w:rPr>
      <w:t>-</w:t>
    </w:r>
    <w:r w:rsidRPr="00387B32">
      <w:rPr>
        <w:rFonts w:hint="eastAsia"/>
      </w:rPr>
      <w:t>饲料配方软件</w:t>
    </w:r>
    <w:r w:rsidRPr="00387B32">
      <w:rPr>
        <w:rFonts w:hint="eastAsia"/>
      </w:rPr>
      <w:t>(</w:t>
    </w:r>
    <w:r w:rsidRPr="00387B32">
      <w:rPr>
        <w:rFonts w:hint="eastAsia"/>
      </w:rPr>
      <w:t>奶牛、肉牛、肉羊饲料日粮计算</w:t>
    </w:r>
    <w:r w:rsidRPr="00387B32">
      <w:rPr>
        <w:rFonts w:hint="eastAsia"/>
      </w:rPr>
      <w:t>)QQ</w:t>
    </w:r>
    <w:r w:rsidRPr="00387B32">
      <w:rPr>
        <w:rFonts w:hint="eastAsia"/>
      </w:rPr>
      <w:t>：</w:t>
    </w:r>
    <w:r w:rsidRPr="00387B3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7B32"/>
    <w:rsid w:val="002808BA"/>
    <w:rsid w:val="00387B32"/>
    <w:rsid w:val="003D132A"/>
    <w:rsid w:val="00EB3A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B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7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7B32"/>
    <w:rPr>
      <w:sz w:val="18"/>
      <w:szCs w:val="18"/>
    </w:rPr>
  </w:style>
  <w:style w:type="paragraph" w:styleId="a4">
    <w:name w:val="footer"/>
    <w:basedOn w:val="a"/>
    <w:link w:val="Char0"/>
    <w:uiPriority w:val="99"/>
    <w:semiHidden/>
    <w:unhideWhenUsed/>
    <w:rsid w:val="00387B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7B32"/>
    <w:rPr>
      <w:sz w:val="18"/>
      <w:szCs w:val="18"/>
    </w:rPr>
  </w:style>
  <w:style w:type="paragraph" w:styleId="a5">
    <w:name w:val="Balloon Text"/>
    <w:basedOn w:val="a"/>
    <w:link w:val="Char1"/>
    <w:uiPriority w:val="99"/>
    <w:semiHidden/>
    <w:unhideWhenUsed/>
    <w:rsid w:val="00387B32"/>
    <w:rPr>
      <w:sz w:val="18"/>
      <w:szCs w:val="18"/>
    </w:rPr>
  </w:style>
  <w:style w:type="character" w:customStyle="1" w:styleId="Char1">
    <w:name w:val="批注框文本 Char"/>
    <w:basedOn w:val="a0"/>
    <w:link w:val="a5"/>
    <w:uiPriority w:val="99"/>
    <w:semiHidden/>
    <w:rsid w:val="00387B32"/>
    <w:rPr>
      <w:sz w:val="18"/>
      <w:szCs w:val="18"/>
    </w:rPr>
  </w:style>
  <w:style w:type="paragraph" w:styleId="a6">
    <w:name w:val="Normal (Web)"/>
    <w:basedOn w:val="a"/>
    <w:uiPriority w:val="99"/>
    <w:rsid w:val="00387B3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87B32"/>
    <w:rPr>
      <w:b/>
      <w:bCs/>
    </w:rPr>
  </w:style>
  <w:style w:type="character" w:styleId="a8">
    <w:name w:val="Hyperlink"/>
    <w:basedOn w:val="a0"/>
    <w:rsid w:val="00387B32"/>
    <w:rPr>
      <w:color w:val="0000FF"/>
      <w:u w:val="single"/>
    </w:rPr>
  </w:style>
</w:styles>
</file>

<file path=word/webSettings.xml><?xml version="1.0" encoding="utf-8"?>
<w:webSettings xmlns:r="http://schemas.openxmlformats.org/officeDocument/2006/relationships" xmlns:w="http://schemas.openxmlformats.org/wordprocessingml/2006/main">
  <w:divs>
    <w:div w:id="2336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942</Words>
  <Characters>5373</Characters>
  <Application>Microsoft Office Word</Application>
  <DocSecurity>0</DocSecurity>
  <Lines>44</Lines>
  <Paragraphs>12</Paragraphs>
  <ScaleCrop>false</ScaleCrop>
  <Company/>
  <LinksUpToDate>false</LinksUpToDate>
  <CharactersWithSpaces>6303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2015-01-04T11:33:00Z</dcterms:created>
  <dcterms:modified xsi:type="dcterms:W3CDTF">2015-01-06T01:57:00Z</dcterms:modified>
</cp:coreProperties>
</file>