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0B" w:rsidRPr="00657E0B" w:rsidRDefault="00657E0B" w:rsidP="00657E0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57E0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养羊技术：腐蹄病</w:t>
      </w:r>
    </w:p>
    <w:p w:rsidR="00657E0B" w:rsidRPr="00657E0B" w:rsidRDefault="00657E0B" w:rsidP="00657E0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E0B" w:rsidRPr="00657E0B" w:rsidRDefault="00657E0B" w:rsidP="00657E0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57E0B">
        <w:rPr>
          <w:rFonts w:ascii="宋体" w:eastAsia="宋体" w:hAnsi="宋体" w:cs="宋体"/>
          <w:color w:val="000000"/>
          <w:kern w:val="0"/>
          <w:sz w:val="54"/>
          <w:szCs w:val="54"/>
        </w:rPr>
        <w:t>舍饲羊因运动少，蹄部较少磨损，容易出现蹄壳过长或蹄形不正，这样会造成蹄部生病或跛行，以至发生腐蹄病。因此要经常检查蹄生长情况，当出现蹄形不正时及时修蹄。羊舍保持清洁干燥，如发现病羊及时隔离治疗。</w:t>
      </w:r>
    </w:p>
    <w:p w:rsidR="00657E0B" w:rsidRPr="00657E0B" w:rsidRDefault="00657E0B" w:rsidP="00657E0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57E0B">
        <w:rPr>
          <w:rFonts w:ascii="宋体" w:eastAsia="宋体" w:hAnsi="宋体" w:cs="宋体"/>
          <w:color w:val="000000"/>
          <w:kern w:val="0"/>
          <w:sz w:val="54"/>
          <w:szCs w:val="54"/>
        </w:rPr>
        <w:t>治疗 零星发病时，可用2-3%来苏儿消毒患部，然后撒些硫酸铜粉末，用纱布包扎。大群发病时，可在羊舍门口设水泥池作药浴池，池内放入8-10%硫酸铜溶液。羊出入洗涤2-3次。</w:t>
      </w:r>
    </w:p>
    <w:p w:rsidR="00657E0B" w:rsidRDefault="00657E0B" w:rsidP="00657E0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57E0B" w:rsidRDefault="00657E0B" w:rsidP="00657E0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57E0B" w:rsidRDefault="00657E0B" w:rsidP="00657E0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57E0B" w:rsidRDefault="00657E0B" w:rsidP="00657E0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57E0B" w:rsidRDefault="00657E0B" w:rsidP="00657E0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57E0B" w:rsidRDefault="00657E0B" w:rsidP="00657E0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57E0B" w:rsidRDefault="00657E0B" w:rsidP="00657E0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57E0B" w:rsidRDefault="00657E0B" w:rsidP="00657E0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57E0B" w:rsidRDefault="00657E0B" w:rsidP="00657E0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C6AF2" w:rsidRPr="00657E0B" w:rsidRDefault="007C6AF2"/>
    <w:sectPr w:rsidR="007C6AF2" w:rsidRPr="00657E0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AF2" w:rsidRDefault="007C6AF2" w:rsidP="00657E0B">
      <w:r>
        <w:separator/>
      </w:r>
    </w:p>
  </w:endnote>
  <w:endnote w:type="continuationSeparator" w:id="1">
    <w:p w:rsidR="007C6AF2" w:rsidRDefault="007C6AF2" w:rsidP="00657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AF2" w:rsidRDefault="007C6AF2" w:rsidP="00657E0B">
      <w:r>
        <w:separator/>
      </w:r>
    </w:p>
  </w:footnote>
  <w:footnote w:type="continuationSeparator" w:id="1">
    <w:p w:rsidR="007C6AF2" w:rsidRDefault="007C6AF2" w:rsidP="00657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E0B" w:rsidRDefault="00657E0B">
    <w:pPr>
      <w:pStyle w:val="a3"/>
    </w:pPr>
    <w:r w:rsidRPr="00657E0B">
      <w:rPr>
        <w:rFonts w:hint="eastAsia"/>
      </w:rPr>
      <w:t xml:space="preserve">Feed mix </w:t>
    </w:r>
    <w:r w:rsidRPr="00657E0B">
      <w:rPr>
        <w:rFonts w:hint="eastAsia"/>
      </w:rPr>
      <w:t>反刍营养百分百饲料软件</w:t>
    </w:r>
    <w:r w:rsidRPr="00657E0B">
      <w:rPr>
        <w:rFonts w:hint="eastAsia"/>
      </w:rPr>
      <w:t>(</w:t>
    </w:r>
    <w:r w:rsidRPr="00657E0B">
      <w:rPr>
        <w:rFonts w:hint="eastAsia"/>
      </w:rPr>
      <w:t>奶牛、肉牛、肉羊等饲料计算</w:t>
    </w:r>
    <w:r w:rsidRPr="00657E0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7E0B"/>
    <w:rsid w:val="00657E0B"/>
    <w:rsid w:val="007C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7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7E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7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7E0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57E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57E0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7E0B"/>
    <w:rPr>
      <w:sz w:val="18"/>
      <w:szCs w:val="18"/>
    </w:rPr>
  </w:style>
  <w:style w:type="character" w:styleId="a7">
    <w:name w:val="Hyperlink"/>
    <w:basedOn w:val="a0"/>
    <w:rsid w:val="00657E0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57E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4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9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30005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321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527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598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2015-01-12T02:23:00Z</dcterms:created>
  <dcterms:modified xsi:type="dcterms:W3CDTF">2015-01-12T02:24:00Z</dcterms:modified>
</cp:coreProperties>
</file>