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58" w:rsidRPr="00726358" w:rsidRDefault="00726358" w:rsidP="0072635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726358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养羊技术：羊饲料中能量饲料</w:t>
      </w:r>
    </w:p>
    <w:p w:rsidR="00726358" w:rsidRPr="00726358" w:rsidRDefault="00726358" w:rsidP="0072635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358" w:rsidRPr="00726358" w:rsidRDefault="00726358" w:rsidP="0072635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58">
        <w:rPr>
          <w:rFonts w:ascii="宋体" w:eastAsia="宋体" w:hAnsi="宋体" w:cs="宋体"/>
          <w:color w:val="000000"/>
          <w:kern w:val="0"/>
          <w:sz w:val="54"/>
          <w:szCs w:val="54"/>
        </w:rPr>
        <w:t>能量饲料是指干物质中粗纤维含量＜18%和粗蛋白含量＜20%的一类饲料。这些饲料含水量低，有机物中主要是可溶性淀粉和糖（一些籽实饲料中还含有较多脂类），有机养分的消化率高，可利用能量高，是以提供肉羊能量为主的饲料。能量饲料的无氮浸出物含量为59%～80%，消化率90%（糠麸类除外）；粗蛋白含量低（3.7%～14.2%）；除某些糠麸类粗纤维达17%外，干物质中粗纤维含量低；粗脂肪在糠麸类中最高可达19%；B族维生素含量较</w:t>
      </w:r>
      <w:r w:rsidRPr="00726358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丰富，缺乏维生素A和维生素D（但黄玉米含胡萝卜素）；钙少磷多，钙磷比例严重失调。能量饲料的种类主要有：谷实类，如玉米、麦类、高梁、稻谷与糙米等；粮食加工副产品，如米糠、麸皮、玉米种皮等；淀粉质块根、块茎、瓜果类饲料干制品；饲用油脂（包括植物油和动物脂肪）及其他。</w:t>
      </w:r>
    </w:p>
    <w:p w:rsidR="00726358" w:rsidRDefault="00726358" w:rsidP="00726358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726358" w:rsidRDefault="00726358" w:rsidP="00726358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726358" w:rsidRDefault="00726358" w:rsidP="00726358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726358" w:rsidRDefault="00726358" w:rsidP="00726358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726358" w:rsidRDefault="00726358" w:rsidP="00726358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726358" w:rsidRDefault="00726358" w:rsidP="00726358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726358" w:rsidRDefault="00726358" w:rsidP="00726358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726358" w:rsidRDefault="00726358" w:rsidP="00726358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726358" w:rsidRDefault="00726358" w:rsidP="00726358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C56937" w:rsidRPr="00726358" w:rsidRDefault="00C56937"/>
    <w:sectPr w:rsidR="00C56937" w:rsidRPr="00726358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937" w:rsidRDefault="00C56937" w:rsidP="00726358">
      <w:r>
        <w:separator/>
      </w:r>
    </w:p>
  </w:endnote>
  <w:endnote w:type="continuationSeparator" w:id="1">
    <w:p w:rsidR="00C56937" w:rsidRDefault="00C56937" w:rsidP="00726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937" w:rsidRDefault="00C56937" w:rsidP="00726358">
      <w:r>
        <w:separator/>
      </w:r>
    </w:p>
  </w:footnote>
  <w:footnote w:type="continuationSeparator" w:id="1">
    <w:p w:rsidR="00C56937" w:rsidRDefault="00C56937" w:rsidP="007263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58" w:rsidRDefault="00726358">
    <w:pPr>
      <w:pStyle w:val="a3"/>
    </w:pPr>
    <w:r w:rsidRPr="00726358">
      <w:rPr>
        <w:rFonts w:hint="eastAsia"/>
      </w:rPr>
      <w:t xml:space="preserve">Feed mix </w:t>
    </w:r>
    <w:r w:rsidRPr="00726358">
      <w:rPr>
        <w:rFonts w:hint="eastAsia"/>
      </w:rPr>
      <w:t>反刍营养百分百饲料软件</w:t>
    </w:r>
    <w:r w:rsidRPr="00726358">
      <w:rPr>
        <w:rFonts w:hint="eastAsia"/>
      </w:rPr>
      <w:t>(</w:t>
    </w:r>
    <w:r w:rsidRPr="00726358">
      <w:rPr>
        <w:rFonts w:hint="eastAsia"/>
      </w:rPr>
      <w:t>奶牛、肉牛、肉羊等饲料计算</w:t>
    </w:r>
    <w:r w:rsidRPr="00726358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358"/>
    <w:rsid w:val="00726358"/>
    <w:rsid w:val="00C5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6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63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63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635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263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263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6358"/>
    <w:rPr>
      <w:sz w:val="18"/>
      <w:szCs w:val="18"/>
    </w:rPr>
  </w:style>
  <w:style w:type="character" w:styleId="a7">
    <w:name w:val="Hyperlink"/>
    <w:basedOn w:val="a0"/>
    <w:rsid w:val="00726358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7263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32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4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17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36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887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47048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7627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416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526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2015-01-12T02:34:00Z</dcterms:created>
  <dcterms:modified xsi:type="dcterms:W3CDTF">2015-01-12T02:35:00Z</dcterms:modified>
</cp:coreProperties>
</file>