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688" w:rsidRPr="00E6719B" w:rsidRDefault="00D96688" w:rsidP="00D96688">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犊牛的早期管理</w:t>
      </w:r>
    </w:p>
    <w:p w:rsidR="00E2135E" w:rsidRPr="00194956" w:rsidRDefault="00E2135E" w:rsidP="00E2135E">
      <w:pPr>
        <w:jc w:val="center"/>
        <w:rPr>
          <w:rFonts w:ascii="黑体" w:eastAsia="黑体" w:hAnsi="宋体"/>
          <w:color w:val="FF0000"/>
          <w:sz w:val="18"/>
          <w:szCs w:val="18"/>
        </w:rPr>
      </w:pPr>
    </w:p>
    <w:p w:rsidR="00D96688" w:rsidRPr="00E6719B" w:rsidRDefault="00D96688" w:rsidP="00D96688">
      <w:pPr>
        <w:widowControl/>
        <w:shd w:val="clear" w:color="auto" w:fill="F7F8FB"/>
        <w:spacing w:before="100" w:beforeAutospacing="1" w:after="100" w:afterAutospacing="1"/>
        <w:jc w:val="right"/>
        <w:rPr>
          <w:rFonts w:ascii="Arial" w:hAnsi="Arial" w:cs="Arial"/>
          <w:color w:val="2B2B2B"/>
          <w:kern w:val="0"/>
          <w:szCs w:val="21"/>
        </w:rPr>
      </w:pPr>
      <w:r w:rsidRPr="00E6719B">
        <w:rPr>
          <w:rFonts w:ascii="Arial" w:hAnsi="Arial" w:cs="Arial"/>
          <w:color w:val="2B2B2B"/>
          <w:kern w:val="0"/>
          <w:szCs w:val="21"/>
        </w:rPr>
        <w:t> </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t>      </w:t>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奶业养殖中母犊牛是提高牛群产奶潜力的关键点。根据经验，我们建议将犊牛从出生到断奶期间的总死亡率控制在小于等于</w:t>
      </w:r>
      <w:r w:rsidRPr="0050758C">
        <w:rPr>
          <w:rFonts w:ascii="Arial" w:hAnsi="Arial" w:cs="Arial"/>
          <w:color w:val="2B2B2B"/>
          <w:kern w:val="0"/>
          <w:sz w:val="32"/>
          <w:szCs w:val="32"/>
        </w:rPr>
        <w:t>2%-5%</w:t>
      </w:r>
      <w:r w:rsidRPr="0050758C">
        <w:rPr>
          <w:rFonts w:ascii="Arial" w:hAnsi="Arial" w:cs="Arial"/>
          <w:color w:val="2B2B2B"/>
          <w:kern w:val="0"/>
          <w:sz w:val="32"/>
          <w:szCs w:val="32"/>
        </w:rPr>
        <w:t>的范围内，在这段时期犊牛最容易生病或死亡。根据</w:t>
      </w:r>
      <w:r w:rsidRPr="0050758C">
        <w:rPr>
          <w:rFonts w:ascii="Arial" w:hAnsi="Arial" w:cs="Arial"/>
          <w:color w:val="2B2B2B"/>
          <w:kern w:val="0"/>
          <w:sz w:val="32"/>
          <w:szCs w:val="32"/>
        </w:rPr>
        <w:t>2007</w:t>
      </w:r>
      <w:r w:rsidRPr="0050758C">
        <w:rPr>
          <w:rFonts w:ascii="Arial" w:hAnsi="Arial" w:cs="Arial"/>
          <w:color w:val="2B2B2B"/>
          <w:kern w:val="0"/>
          <w:sz w:val="32"/>
          <w:szCs w:val="32"/>
        </w:rPr>
        <w:t>美国国家动物健康监测系统（</w:t>
      </w:r>
      <w:r w:rsidRPr="0050758C">
        <w:rPr>
          <w:rFonts w:ascii="Arial" w:hAnsi="Arial" w:cs="Arial"/>
          <w:color w:val="2B2B2B"/>
          <w:kern w:val="0"/>
          <w:sz w:val="32"/>
          <w:szCs w:val="32"/>
        </w:rPr>
        <w:t>NAHMS</w:t>
      </w:r>
      <w:r w:rsidRPr="0050758C">
        <w:rPr>
          <w:rFonts w:ascii="Arial" w:hAnsi="Arial" w:cs="Arial"/>
          <w:color w:val="2B2B2B"/>
          <w:kern w:val="0"/>
          <w:sz w:val="32"/>
          <w:szCs w:val="32"/>
        </w:rPr>
        <w:t>）的数据，</w:t>
      </w:r>
      <w:r w:rsidRPr="0050758C">
        <w:rPr>
          <w:rFonts w:ascii="Arial" w:hAnsi="Arial" w:cs="Arial"/>
          <w:color w:val="2B2B2B"/>
          <w:kern w:val="0"/>
          <w:sz w:val="32"/>
          <w:szCs w:val="32"/>
        </w:rPr>
        <w:t>2006</w:t>
      </w:r>
      <w:r w:rsidRPr="0050758C">
        <w:rPr>
          <w:rFonts w:ascii="Arial" w:hAnsi="Arial" w:cs="Arial"/>
          <w:color w:val="2B2B2B"/>
          <w:kern w:val="0"/>
          <w:sz w:val="32"/>
          <w:szCs w:val="32"/>
        </w:rPr>
        <w:t>年各农场断奶前犊牛的平均死亡率为</w:t>
      </w:r>
      <w:r w:rsidRPr="0050758C">
        <w:rPr>
          <w:rFonts w:ascii="Arial" w:hAnsi="Arial" w:cs="Arial"/>
          <w:color w:val="2B2B2B"/>
          <w:kern w:val="0"/>
          <w:sz w:val="32"/>
          <w:szCs w:val="32"/>
        </w:rPr>
        <w:t>7.8%</w:t>
      </w:r>
      <w:r w:rsidRPr="0050758C">
        <w:rPr>
          <w:rFonts w:ascii="Arial" w:hAnsi="Arial" w:cs="Arial"/>
          <w:color w:val="2B2B2B"/>
          <w:kern w:val="0"/>
          <w:sz w:val="32"/>
          <w:szCs w:val="32"/>
        </w:rPr>
        <w:t>。有些农场平均损失</w:t>
      </w:r>
      <w:r w:rsidRPr="0050758C">
        <w:rPr>
          <w:rFonts w:ascii="Arial" w:hAnsi="Arial" w:cs="Arial"/>
          <w:color w:val="2B2B2B"/>
          <w:kern w:val="0"/>
          <w:sz w:val="32"/>
          <w:szCs w:val="32"/>
        </w:rPr>
        <w:t>2%</w:t>
      </w:r>
      <w:r w:rsidRPr="0050758C">
        <w:rPr>
          <w:rFonts w:ascii="Arial" w:hAnsi="Arial" w:cs="Arial"/>
          <w:color w:val="2B2B2B"/>
          <w:kern w:val="0"/>
          <w:sz w:val="32"/>
          <w:szCs w:val="32"/>
        </w:rPr>
        <w:t>的犊牛，而有些损失率高达</w:t>
      </w:r>
      <w:r w:rsidRPr="0050758C">
        <w:rPr>
          <w:rFonts w:ascii="Arial" w:hAnsi="Arial" w:cs="Arial"/>
          <w:color w:val="2B2B2B"/>
          <w:kern w:val="0"/>
          <w:sz w:val="32"/>
          <w:szCs w:val="32"/>
        </w:rPr>
        <w:t>15%-20%</w:t>
      </w:r>
      <w:r w:rsidRPr="0050758C">
        <w:rPr>
          <w:rFonts w:ascii="Arial" w:hAnsi="Arial" w:cs="Arial"/>
          <w:color w:val="2B2B2B"/>
          <w:kern w:val="0"/>
          <w:sz w:val="32"/>
          <w:szCs w:val="32"/>
        </w:rPr>
        <w:t>。犊牛死亡造成的代价对奶牛养殖来说是高昂的，由于降低了畜群内部的增长率而限制扩群速度，或降低出售多余后备青年母牛的潜力。</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保持犊牛健康、有活力是很关键的。对于断奶前犊牛来说，最普遍的问题是容易患病甚至导致死亡，常见病是腹泻和呼吸道感染等。即使犊牛顺利康复，畜群的生产力还是会受到影响，影响因素包括患病犊牛生长速度下降，病愈犊牛成年后产奶量下降以及病牛治疗费用和人工成本的增加等。然而犊牛面临的很多健康问题可以通过良好的早期营养和管理来控制。</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关注分娩</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优秀的犊牛生产管理体系始于对产前母牛健康的高度</w:t>
      </w:r>
      <w:r w:rsidRPr="0050758C">
        <w:rPr>
          <w:rFonts w:ascii="Arial" w:hAnsi="Arial" w:cs="Arial"/>
          <w:color w:val="2B2B2B"/>
          <w:kern w:val="0"/>
          <w:sz w:val="32"/>
          <w:szCs w:val="32"/>
        </w:rPr>
        <w:lastRenderedPageBreak/>
        <w:t>关注。约有</w:t>
      </w:r>
      <w:r w:rsidRPr="0050758C">
        <w:rPr>
          <w:rFonts w:ascii="Arial" w:hAnsi="Arial" w:cs="Arial"/>
          <w:color w:val="2B2B2B"/>
          <w:kern w:val="0"/>
          <w:sz w:val="32"/>
          <w:szCs w:val="32"/>
        </w:rPr>
        <w:t>11%-13%</w:t>
      </w:r>
      <w:r w:rsidRPr="0050758C">
        <w:rPr>
          <w:rFonts w:ascii="Arial" w:hAnsi="Arial" w:cs="Arial"/>
          <w:color w:val="2B2B2B"/>
          <w:kern w:val="0"/>
          <w:sz w:val="32"/>
          <w:szCs w:val="32"/>
        </w:rPr>
        <w:t>的初产母牛产下死胎，而经产母牛的死胎率只有初产母牛的一半。母牛的健康直接影响犊牛的死亡率。同时，如果能够减少母牛在分娩过程中的应激，可以保证更高的犊牛成活率。导致母牛应激的关键因素包括胎儿大小、母牛健康、分娩环境的拥挤度和清洁度，以及助产工作的质量。据调查</w:t>
      </w:r>
      <w:r w:rsidRPr="0050758C">
        <w:rPr>
          <w:rFonts w:ascii="Arial" w:hAnsi="Arial" w:cs="Arial"/>
          <w:color w:val="2B2B2B"/>
          <w:kern w:val="0"/>
          <w:sz w:val="32"/>
          <w:szCs w:val="32"/>
        </w:rPr>
        <w:t>2006</w:t>
      </w:r>
      <w:r w:rsidRPr="0050758C">
        <w:rPr>
          <w:rFonts w:ascii="Arial" w:hAnsi="Arial" w:cs="Arial"/>
          <w:color w:val="2B2B2B"/>
          <w:kern w:val="0"/>
          <w:sz w:val="32"/>
          <w:szCs w:val="32"/>
        </w:rPr>
        <w:t>年，在美国近</w:t>
      </w:r>
      <w:r w:rsidRPr="0050758C">
        <w:rPr>
          <w:rFonts w:ascii="Arial" w:hAnsi="Arial" w:cs="Arial"/>
          <w:color w:val="2B2B2B"/>
          <w:kern w:val="0"/>
          <w:sz w:val="32"/>
          <w:szCs w:val="32"/>
        </w:rPr>
        <w:t>1/5</w:t>
      </w:r>
      <w:r w:rsidRPr="0050758C">
        <w:rPr>
          <w:rFonts w:ascii="Arial" w:hAnsi="Arial" w:cs="Arial"/>
          <w:color w:val="2B2B2B"/>
          <w:kern w:val="0"/>
          <w:sz w:val="32"/>
          <w:szCs w:val="32"/>
        </w:rPr>
        <w:t>（</w:t>
      </w:r>
      <w:r w:rsidRPr="0050758C">
        <w:rPr>
          <w:rFonts w:ascii="Arial" w:hAnsi="Arial" w:cs="Arial"/>
          <w:color w:val="2B2B2B"/>
          <w:kern w:val="0"/>
          <w:sz w:val="32"/>
          <w:szCs w:val="32"/>
        </w:rPr>
        <w:t>17.2%</w:t>
      </w:r>
      <w:r w:rsidRPr="0050758C">
        <w:rPr>
          <w:rFonts w:ascii="Arial" w:hAnsi="Arial" w:cs="Arial"/>
          <w:color w:val="2B2B2B"/>
          <w:kern w:val="0"/>
          <w:sz w:val="32"/>
          <w:szCs w:val="32"/>
        </w:rPr>
        <w:t>）的分娩需要助产。犊牛分娩到清洁环境中后应尽快用碘酊浸湿其断脐处，而不要只是用喷洒的办法。</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初乳</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使初生犊牛进食足量、优质初乳是唯一能确保其健康成活，并增加产奶潜力的关键因素。初乳含有丰富的、初生犊牛所需的蛋白质、脂质、母源抗体和维生素。这些养分和免疫因子保证初生犊牛能健康成长，并且在成年能达到高产。</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应尽早使初生犊牛摄入初乳，初乳可来自其母亲或其他母牛，所有母牛应经约尼氏病（即牛副结核病）检测阴性。犊牛出生后尽快饲喂</w:t>
      </w:r>
      <w:r w:rsidRPr="0050758C">
        <w:rPr>
          <w:rFonts w:ascii="Arial" w:hAnsi="Arial" w:cs="Arial"/>
          <w:color w:val="2B2B2B"/>
          <w:kern w:val="0"/>
          <w:sz w:val="32"/>
          <w:szCs w:val="32"/>
        </w:rPr>
        <w:t>2</w:t>
      </w:r>
      <w:smartTag w:uri="urn:schemas-microsoft-com:office:smarttags" w:element="chmetcnv">
        <w:smartTagPr>
          <w:attr w:name="TCSC" w:val="0"/>
          <w:attr w:name="NumberType" w:val="1"/>
          <w:attr w:name="Negative" w:val="True"/>
          <w:attr w:name="HasSpace" w:val="False"/>
          <w:attr w:name="SourceValue" w:val="4"/>
          <w:attr w:name="UnitName" w:val="升"/>
        </w:smartTagPr>
        <w:r w:rsidRPr="0050758C">
          <w:rPr>
            <w:rFonts w:ascii="Arial" w:hAnsi="Arial" w:cs="Arial"/>
            <w:color w:val="2B2B2B"/>
            <w:kern w:val="0"/>
            <w:sz w:val="32"/>
            <w:szCs w:val="32"/>
          </w:rPr>
          <w:t>-4</w:t>
        </w:r>
        <w:r w:rsidRPr="0050758C">
          <w:rPr>
            <w:rFonts w:ascii="Arial" w:hAnsi="Arial" w:cs="Arial"/>
            <w:color w:val="2B2B2B"/>
            <w:kern w:val="0"/>
            <w:sz w:val="32"/>
            <w:szCs w:val="32"/>
          </w:rPr>
          <w:t>升</w:t>
        </w:r>
      </w:smartTag>
      <w:r w:rsidRPr="0050758C">
        <w:rPr>
          <w:rFonts w:ascii="Arial" w:hAnsi="Arial" w:cs="Arial"/>
          <w:color w:val="2B2B2B"/>
          <w:kern w:val="0"/>
          <w:sz w:val="32"/>
          <w:szCs w:val="32"/>
        </w:rPr>
        <w:t>初乳。如果第一次饲喂约</w:t>
      </w:r>
      <w:smartTag w:uri="urn:schemas-microsoft-com:office:smarttags" w:element="chmetcnv">
        <w:smartTagPr>
          <w:attr w:name="TCSC" w:val="0"/>
          <w:attr w:name="NumberType" w:val="1"/>
          <w:attr w:name="Negative" w:val="False"/>
          <w:attr w:name="HasSpace" w:val="False"/>
          <w:attr w:name="SourceValue" w:val="2"/>
          <w:attr w:name="UnitName" w:val="升"/>
        </w:smartTagPr>
        <w:r w:rsidRPr="0050758C">
          <w:rPr>
            <w:rFonts w:ascii="Arial" w:hAnsi="Arial" w:cs="Arial"/>
            <w:color w:val="2B2B2B"/>
            <w:kern w:val="0"/>
            <w:sz w:val="32"/>
            <w:szCs w:val="32"/>
          </w:rPr>
          <w:t>2</w:t>
        </w:r>
        <w:r w:rsidRPr="0050758C">
          <w:rPr>
            <w:rFonts w:ascii="Arial" w:hAnsi="Arial" w:cs="Arial"/>
            <w:color w:val="2B2B2B"/>
            <w:kern w:val="0"/>
            <w:sz w:val="32"/>
            <w:szCs w:val="32"/>
          </w:rPr>
          <w:t>升</w:t>
        </w:r>
      </w:smartTag>
      <w:r w:rsidRPr="0050758C">
        <w:rPr>
          <w:rFonts w:ascii="Arial" w:hAnsi="Arial" w:cs="Arial"/>
          <w:color w:val="2B2B2B"/>
          <w:kern w:val="0"/>
          <w:sz w:val="32"/>
          <w:szCs w:val="32"/>
        </w:rPr>
        <w:t>初乳，则应在</w:t>
      </w:r>
      <w:r w:rsidRPr="0050758C">
        <w:rPr>
          <w:rFonts w:ascii="Arial" w:hAnsi="Arial" w:cs="Arial"/>
          <w:color w:val="2B2B2B"/>
          <w:kern w:val="0"/>
          <w:sz w:val="32"/>
          <w:szCs w:val="32"/>
        </w:rPr>
        <w:t>6</w:t>
      </w:r>
      <w:r w:rsidRPr="0050758C">
        <w:rPr>
          <w:rFonts w:ascii="Arial" w:hAnsi="Arial" w:cs="Arial"/>
          <w:color w:val="2B2B2B"/>
          <w:kern w:val="0"/>
          <w:sz w:val="32"/>
          <w:szCs w:val="32"/>
        </w:rPr>
        <w:t>小时后再饲喂</w:t>
      </w:r>
      <w:smartTag w:uri="urn:schemas-microsoft-com:office:smarttags" w:element="chmetcnv">
        <w:smartTagPr>
          <w:attr w:name="TCSC" w:val="0"/>
          <w:attr w:name="NumberType" w:val="1"/>
          <w:attr w:name="Negative" w:val="False"/>
          <w:attr w:name="HasSpace" w:val="False"/>
          <w:attr w:name="SourceValue" w:val="2"/>
          <w:attr w:name="UnitName" w:val="升"/>
        </w:smartTagPr>
        <w:r w:rsidRPr="0050758C">
          <w:rPr>
            <w:rFonts w:ascii="Arial" w:hAnsi="Arial" w:cs="Arial"/>
            <w:color w:val="2B2B2B"/>
            <w:kern w:val="0"/>
            <w:sz w:val="32"/>
            <w:szCs w:val="32"/>
          </w:rPr>
          <w:t>2</w:t>
        </w:r>
        <w:r w:rsidRPr="0050758C">
          <w:rPr>
            <w:rFonts w:ascii="Arial" w:hAnsi="Arial" w:cs="Arial"/>
            <w:color w:val="2B2B2B"/>
            <w:kern w:val="0"/>
            <w:sz w:val="32"/>
            <w:szCs w:val="32"/>
          </w:rPr>
          <w:t>升</w:t>
        </w:r>
      </w:smartTag>
      <w:r w:rsidRPr="0050758C">
        <w:rPr>
          <w:rFonts w:ascii="Arial" w:hAnsi="Arial" w:cs="Arial"/>
          <w:color w:val="2B2B2B"/>
          <w:kern w:val="0"/>
          <w:sz w:val="32"/>
          <w:szCs w:val="32"/>
        </w:rPr>
        <w:t>，</w:t>
      </w:r>
      <w:r w:rsidRPr="0050758C">
        <w:rPr>
          <w:rFonts w:ascii="Arial" w:hAnsi="Arial" w:cs="Arial"/>
          <w:color w:val="2B2B2B"/>
          <w:kern w:val="0"/>
          <w:sz w:val="32"/>
          <w:szCs w:val="32"/>
        </w:rPr>
        <w:t>12</w:t>
      </w:r>
      <w:r w:rsidRPr="0050758C">
        <w:rPr>
          <w:rFonts w:ascii="Arial" w:hAnsi="Arial" w:cs="Arial"/>
          <w:color w:val="2B2B2B"/>
          <w:kern w:val="0"/>
          <w:sz w:val="32"/>
          <w:szCs w:val="32"/>
        </w:rPr>
        <w:t>小时后再饲喂</w:t>
      </w:r>
      <w:smartTag w:uri="urn:schemas-microsoft-com:office:smarttags" w:element="chmetcnv">
        <w:smartTagPr>
          <w:attr w:name="TCSC" w:val="0"/>
          <w:attr w:name="NumberType" w:val="1"/>
          <w:attr w:name="Negative" w:val="False"/>
          <w:attr w:name="HasSpace" w:val="False"/>
          <w:attr w:name="SourceValue" w:val="2"/>
          <w:attr w:name="UnitName" w:val="升"/>
        </w:smartTagPr>
        <w:r w:rsidRPr="0050758C">
          <w:rPr>
            <w:rFonts w:ascii="Arial" w:hAnsi="Arial" w:cs="Arial"/>
            <w:color w:val="2B2B2B"/>
            <w:kern w:val="0"/>
            <w:sz w:val="32"/>
            <w:szCs w:val="32"/>
          </w:rPr>
          <w:t>2</w:t>
        </w:r>
        <w:r w:rsidRPr="0050758C">
          <w:rPr>
            <w:rFonts w:ascii="Arial" w:hAnsi="Arial" w:cs="Arial"/>
            <w:color w:val="2B2B2B"/>
            <w:kern w:val="0"/>
            <w:sz w:val="32"/>
            <w:szCs w:val="32"/>
          </w:rPr>
          <w:t>升</w:t>
        </w:r>
      </w:smartTag>
      <w:r w:rsidRPr="0050758C">
        <w:rPr>
          <w:rFonts w:ascii="Arial" w:hAnsi="Arial" w:cs="Arial"/>
          <w:color w:val="2B2B2B"/>
          <w:kern w:val="0"/>
          <w:sz w:val="32"/>
          <w:szCs w:val="32"/>
        </w:rPr>
        <w:t>。</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使用初乳浓度探测器可迅速判定初乳的质量，并通过指示带的颜色变化标出初乳品级：绿（母源抗体浓度</w:t>
      </w:r>
      <w:r w:rsidRPr="0050758C">
        <w:rPr>
          <w:rFonts w:ascii="Arial" w:hAnsi="Arial" w:cs="Arial"/>
          <w:color w:val="2B2B2B"/>
          <w:kern w:val="0"/>
          <w:sz w:val="32"/>
          <w:szCs w:val="32"/>
        </w:rPr>
        <w:t>&gt;50 mg/ml</w:t>
      </w:r>
      <w:r w:rsidRPr="0050758C">
        <w:rPr>
          <w:rFonts w:ascii="Arial" w:hAnsi="Arial" w:cs="Arial"/>
          <w:color w:val="2B2B2B"/>
          <w:kern w:val="0"/>
          <w:sz w:val="32"/>
          <w:szCs w:val="32"/>
        </w:rPr>
        <w:t>）、黄（母源抗体浓度约为</w:t>
      </w:r>
      <w:r w:rsidRPr="0050758C">
        <w:rPr>
          <w:rFonts w:ascii="Arial" w:hAnsi="Arial" w:cs="Arial"/>
          <w:color w:val="2B2B2B"/>
          <w:kern w:val="0"/>
          <w:sz w:val="32"/>
          <w:szCs w:val="32"/>
        </w:rPr>
        <w:t>20-50 mg/ml</w:t>
      </w:r>
      <w:r w:rsidRPr="0050758C">
        <w:rPr>
          <w:rFonts w:ascii="Arial" w:hAnsi="Arial" w:cs="Arial"/>
          <w:color w:val="2B2B2B"/>
          <w:kern w:val="0"/>
          <w:sz w:val="32"/>
          <w:szCs w:val="32"/>
        </w:rPr>
        <w:t>）、红（母源抗体浓度</w:t>
      </w:r>
      <w:r w:rsidRPr="0050758C">
        <w:rPr>
          <w:rFonts w:ascii="Arial" w:hAnsi="Arial" w:cs="Arial"/>
          <w:color w:val="2B2B2B"/>
          <w:kern w:val="0"/>
          <w:sz w:val="32"/>
          <w:szCs w:val="32"/>
        </w:rPr>
        <w:t>&lt;20 mg/ml</w:t>
      </w:r>
      <w:r w:rsidRPr="0050758C">
        <w:rPr>
          <w:rFonts w:ascii="Arial" w:hAnsi="Arial" w:cs="Arial"/>
          <w:color w:val="2B2B2B"/>
          <w:kern w:val="0"/>
          <w:sz w:val="32"/>
          <w:szCs w:val="32"/>
        </w:rPr>
        <w:t>）。前两次饲喂初生犊牛初乳时，不应使用低质初乳（即红色指示带）。如果出生</w:t>
      </w:r>
      <w:r w:rsidRPr="0050758C">
        <w:rPr>
          <w:rFonts w:ascii="Arial" w:hAnsi="Arial" w:cs="Arial"/>
          <w:color w:val="2B2B2B"/>
          <w:kern w:val="0"/>
          <w:sz w:val="32"/>
          <w:szCs w:val="32"/>
        </w:rPr>
        <w:t>12-14</w:t>
      </w:r>
      <w:r w:rsidRPr="0050758C">
        <w:rPr>
          <w:rFonts w:ascii="Arial" w:hAnsi="Arial" w:cs="Arial"/>
          <w:color w:val="2B2B2B"/>
          <w:kern w:val="0"/>
          <w:sz w:val="32"/>
          <w:szCs w:val="32"/>
        </w:rPr>
        <w:t>小时内，</w:t>
      </w:r>
      <w:r w:rsidRPr="0050758C">
        <w:rPr>
          <w:rFonts w:ascii="Arial" w:hAnsi="Arial" w:cs="Arial"/>
          <w:color w:val="2B2B2B"/>
          <w:kern w:val="0"/>
          <w:sz w:val="32"/>
          <w:szCs w:val="32"/>
        </w:rPr>
        <w:lastRenderedPageBreak/>
        <w:t>犊牛通过两到三次进食仍未达到</w:t>
      </w:r>
      <w:smartTag w:uri="urn:schemas-microsoft-com:office:smarttags" w:element="chmetcnv">
        <w:smartTagPr>
          <w:attr w:name="TCSC" w:val="0"/>
          <w:attr w:name="NumberType" w:val="1"/>
          <w:attr w:name="Negative" w:val="False"/>
          <w:attr w:name="HasSpace" w:val="False"/>
          <w:attr w:name="SourceValue" w:val="6"/>
          <w:attr w:name="UnitName" w:val="升"/>
        </w:smartTagPr>
        <w:r w:rsidRPr="0050758C">
          <w:rPr>
            <w:rFonts w:ascii="Arial" w:hAnsi="Arial" w:cs="Arial"/>
            <w:color w:val="2B2B2B"/>
            <w:kern w:val="0"/>
            <w:sz w:val="32"/>
            <w:szCs w:val="32"/>
          </w:rPr>
          <w:t>6</w:t>
        </w:r>
        <w:r w:rsidRPr="0050758C">
          <w:rPr>
            <w:rFonts w:ascii="Arial" w:hAnsi="Arial" w:cs="Arial"/>
            <w:color w:val="2B2B2B"/>
            <w:kern w:val="0"/>
            <w:sz w:val="32"/>
            <w:szCs w:val="32"/>
          </w:rPr>
          <w:t>升</w:t>
        </w:r>
      </w:smartTag>
      <w:r w:rsidRPr="0050758C">
        <w:rPr>
          <w:rFonts w:ascii="Arial" w:hAnsi="Arial" w:cs="Arial"/>
          <w:color w:val="2B2B2B"/>
          <w:kern w:val="0"/>
          <w:sz w:val="32"/>
          <w:szCs w:val="32"/>
        </w:rPr>
        <w:t>初乳，可以考虑食道灌喂。</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犊牛对初乳中免疫球蛋白的吸收率在出生后达到峰值，并在随后的</w:t>
      </w:r>
      <w:r w:rsidRPr="0050758C">
        <w:rPr>
          <w:rFonts w:ascii="Arial" w:hAnsi="Arial" w:cs="Arial"/>
          <w:color w:val="2B2B2B"/>
          <w:kern w:val="0"/>
          <w:sz w:val="32"/>
          <w:szCs w:val="32"/>
        </w:rPr>
        <w:t>24-48</w:t>
      </w:r>
      <w:r w:rsidRPr="0050758C">
        <w:rPr>
          <w:rFonts w:ascii="Arial" w:hAnsi="Arial" w:cs="Arial"/>
          <w:color w:val="2B2B2B"/>
          <w:kern w:val="0"/>
          <w:sz w:val="32"/>
          <w:szCs w:val="32"/>
        </w:rPr>
        <w:t>小时内迅速下降。因此，尽早饲喂初乳是保证犊牛充分吸收球蛋白或获得被动免疫的关键。没有任何人造制品可以代替优质的初乳使犊牛摄入足够的母源抗体。</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w:t>
      </w:r>
      <w:r w:rsidRPr="0050758C">
        <w:rPr>
          <w:rFonts w:ascii="Arial" w:hAnsi="Arial" w:cs="Arial"/>
          <w:b/>
          <w:bCs/>
          <w:color w:val="2B2B2B"/>
          <w:kern w:val="0"/>
          <w:sz w:val="32"/>
          <w:szCs w:val="32"/>
        </w:rPr>
        <w:t xml:space="preserve"> </w:t>
      </w:r>
      <w:r w:rsidRPr="0050758C">
        <w:rPr>
          <w:rFonts w:ascii="Arial" w:hAnsi="Arial" w:cs="Arial"/>
          <w:b/>
          <w:bCs/>
          <w:color w:val="2B2B2B"/>
          <w:kern w:val="0"/>
          <w:sz w:val="32"/>
          <w:szCs w:val="32"/>
        </w:rPr>
        <w:t>犊牛液体饲料</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饲喂方式的一致性是确保犊牛健康成长的重要因素。液体饲料的饲喂时间、质量及温度应严格控制。饲喂设备的卫生也是极其重要的。乳代料是常见的犊牛液体饲料，其价格在近几年显著攀升。不同代乳料间质量差异很大，主要与脂质水平和蛋白源相关（植物源蛋白、动物血清、鸡蛋蛋白及乳源蛋白）。</w:t>
      </w:r>
      <w:r w:rsidRPr="0050758C">
        <w:rPr>
          <w:rFonts w:ascii="Arial" w:hAnsi="Arial" w:cs="Arial"/>
          <w:color w:val="2B2B2B"/>
          <w:kern w:val="0"/>
          <w:sz w:val="32"/>
          <w:szCs w:val="32"/>
        </w:rPr>
        <w:t>4</w:t>
      </w:r>
      <w:r w:rsidRPr="0050758C">
        <w:rPr>
          <w:rFonts w:ascii="Arial" w:hAnsi="Arial" w:cs="Arial"/>
          <w:color w:val="2B2B2B"/>
          <w:kern w:val="0"/>
          <w:sz w:val="32"/>
          <w:szCs w:val="32"/>
        </w:rPr>
        <w:t>周龄前的犊牛不能有效消化植物源蛋白。在奶牛最重要的成长阶段，不能仅为了节省成本而冒险使用低质代乳料。</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高蛋白代乳料可以提高断奶前犊牛的生长速度。正在进行一项新的研究，试探明犊牛快速生长增加了成本是否能带来长远的利润，及其快速生长对犊牛健康是否有益。一些农场主已成功采用了犊牛加速生长计划，而其他人仍然坚持传统方法，即强调尽早饲喂犊牛开食料。</w:t>
      </w:r>
      <w:r w:rsidRPr="0050758C">
        <w:rPr>
          <w:rFonts w:ascii="Arial" w:hAnsi="Arial" w:cs="Arial"/>
          <w:color w:val="2B2B2B"/>
          <w:kern w:val="0"/>
          <w:sz w:val="32"/>
          <w:szCs w:val="32"/>
        </w:rPr>
        <w:br/>
      </w:r>
      <w:r w:rsidRPr="0050758C">
        <w:rPr>
          <w:rFonts w:ascii="Arial" w:hAnsi="Arial" w:cs="Arial"/>
          <w:color w:val="2B2B2B"/>
          <w:kern w:val="0"/>
          <w:sz w:val="32"/>
          <w:szCs w:val="32"/>
        </w:rPr>
        <w:t>在犊牛加速生长计划中提供更多的全脂奶或增加代乳料的饲喂量，使犊牛更依赖于从这些食物而不是从开食料中获取</w:t>
      </w:r>
      <w:r w:rsidRPr="0050758C">
        <w:rPr>
          <w:rFonts w:ascii="Arial" w:hAnsi="Arial" w:cs="Arial"/>
          <w:color w:val="2B2B2B"/>
          <w:kern w:val="0"/>
          <w:sz w:val="32"/>
          <w:szCs w:val="32"/>
        </w:rPr>
        <w:lastRenderedPageBreak/>
        <w:t>营养。由于犊牛早期生长较快，过多依赖液体营养物会耽误犊牛采食开食料和瘤胃发育。然而，当冬季如果犊牛舍温度较低的话，一定要增加犊牛的营养水平，在保证犊牛体温的同时确保其生长率。</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全脂奶中的蛋白含量和能量值远高于多数的代乳料。例如，荷斯坦奶牛的全乳干物质中含大约</w:t>
      </w:r>
      <w:r w:rsidRPr="0050758C">
        <w:rPr>
          <w:rFonts w:ascii="Arial" w:hAnsi="Arial" w:cs="Arial"/>
          <w:color w:val="2B2B2B"/>
          <w:kern w:val="0"/>
          <w:sz w:val="32"/>
          <w:szCs w:val="32"/>
        </w:rPr>
        <w:t>25%</w:t>
      </w:r>
      <w:r w:rsidRPr="0050758C">
        <w:rPr>
          <w:rFonts w:ascii="Arial" w:hAnsi="Arial" w:cs="Arial"/>
          <w:color w:val="2B2B2B"/>
          <w:kern w:val="0"/>
          <w:sz w:val="32"/>
          <w:szCs w:val="32"/>
        </w:rPr>
        <w:t>乳蛋白和</w:t>
      </w:r>
      <w:r w:rsidRPr="0050758C">
        <w:rPr>
          <w:rFonts w:ascii="Arial" w:hAnsi="Arial" w:cs="Arial"/>
          <w:color w:val="2B2B2B"/>
          <w:kern w:val="0"/>
          <w:sz w:val="32"/>
          <w:szCs w:val="32"/>
        </w:rPr>
        <w:t>28%</w:t>
      </w:r>
      <w:r w:rsidRPr="0050758C">
        <w:rPr>
          <w:rFonts w:ascii="Arial" w:hAnsi="Arial" w:cs="Arial"/>
          <w:color w:val="2B2B2B"/>
          <w:kern w:val="0"/>
          <w:sz w:val="32"/>
          <w:szCs w:val="32"/>
        </w:rPr>
        <w:t>乳脂，而普通代乳料仅含</w:t>
      </w:r>
      <w:r w:rsidRPr="0050758C">
        <w:rPr>
          <w:rFonts w:ascii="Arial" w:hAnsi="Arial" w:cs="Arial"/>
          <w:color w:val="2B2B2B"/>
          <w:kern w:val="0"/>
          <w:sz w:val="32"/>
          <w:szCs w:val="32"/>
        </w:rPr>
        <w:t>20%</w:t>
      </w:r>
      <w:r w:rsidRPr="0050758C">
        <w:rPr>
          <w:rFonts w:ascii="Arial" w:hAnsi="Arial" w:cs="Arial"/>
          <w:color w:val="2B2B2B"/>
          <w:kern w:val="0"/>
          <w:sz w:val="32"/>
          <w:szCs w:val="32"/>
        </w:rPr>
        <w:t>蛋白质和</w:t>
      </w:r>
      <w:r w:rsidRPr="0050758C">
        <w:rPr>
          <w:rFonts w:ascii="Arial" w:hAnsi="Arial" w:cs="Arial"/>
          <w:color w:val="2B2B2B"/>
          <w:kern w:val="0"/>
          <w:sz w:val="32"/>
          <w:szCs w:val="32"/>
        </w:rPr>
        <w:t>20%</w:t>
      </w:r>
      <w:r w:rsidRPr="0050758C">
        <w:rPr>
          <w:rFonts w:ascii="Arial" w:hAnsi="Arial" w:cs="Arial"/>
          <w:color w:val="2B2B2B"/>
          <w:kern w:val="0"/>
          <w:sz w:val="32"/>
          <w:szCs w:val="32"/>
        </w:rPr>
        <w:t>脂肪。</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大多数农场使用添加了药物的代乳料。一些近期研究表明，使用添加药物的代乳料可减少犊牛腹泻和提高增重率。犊牛饲养环境的应激更强，添加药物的代乳料的优势也更明显。</w:t>
      </w:r>
      <w:r w:rsidRPr="0050758C">
        <w:rPr>
          <w:rFonts w:ascii="Arial" w:hAnsi="Arial" w:cs="Arial"/>
          <w:color w:val="2B2B2B"/>
          <w:kern w:val="0"/>
          <w:sz w:val="32"/>
          <w:szCs w:val="32"/>
        </w:rPr>
        <w:br/>
      </w:r>
      <w:r w:rsidRPr="0050758C">
        <w:rPr>
          <w:rFonts w:ascii="Arial" w:hAnsi="Arial" w:cs="Arial"/>
          <w:color w:val="2B2B2B"/>
          <w:kern w:val="0"/>
          <w:sz w:val="32"/>
          <w:szCs w:val="32"/>
        </w:rPr>
        <w:t>患乳房炎奶牛的弃奶通常单独或与代乳料一起使用。使用弃奶的潜在问题是其营养含量不衡定，且含有影响犊牛健康的抗生素和病原体。应对原乳进行巴氏消毒，有效杀灭可感染易感动物的病菌；同时确保已消毒牛奶保存过程中的清洁以防止病菌再度滋生。</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犊牛信息检测</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任何农场主都不希望犊牛死亡。仔细记录每一头牛犊的出生与死亡，每</w:t>
      </w:r>
      <w:r w:rsidRPr="0050758C">
        <w:rPr>
          <w:rFonts w:ascii="Arial" w:hAnsi="Arial" w:cs="Arial"/>
          <w:color w:val="2B2B2B"/>
          <w:kern w:val="0"/>
          <w:sz w:val="32"/>
          <w:szCs w:val="32"/>
        </w:rPr>
        <w:t>6</w:t>
      </w:r>
      <w:r w:rsidRPr="0050758C">
        <w:rPr>
          <w:rFonts w:ascii="Arial" w:hAnsi="Arial" w:cs="Arial"/>
          <w:color w:val="2B2B2B"/>
          <w:kern w:val="0"/>
          <w:sz w:val="32"/>
          <w:szCs w:val="32"/>
        </w:rPr>
        <w:t>个月统计一次青年犊牛的死亡率。</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死胎率</w:t>
      </w:r>
      <w:r w:rsidRPr="0050758C">
        <w:rPr>
          <w:rFonts w:ascii="Arial" w:hAnsi="Arial" w:cs="Arial"/>
          <w:color w:val="2B2B2B"/>
          <w:kern w:val="0"/>
          <w:sz w:val="32"/>
          <w:szCs w:val="32"/>
        </w:rPr>
        <w:t>=</w:t>
      </w:r>
      <w:r w:rsidRPr="0050758C">
        <w:rPr>
          <w:rFonts w:ascii="Arial" w:hAnsi="Arial" w:cs="Arial"/>
          <w:color w:val="2B2B2B"/>
          <w:kern w:val="0"/>
          <w:sz w:val="32"/>
          <w:szCs w:val="32"/>
        </w:rPr>
        <w:t>（死胎数</w:t>
      </w:r>
      <w:r w:rsidRPr="0050758C">
        <w:rPr>
          <w:rFonts w:ascii="Arial" w:hAnsi="Arial" w:cs="Arial"/>
          <w:color w:val="2B2B2B"/>
          <w:kern w:val="0"/>
          <w:sz w:val="32"/>
          <w:szCs w:val="32"/>
        </w:rPr>
        <w:t>+</w:t>
      </w:r>
      <w:r w:rsidRPr="0050758C">
        <w:rPr>
          <w:rFonts w:ascii="Arial" w:hAnsi="Arial" w:cs="Arial"/>
          <w:color w:val="2B2B2B"/>
          <w:kern w:val="0"/>
          <w:sz w:val="32"/>
          <w:szCs w:val="32"/>
        </w:rPr>
        <w:t>产后</w:t>
      </w:r>
      <w:r w:rsidRPr="0050758C">
        <w:rPr>
          <w:rFonts w:ascii="Arial" w:hAnsi="Arial" w:cs="Arial"/>
          <w:color w:val="2B2B2B"/>
          <w:kern w:val="0"/>
          <w:sz w:val="32"/>
          <w:szCs w:val="32"/>
        </w:rPr>
        <w:t>24h</w:t>
      </w:r>
      <w:r w:rsidRPr="0050758C">
        <w:rPr>
          <w:rFonts w:ascii="Arial" w:hAnsi="Arial" w:cs="Arial"/>
          <w:color w:val="2B2B2B"/>
          <w:kern w:val="0"/>
          <w:sz w:val="32"/>
          <w:szCs w:val="32"/>
        </w:rPr>
        <w:t>内死亡犊牛数）</w:t>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全部出生犊牛数</w:t>
      </w:r>
      <w:r w:rsidRPr="0050758C">
        <w:rPr>
          <w:rFonts w:ascii="Arial" w:hAnsi="Arial" w:cs="Arial"/>
          <w:color w:val="2B2B2B"/>
          <w:kern w:val="0"/>
          <w:sz w:val="32"/>
          <w:szCs w:val="32"/>
        </w:rPr>
        <w:br/>
      </w:r>
      <w:r w:rsidRPr="0050758C">
        <w:rPr>
          <w:rFonts w:ascii="Arial" w:hAnsi="Arial" w:cs="Arial"/>
          <w:color w:val="2B2B2B"/>
          <w:kern w:val="0"/>
          <w:sz w:val="32"/>
          <w:szCs w:val="32"/>
        </w:rPr>
        <w:lastRenderedPageBreak/>
        <w:t xml:space="preserve">       </w:t>
      </w:r>
      <w:r w:rsidRPr="0050758C">
        <w:rPr>
          <w:rFonts w:ascii="Arial" w:hAnsi="Arial" w:cs="Arial"/>
          <w:color w:val="2B2B2B"/>
          <w:kern w:val="0"/>
          <w:sz w:val="32"/>
          <w:szCs w:val="32"/>
        </w:rPr>
        <w:t>犊牛死亡率</w:t>
      </w:r>
      <w:r w:rsidRPr="0050758C">
        <w:rPr>
          <w:rFonts w:ascii="Arial" w:hAnsi="Arial" w:cs="Arial"/>
          <w:color w:val="2B2B2B"/>
          <w:kern w:val="0"/>
          <w:sz w:val="32"/>
          <w:szCs w:val="32"/>
        </w:rPr>
        <w:t>=24h</w:t>
      </w:r>
      <w:r w:rsidRPr="0050758C">
        <w:rPr>
          <w:rFonts w:ascii="Arial" w:hAnsi="Arial" w:cs="Arial"/>
          <w:color w:val="2B2B2B"/>
          <w:kern w:val="0"/>
          <w:sz w:val="32"/>
          <w:szCs w:val="32"/>
        </w:rPr>
        <w:t>后至断奶的犊牛死亡数</w:t>
      </w:r>
      <w:r w:rsidRPr="0050758C">
        <w:rPr>
          <w:rFonts w:ascii="Arial" w:hAnsi="Arial" w:cs="Arial"/>
          <w:color w:val="2B2B2B"/>
          <w:kern w:val="0"/>
          <w:sz w:val="32"/>
          <w:szCs w:val="32"/>
        </w:rPr>
        <w:t xml:space="preserve"> / 24h</w:t>
      </w:r>
      <w:r w:rsidRPr="0050758C">
        <w:rPr>
          <w:rFonts w:ascii="Arial" w:hAnsi="Arial" w:cs="Arial"/>
          <w:color w:val="2B2B2B"/>
          <w:kern w:val="0"/>
          <w:sz w:val="32"/>
          <w:szCs w:val="32"/>
        </w:rPr>
        <w:t>后存活犊牛总数</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检查初乳饲喂方案</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通过检查犊牛的血清蛋白水平可正确评估牛场初乳饲喂方案的成效。免疫球蛋白是母牛通过初乳传递给犊牛的蛋白质。直接而简易的检测免疫球蛋白的方式是测定血清总蛋白水平。免疫球蛋白的摄入与吸收量应达每毫升血清</w:t>
      </w:r>
      <w:r w:rsidRPr="0050758C">
        <w:rPr>
          <w:rFonts w:ascii="Arial" w:hAnsi="Arial" w:cs="Arial"/>
          <w:color w:val="2B2B2B"/>
          <w:kern w:val="0"/>
          <w:sz w:val="32"/>
          <w:szCs w:val="32"/>
        </w:rPr>
        <w:t>100</w:t>
      </w:r>
      <w:r w:rsidRPr="0050758C">
        <w:rPr>
          <w:rFonts w:ascii="Arial" w:hAnsi="Arial" w:cs="Arial"/>
          <w:color w:val="2B2B2B"/>
          <w:kern w:val="0"/>
          <w:sz w:val="32"/>
          <w:szCs w:val="32"/>
        </w:rPr>
        <w:t>毫克（</w:t>
      </w:r>
      <w:r w:rsidRPr="0050758C">
        <w:rPr>
          <w:rFonts w:ascii="Arial" w:hAnsi="Arial" w:cs="Arial"/>
          <w:color w:val="2B2B2B"/>
          <w:kern w:val="0"/>
          <w:sz w:val="32"/>
          <w:szCs w:val="32"/>
        </w:rPr>
        <w:t>10mg/ml</w:t>
      </w:r>
      <w:r w:rsidRPr="0050758C">
        <w:rPr>
          <w:rFonts w:ascii="Arial" w:hAnsi="Arial" w:cs="Arial"/>
          <w:color w:val="2B2B2B"/>
          <w:kern w:val="0"/>
          <w:sz w:val="32"/>
          <w:szCs w:val="32"/>
        </w:rPr>
        <w:t>），才能确保充分的免疫保护水平。虽然免疫球蛋白并不是血浆中唯一的蛋白，但当初乳摄入足量时，它们是犊牛体内早期主要的蛋白。</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与兽医一起测定一小群犊牛的血清蛋白水平。采集</w:t>
      </w:r>
      <w:r w:rsidRPr="0050758C">
        <w:rPr>
          <w:rFonts w:ascii="Arial" w:hAnsi="Arial" w:cs="Arial"/>
          <w:color w:val="2B2B2B"/>
          <w:kern w:val="0"/>
          <w:sz w:val="32"/>
          <w:szCs w:val="32"/>
        </w:rPr>
        <w:t>2-10</w:t>
      </w:r>
      <w:r w:rsidRPr="0050758C">
        <w:rPr>
          <w:rFonts w:ascii="Arial" w:hAnsi="Arial" w:cs="Arial"/>
          <w:color w:val="2B2B2B"/>
          <w:kern w:val="0"/>
          <w:sz w:val="32"/>
          <w:szCs w:val="32"/>
        </w:rPr>
        <w:t>日龄犊牛的血样，但是事实上</w:t>
      </w:r>
      <w:r w:rsidRPr="0050758C">
        <w:rPr>
          <w:rFonts w:ascii="Arial" w:hAnsi="Arial" w:cs="Arial"/>
          <w:color w:val="2B2B2B"/>
          <w:kern w:val="0"/>
          <w:sz w:val="32"/>
          <w:szCs w:val="32"/>
        </w:rPr>
        <w:t>2—5</w:t>
      </w:r>
      <w:r w:rsidRPr="0050758C">
        <w:rPr>
          <w:rFonts w:ascii="Arial" w:hAnsi="Arial" w:cs="Arial"/>
          <w:color w:val="2B2B2B"/>
          <w:kern w:val="0"/>
          <w:sz w:val="32"/>
          <w:szCs w:val="32"/>
        </w:rPr>
        <w:t>日龄的犊牛血样中的总蛋含量与免疫球蛋白含量间相关更大。总蛋白含量的目标水平为</w:t>
      </w:r>
      <w:smartTag w:uri="urn:schemas-microsoft-com:office:smarttags" w:element="chmetcnv">
        <w:smartTagPr>
          <w:attr w:name="TCSC" w:val="0"/>
          <w:attr w:name="NumberType" w:val="1"/>
          <w:attr w:name="Negative" w:val="False"/>
          <w:attr w:name="HasSpace" w:val="False"/>
          <w:attr w:name="SourceValue" w:val="5.5"/>
          <w:attr w:name="UnitName" w:val="g"/>
        </w:smartTagPr>
        <w:r w:rsidRPr="0050758C">
          <w:rPr>
            <w:rFonts w:ascii="Arial" w:hAnsi="Arial" w:cs="Arial"/>
            <w:color w:val="2B2B2B"/>
            <w:kern w:val="0"/>
            <w:sz w:val="32"/>
            <w:szCs w:val="32"/>
          </w:rPr>
          <w:t>5.5g</w:t>
        </w:r>
      </w:smartTag>
      <w:r w:rsidRPr="0050758C">
        <w:rPr>
          <w:rFonts w:ascii="Arial" w:hAnsi="Arial" w:cs="Arial"/>
          <w:color w:val="2B2B2B"/>
          <w:kern w:val="0"/>
          <w:sz w:val="32"/>
          <w:szCs w:val="32"/>
        </w:rPr>
        <w:t>/dL</w:t>
      </w:r>
      <w:r w:rsidRPr="0050758C">
        <w:rPr>
          <w:rFonts w:ascii="Arial" w:hAnsi="Arial" w:cs="Arial"/>
          <w:color w:val="2B2B2B"/>
          <w:kern w:val="0"/>
          <w:sz w:val="32"/>
          <w:szCs w:val="32"/>
        </w:rPr>
        <w:t>。若血清蛋白水平低于</w:t>
      </w:r>
      <w:smartTag w:uri="urn:schemas-microsoft-com:office:smarttags" w:element="chmetcnv">
        <w:smartTagPr>
          <w:attr w:name="TCSC" w:val="0"/>
          <w:attr w:name="NumberType" w:val="1"/>
          <w:attr w:name="Negative" w:val="False"/>
          <w:attr w:name="HasSpace" w:val="False"/>
          <w:attr w:name="SourceValue" w:val="5.5"/>
          <w:attr w:name="UnitName" w:val="g"/>
        </w:smartTagPr>
        <w:r w:rsidRPr="0050758C">
          <w:rPr>
            <w:rFonts w:ascii="Arial" w:hAnsi="Arial" w:cs="Arial"/>
            <w:color w:val="2B2B2B"/>
            <w:kern w:val="0"/>
            <w:sz w:val="32"/>
            <w:szCs w:val="32"/>
          </w:rPr>
          <w:t>5.5g</w:t>
        </w:r>
      </w:smartTag>
      <w:r w:rsidRPr="0050758C">
        <w:rPr>
          <w:rFonts w:ascii="Arial" w:hAnsi="Arial" w:cs="Arial"/>
          <w:color w:val="2B2B2B"/>
          <w:kern w:val="0"/>
          <w:sz w:val="32"/>
          <w:szCs w:val="32"/>
        </w:rPr>
        <w:t>/dL</w:t>
      </w:r>
      <w:r w:rsidRPr="0050758C">
        <w:rPr>
          <w:rFonts w:ascii="Arial" w:hAnsi="Arial" w:cs="Arial"/>
          <w:color w:val="2B2B2B"/>
          <w:kern w:val="0"/>
          <w:sz w:val="32"/>
          <w:szCs w:val="32"/>
        </w:rPr>
        <w:t>则表明被动免疫传递失败（</w:t>
      </w:r>
      <w:r w:rsidRPr="0050758C">
        <w:rPr>
          <w:rFonts w:ascii="Arial" w:hAnsi="Arial" w:cs="Arial"/>
          <w:color w:val="2B2B2B"/>
          <w:kern w:val="0"/>
          <w:sz w:val="32"/>
          <w:szCs w:val="32"/>
        </w:rPr>
        <w:t>FTPI</w:t>
      </w:r>
      <w:r w:rsidRPr="0050758C">
        <w:rPr>
          <w:rFonts w:ascii="Arial" w:hAnsi="Arial" w:cs="Arial"/>
          <w:color w:val="2B2B2B"/>
          <w:kern w:val="0"/>
          <w:sz w:val="32"/>
          <w:szCs w:val="32"/>
        </w:rPr>
        <w:t>）。</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采集</w:t>
      </w:r>
      <w:r w:rsidRPr="0050758C">
        <w:rPr>
          <w:rFonts w:ascii="Arial" w:hAnsi="Arial" w:cs="Arial"/>
          <w:color w:val="2B2B2B"/>
          <w:kern w:val="0"/>
          <w:sz w:val="32"/>
          <w:szCs w:val="32"/>
        </w:rPr>
        <w:t>8-12</w:t>
      </w:r>
      <w:r w:rsidRPr="0050758C">
        <w:rPr>
          <w:rFonts w:ascii="Arial" w:hAnsi="Arial" w:cs="Arial"/>
          <w:color w:val="2B2B2B"/>
          <w:kern w:val="0"/>
          <w:sz w:val="32"/>
          <w:szCs w:val="32"/>
        </w:rPr>
        <w:t>头犊牛血样。目标是犊牛出现</w:t>
      </w:r>
      <w:r w:rsidRPr="0050758C">
        <w:rPr>
          <w:rFonts w:ascii="Arial" w:hAnsi="Arial" w:cs="Arial"/>
          <w:color w:val="2B2B2B"/>
          <w:kern w:val="0"/>
          <w:sz w:val="32"/>
          <w:szCs w:val="32"/>
        </w:rPr>
        <w:t>FTPI</w:t>
      </w:r>
      <w:r w:rsidRPr="0050758C">
        <w:rPr>
          <w:rFonts w:ascii="Arial" w:hAnsi="Arial" w:cs="Arial"/>
          <w:color w:val="2B2B2B"/>
          <w:kern w:val="0"/>
          <w:sz w:val="32"/>
          <w:szCs w:val="32"/>
        </w:rPr>
        <w:t>的比例低于</w:t>
      </w:r>
      <w:r w:rsidRPr="0050758C">
        <w:rPr>
          <w:rFonts w:ascii="Arial" w:hAnsi="Arial" w:cs="Arial"/>
          <w:color w:val="2B2B2B"/>
          <w:kern w:val="0"/>
          <w:sz w:val="32"/>
          <w:szCs w:val="32"/>
        </w:rPr>
        <w:t>20%</w:t>
      </w:r>
      <w:r w:rsidRPr="0050758C">
        <w:rPr>
          <w:rFonts w:ascii="Arial" w:hAnsi="Arial" w:cs="Arial"/>
          <w:color w:val="2B2B2B"/>
          <w:kern w:val="0"/>
          <w:sz w:val="32"/>
          <w:szCs w:val="32"/>
        </w:rPr>
        <w:t>。同时应考虑血清蛋白水平的测定值和变异范围。兽医技术人员可以解释检测结果的含意。</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如果</w:t>
      </w:r>
      <w:r w:rsidRPr="0050758C">
        <w:rPr>
          <w:rFonts w:ascii="Arial" w:hAnsi="Arial" w:cs="Arial"/>
          <w:color w:val="2B2B2B"/>
          <w:kern w:val="0"/>
          <w:sz w:val="32"/>
          <w:szCs w:val="32"/>
        </w:rPr>
        <w:t>FTPI</w:t>
      </w:r>
      <w:r w:rsidRPr="0050758C">
        <w:rPr>
          <w:rFonts w:ascii="Arial" w:hAnsi="Arial" w:cs="Arial"/>
          <w:color w:val="2B2B2B"/>
          <w:kern w:val="0"/>
          <w:sz w:val="32"/>
          <w:szCs w:val="32"/>
        </w:rPr>
        <w:t>率高于</w:t>
      </w:r>
      <w:r w:rsidRPr="0050758C">
        <w:rPr>
          <w:rFonts w:ascii="Arial" w:hAnsi="Arial" w:cs="Arial"/>
          <w:color w:val="2B2B2B"/>
          <w:kern w:val="0"/>
          <w:sz w:val="32"/>
          <w:szCs w:val="32"/>
        </w:rPr>
        <w:t>20%</w:t>
      </w:r>
      <w:r w:rsidRPr="0050758C">
        <w:rPr>
          <w:rFonts w:ascii="Arial" w:hAnsi="Arial" w:cs="Arial"/>
          <w:color w:val="2B2B2B"/>
          <w:kern w:val="0"/>
          <w:sz w:val="32"/>
          <w:szCs w:val="32"/>
        </w:rPr>
        <w:t>，应尽快调整初乳饲喂计划保证犊牛摄入足量优质初乳。相反，如果检测结果良好，表明您和您的员工实施了有效的初乳管理。</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lastRenderedPageBreak/>
        <w:t>      </w:t>
      </w:r>
      <w:r w:rsidRPr="0050758C">
        <w:rPr>
          <w:rFonts w:ascii="Arial" w:hAnsi="Arial" w:cs="Arial"/>
          <w:b/>
          <w:bCs/>
          <w:color w:val="2B2B2B"/>
          <w:kern w:val="0"/>
          <w:sz w:val="32"/>
          <w:szCs w:val="32"/>
        </w:rPr>
        <w:t xml:space="preserve"> </w:t>
      </w:r>
      <w:r w:rsidRPr="0050758C">
        <w:rPr>
          <w:rFonts w:ascii="Arial" w:hAnsi="Arial" w:cs="Arial"/>
          <w:b/>
          <w:bCs/>
          <w:color w:val="2B2B2B"/>
          <w:kern w:val="0"/>
          <w:sz w:val="32"/>
          <w:szCs w:val="32"/>
        </w:rPr>
        <w:t>断奶</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根据美国国家动物健康监测系统（</w:t>
      </w:r>
      <w:r w:rsidRPr="0050758C">
        <w:rPr>
          <w:rFonts w:ascii="Arial" w:hAnsi="Arial" w:cs="Arial"/>
          <w:color w:val="2B2B2B"/>
          <w:kern w:val="0"/>
          <w:sz w:val="32"/>
          <w:szCs w:val="32"/>
        </w:rPr>
        <w:t>NAHMS</w:t>
      </w:r>
      <w:r w:rsidRPr="0050758C">
        <w:rPr>
          <w:rFonts w:ascii="Arial" w:hAnsi="Arial" w:cs="Arial"/>
          <w:color w:val="2B2B2B"/>
          <w:kern w:val="0"/>
          <w:sz w:val="32"/>
          <w:szCs w:val="32"/>
        </w:rPr>
        <w:t>）调查的数据，美国犊牛平均断奶年龄为</w:t>
      </w:r>
      <w:r w:rsidRPr="0050758C">
        <w:rPr>
          <w:rFonts w:ascii="Arial" w:hAnsi="Arial" w:cs="Arial"/>
          <w:color w:val="2B2B2B"/>
          <w:kern w:val="0"/>
          <w:sz w:val="32"/>
          <w:szCs w:val="32"/>
        </w:rPr>
        <w:t>8</w:t>
      </w:r>
      <w:r w:rsidRPr="0050758C">
        <w:rPr>
          <w:rFonts w:ascii="Arial" w:hAnsi="Arial" w:cs="Arial"/>
          <w:color w:val="2B2B2B"/>
          <w:kern w:val="0"/>
          <w:sz w:val="32"/>
          <w:szCs w:val="32"/>
        </w:rPr>
        <w:t>周龄。然而犊牛在</w:t>
      </w:r>
      <w:r w:rsidRPr="0050758C">
        <w:rPr>
          <w:rFonts w:ascii="Arial" w:hAnsi="Arial" w:cs="Arial"/>
          <w:color w:val="2B2B2B"/>
          <w:kern w:val="0"/>
          <w:sz w:val="32"/>
          <w:szCs w:val="32"/>
        </w:rPr>
        <w:t>4</w:t>
      </w:r>
      <w:r w:rsidRPr="0050758C">
        <w:rPr>
          <w:rFonts w:ascii="Arial" w:hAnsi="Arial" w:cs="Arial"/>
          <w:color w:val="2B2B2B"/>
          <w:kern w:val="0"/>
          <w:sz w:val="32"/>
          <w:szCs w:val="32"/>
        </w:rPr>
        <w:t>周龄时即可成功断奶，但这需要采取有效的犊牛管理，不仅如此，这些管理措施也以其他方式让犊牛受益。不考虑年龄因素，断奶的恰当时机应建立在犊牛开食料采食的基础上，夏季要求连续两天每天采食</w:t>
      </w:r>
      <w:smartTag w:uri="urn:schemas-microsoft-com:office:smarttags" w:element="chmetcnv">
        <w:smartTagPr>
          <w:attr w:name="TCSC" w:val="0"/>
          <w:attr w:name="NumberType" w:val="1"/>
          <w:attr w:name="Negative" w:val="False"/>
          <w:attr w:name="HasSpace" w:val="False"/>
          <w:attr w:name="SourceValue" w:val="1"/>
          <w:attr w:name="UnitName" w:val="kg"/>
        </w:smartTagPr>
        <w:r w:rsidRPr="0050758C">
          <w:rPr>
            <w:rFonts w:ascii="Arial" w:hAnsi="Arial" w:cs="Arial"/>
            <w:color w:val="2B2B2B"/>
            <w:kern w:val="0"/>
            <w:sz w:val="32"/>
            <w:szCs w:val="32"/>
          </w:rPr>
          <w:t>1kg</w:t>
        </w:r>
      </w:smartTag>
      <w:r w:rsidRPr="0050758C">
        <w:rPr>
          <w:rFonts w:ascii="Arial" w:hAnsi="Arial" w:cs="Arial"/>
          <w:color w:val="2B2B2B"/>
          <w:kern w:val="0"/>
          <w:sz w:val="32"/>
          <w:szCs w:val="32"/>
        </w:rPr>
        <w:t>犊牛开食料，其他季节要求连续三天每天采食</w:t>
      </w:r>
      <w:smartTag w:uri="urn:schemas-microsoft-com:office:smarttags" w:element="chmetcnv">
        <w:smartTagPr>
          <w:attr w:name="TCSC" w:val="0"/>
          <w:attr w:name="NumberType" w:val="1"/>
          <w:attr w:name="Negative" w:val="False"/>
          <w:attr w:name="HasSpace" w:val="False"/>
          <w:attr w:name="SourceValue" w:val="1"/>
          <w:attr w:name="UnitName" w:val="kg"/>
        </w:smartTagPr>
        <w:r w:rsidRPr="0050758C">
          <w:rPr>
            <w:rFonts w:ascii="Arial" w:hAnsi="Arial" w:cs="Arial"/>
            <w:color w:val="2B2B2B"/>
            <w:kern w:val="0"/>
            <w:sz w:val="32"/>
            <w:szCs w:val="32"/>
          </w:rPr>
          <w:t>1kg</w:t>
        </w:r>
      </w:smartTag>
      <w:r w:rsidRPr="0050758C">
        <w:rPr>
          <w:rFonts w:ascii="Arial" w:hAnsi="Arial" w:cs="Arial"/>
          <w:color w:val="2B2B2B"/>
          <w:kern w:val="0"/>
          <w:sz w:val="32"/>
          <w:szCs w:val="32"/>
        </w:rPr>
        <w:t>开食料。早期断奶不仅节省代乳料，还减少准备代乳料、清洁以及饲喂的劳动力。此外，采食犊牛开食料提供的营养可刺激瘤胃发育并利于青年牛向干料饲喂转换。</w:t>
      </w:r>
      <w:r w:rsidRPr="0050758C">
        <w:rPr>
          <w:rFonts w:ascii="Arial" w:hAnsi="Arial" w:cs="Arial"/>
          <w:color w:val="2B2B2B"/>
          <w:kern w:val="0"/>
          <w:sz w:val="32"/>
          <w:szCs w:val="32"/>
        </w:rPr>
        <w:br/>
        <w:t xml:space="preserve">       </w:t>
      </w:r>
      <w:r w:rsidRPr="0050758C">
        <w:rPr>
          <w:rFonts w:ascii="Arial" w:hAnsi="Arial" w:cs="Arial"/>
          <w:color w:val="2B2B2B"/>
          <w:kern w:val="0"/>
          <w:sz w:val="32"/>
          <w:szCs w:val="32"/>
        </w:rPr>
        <w:t>断奶即可逐步实施，亦可迅速完成。若犊牛每天采食代乳料粉</w:t>
      </w:r>
      <w:smartTag w:uri="urn:schemas-microsoft-com:office:smarttags" w:element="chmetcnv">
        <w:smartTagPr>
          <w:attr w:name="TCSC" w:val="0"/>
          <w:attr w:name="NumberType" w:val="1"/>
          <w:attr w:name="Negative" w:val="False"/>
          <w:attr w:name="HasSpace" w:val="False"/>
          <w:attr w:name="SourceValue" w:val=".5"/>
          <w:attr w:name="UnitName" w:val="kg"/>
        </w:smartTagPr>
        <w:r w:rsidRPr="0050758C">
          <w:rPr>
            <w:rFonts w:ascii="Arial" w:hAnsi="Arial" w:cs="Arial"/>
            <w:color w:val="2B2B2B"/>
            <w:kern w:val="0"/>
            <w:sz w:val="32"/>
            <w:szCs w:val="32"/>
          </w:rPr>
          <w:t>0.5kg</w:t>
        </w:r>
      </w:smartTag>
      <w:r w:rsidRPr="0050758C">
        <w:rPr>
          <w:rFonts w:ascii="Arial" w:hAnsi="Arial" w:cs="Arial"/>
          <w:color w:val="2B2B2B"/>
          <w:kern w:val="0"/>
          <w:sz w:val="32"/>
          <w:szCs w:val="32"/>
        </w:rPr>
        <w:t>以上时，就可以考虑逐步断奶了。逐步断奶可采取断奶前</w:t>
      </w:r>
      <w:r w:rsidRPr="0050758C">
        <w:rPr>
          <w:rFonts w:ascii="Arial" w:hAnsi="Arial" w:cs="Arial"/>
          <w:color w:val="2B2B2B"/>
          <w:kern w:val="0"/>
          <w:sz w:val="32"/>
          <w:szCs w:val="32"/>
        </w:rPr>
        <w:t>5</w:t>
      </w:r>
      <w:r w:rsidRPr="0050758C">
        <w:rPr>
          <w:rFonts w:ascii="Arial" w:hAnsi="Arial" w:cs="Arial"/>
          <w:color w:val="2B2B2B"/>
          <w:kern w:val="0"/>
          <w:sz w:val="32"/>
          <w:szCs w:val="32"/>
        </w:rPr>
        <w:t>天开始逐步减少代乳料而投放饲料，或断奶前</w:t>
      </w:r>
      <w:r w:rsidRPr="0050758C">
        <w:rPr>
          <w:rFonts w:ascii="Arial" w:hAnsi="Arial" w:cs="Arial"/>
          <w:color w:val="2B2B2B"/>
          <w:kern w:val="0"/>
          <w:sz w:val="32"/>
          <w:szCs w:val="32"/>
        </w:rPr>
        <w:t>5</w:t>
      </w:r>
      <w:r w:rsidRPr="0050758C">
        <w:rPr>
          <w:rFonts w:ascii="Arial" w:hAnsi="Arial" w:cs="Arial"/>
          <w:color w:val="2B2B2B"/>
          <w:kern w:val="0"/>
          <w:sz w:val="32"/>
          <w:szCs w:val="32"/>
        </w:rPr>
        <w:t>天不断稀释代乳料增加其中水的比例直至断奶的方法；断奶后要饲喂优质干草。</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水</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水可以促进犊牛开食料的采食，间接帮助瘤胃发育并提高生长率。水是促进瘤胃微生物消化犊牛开食料的必要物质，以产生挥发性脂肪酸刺激瘤胃发育。在犊牛</w:t>
      </w:r>
      <w:r w:rsidRPr="0050758C">
        <w:rPr>
          <w:rFonts w:ascii="Arial" w:hAnsi="Arial" w:cs="Arial"/>
          <w:color w:val="2B2B2B"/>
          <w:kern w:val="0"/>
          <w:sz w:val="32"/>
          <w:szCs w:val="32"/>
        </w:rPr>
        <w:t>3</w:t>
      </w:r>
      <w:r w:rsidRPr="0050758C">
        <w:rPr>
          <w:rFonts w:ascii="Arial" w:hAnsi="Arial" w:cs="Arial"/>
          <w:color w:val="2B2B2B"/>
          <w:kern w:val="0"/>
          <w:sz w:val="32"/>
          <w:szCs w:val="32"/>
        </w:rPr>
        <w:t>到</w:t>
      </w:r>
      <w:r w:rsidRPr="0050758C">
        <w:rPr>
          <w:rFonts w:ascii="Arial" w:hAnsi="Arial" w:cs="Arial"/>
          <w:color w:val="2B2B2B"/>
          <w:kern w:val="0"/>
          <w:sz w:val="32"/>
          <w:szCs w:val="32"/>
        </w:rPr>
        <w:t>5</w:t>
      </w:r>
      <w:r w:rsidRPr="0050758C">
        <w:rPr>
          <w:rFonts w:ascii="Arial" w:hAnsi="Arial" w:cs="Arial"/>
          <w:color w:val="2B2B2B"/>
          <w:kern w:val="0"/>
          <w:sz w:val="32"/>
          <w:szCs w:val="32"/>
        </w:rPr>
        <w:t>日龄时开始喂水。将干净的饮用水以水桶饲喂，与犊牛开食料分开。大多数奶农在开始饲喂犊牛开食料的同时开始喂水。每天饲</w:t>
      </w:r>
      <w:r w:rsidRPr="0050758C">
        <w:rPr>
          <w:rFonts w:ascii="Arial" w:hAnsi="Arial" w:cs="Arial"/>
          <w:color w:val="2B2B2B"/>
          <w:kern w:val="0"/>
          <w:sz w:val="32"/>
          <w:szCs w:val="32"/>
        </w:rPr>
        <w:lastRenderedPageBreak/>
        <w:t>喂的水量（重量）为开食料的四倍。水的比重约为</w:t>
      </w:r>
      <w:r w:rsidRPr="0050758C">
        <w:rPr>
          <w:rFonts w:ascii="Arial" w:hAnsi="Arial" w:cs="Arial"/>
          <w:color w:val="2B2B2B"/>
          <w:kern w:val="0"/>
          <w:sz w:val="32"/>
          <w:szCs w:val="32"/>
        </w:rPr>
        <w:t>1</w:t>
      </w:r>
      <w:r w:rsidRPr="0050758C">
        <w:rPr>
          <w:rFonts w:ascii="Arial" w:hAnsi="Arial" w:cs="Arial"/>
          <w:color w:val="2B2B2B"/>
          <w:kern w:val="0"/>
          <w:sz w:val="32"/>
          <w:szCs w:val="32"/>
        </w:rPr>
        <w:t>，所以如果每天喂</w:t>
      </w:r>
      <w:smartTag w:uri="urn:schemas-microsoft-com:office:smarttags" w:element="chmetcnv">
        <w:smartTagPr>
          <w:attr w:name="TCSC" w:val="0"/>
          <w:attr w:name="NumberType" w:val="1"/>
          <w:attr w:name="Negative" w:val="False"/>
          <w:attr w:name="HasSpace" w:val="False"/>
          <w:attr w:name="SourceValue" w:val=".5"/>
          <w:attr w:name="UnitName" w:val="kg"/>
        </w:smartTagPr>
        <w:r w:rsidRPr="0050758C">
          <w:rPr>
            <w:rFonts w:ascii="Arial" w:hAnsi="Arial" w:cs="Arial"/>
            <w:color w:val="2B2B2B"/>
            <w:kern w:val="0"/>
            <w:sz w:val="32"/>
            <w:szCs w:val="32"/>
          </w:rPr>
          <w:t>0.5kg</w:t>
        </w:r>
      </w:smartTag>
      <w:r w:rsidRPr="0050758C">
        <w:rPr>
          <w:rFonts w:ascii="Arial" w:hAnsi="Arial" w:cs="Arial"/>
          <w:color w:val="2B2B2B"/>
          <w:kern w:val="0"/>
          <w:sz w:val="32"/>
          <w:szCs w:val="32"/>
        </w:rPr>
        <w:t>开食料需提供</w:t>
      </w:r>
      <w:smartTag w:uri="urn:schemas-microsoft-com:office:smarttags" w:element="chmetcnv">
        <w:smartTagPr>
          <w:attr w:name="TCSC" w:val="0"/>
          <w:attr w:name="NumberType" w:val="1"/>
          <w:attr w:name="Negative" w:val="False"/>
          <w:attr w:name="HasSpace" w:val="False"/>
          <w:attr w:name="SourceValue" w:val="2"/>
          <w:attr w:name="UnitName" w:val="kg"/>
        </w:smartTagPr>
        <w:r w:rsidRPr="0050758C">
          <w:rPr>
            <w:rFonts w:ascii="Arial" w:hAnsi="Arial" w:cs="Arial"/>
            <w:color w:val="2B2B2B"/>
            <w:kern w:val="0"/>
            <w:sz w:val="32"/>
            <w:szCs w:val="32"/>
          </w:rPr>
          <w:t>2kg</w:t>
        </w:r>
      </w:smartTag>
      <w:r w:rsidRPr="0050758C">
        <w:rPr>
          <w:rFonts w:ascii="Arial" w:hAnsi="Arial" w:cs="Arial"/>
          <w:color w:val="2B2B2B"/>
          <w:kern w:val="0"/>
          <w:sz w:val="32"/>
          <w:szCs w:val="32"/>
        </w:rPr>
        <w:t>水。全年都要供水，在冬季应每天分几次提供热水。</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xml:space="preserve">       </w:t>
      </w:r>
      <w:r w:rsidRPr="0050758C">
        <w:rPr>
          <w:rFonts w:ascii="Arial" w:hAnsi="Arial" w:cs="Arial"/>
          <w:b/>
          <w:bCs/>
          <w:color w:val="2B2B2B"/>
          <w:kern w:val="0"/>
          <w:sz w:val="32"/>
          <w:szCs w:val="32"/>
        </w:rPr>
        <w:t>开食料</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犊牛从</w:t>
      </w:r>
      <w:r w:rsidRPr="0050758C">
        <w:rPr>
          <w:rFonts w:ascii="Arial" w:hAnsi="Arial" w:cs="Arial"/>
          <w:color w:val="2B2B2B"/>
          <w:kern w:val="0"/>
          <w:sz w:val="32"/>
          <w:szCs w:val="32"/>
        </w:rPr>
        <w:t>3</w:t>
      </w:r>
      <w:r w:rsidRPr="0050758C">
        <w:rPr>
          <w:rFonts w:ascii="Arial" w:hAnsi="Arial" w:cs="Arial"/>
          <w:color w:val="2B2B2B"/>
          <w:kern w:val="0"/>
          <w:sz w:val="32"/>
          <w:szCs w:val="32"/>
        </w:rPr>
        <w:t>到</w:t>
      </w:r>
      <w:r w:rsidRPr="0050758C">
        <w:rPr>
          <w:rFonts w:ascii="Arial" w:hAnsi="Arial" w:cs="Arial"/>
          <w:color w:val="2B2B2B"/>
          <w:kern w:val="0"/>
          <w:sz w:val="32"/>
          <w:szCs w:val="32"/>
        </w:rPr>
        <w:t>5</w:t>
      </w:r>
      <w:r w:rsidRPr="0050758C">
        <w:rPr>
          <w:rFonts w:ascii="Arial" w:hAnsi="Arial" w:cs="Arial"/>
          <w:color w:val="2B2B2B"/>
          <w:kern w:val="0"/>
          <w:sz w:val="32"/>
          <w:szCs w:val="32"/>
        </w:rPr>
        <w:t>日龄时开始提供高质量的犊牛开食料。开始时每天仅饲喂少量开食料，添加新鲜开食料前要清理掉剩余的饲料。采食犊牛开食料比采食干草更能刺激瘤胃的发育。如果你的犊牛培育计划的目标是早期断奶，那么瘤胃的早期发育是很重要的，饲喂开食料还将帮助犊牛减少断奶前的应激而茁壮成长。</w:t>
      </w:r>
    </w:p>
    <w:p w:rsidR="00D96688" w:rsidRPr="0050758C" w:rsidRDefault="00D96688" w:rsidP="00D96688">
      <w:pPr>
        <w:widowControl/>
        <w:shd w:val="clear" w:color="auto" w:fill="F7F8FB"/>
        <w:spacing w:before="100" w:beforeAutospacing="1" w:after="100" w:afterAutospacing="1"/>
        <w:jc w:val="left"/>
        <w:rPr>
          <w:rFonts w:ascii="Arial" w:hAnsi="Arial" w:cs="Arial"/>
          <w:color w:val="2B2B2B"/>
          <w:kern w:val="0"/>
          <w:sz w:val="32"/>
          <w:szCs w:val="32"/>
        </w:rPr>
      </w:pPr>
      <w:r w:rsidRPr="0050758C">
        <w:rPr>
          <w:rFonts w:ascii="Arial" w:hAnsi="Arial" w:cs="Arial"/>
          <w:color w:val="2B2B2B"/>
          <w:kern w:val="0"/>
          <w:sz w:val="32"/>
          <w:szCs w:val="32"/>
        </w:rPr>
        <w:t>     </w:t>
      </w:r>
      <w:r w:rsidRPr="0050758C">
        <w:rPr>
          <w:rFonts w:ascii="Arial" w:hAnsi="Arial" w:cs="Arial"/>
          <w:b/>
          <w:bCs/>
          <w:color w:val="2B2B2B"/>
          <w:kern w:val="0"/>
          <w:sz w:val="32"/>
          <w:szCs w:val="32"/>
        </w:rPr>
        <w:t xml:space="preserve">  </w:t>
      </w:r>
      <w:r w:rsidRPr="0050758C">
        <w:rPr>
          <w:rFonts w:ascii="Arial" w:hAnsi="Arial" w:cs="Arial"/>
          <w:b/>
          <w:bCs/>
          <w:color w:val="2B2B2B"/>
          <w:kern w:val="0"/>
          <w:sz w:val="32"/>
          <w:szCs w:val="32"/>
        </w:rPr>
        <w:t>总结</w:t>
      </w:r>
      <w:r w:rsidRPr="0050758C">
        <w:rPr>
          <w:rFonts w:ascii="Arial" w:hAnsi="Arial" w:cs="Arial"/>
          <w:b/>
          <w:bCs/>
          <w:color w:val="2B2B2B"/>
          <w:kern w:val="0"/>
          <w:sz w:val="32"/>
          <w:szCs w:val="32"/>
        </w:rPr>
        <w:br/>
      </w:r>
      <w:r w:rsidRPr="0050758C">
        <w:rPr>
          <w:rFonts w:ascii="Arial" w:hAnsi="Arial" w:cs="Arial"/>
          <w:color w:val="2B2B2B"/>
          <w:kern w:val="0"/>
          <w:sz w:val="32"/>
          <w:szCs w:val="32"/>
        </w:rPr>
        <w:t xml:space="preserve">       </w:t>
      </w:r>
      <w:r w:rsidRPr="0050758C">
        <w:rPr>
          <w:rFonts w:ascii="Arial" w:hAnsi="Arial" w:cs="Arial"/>
          <w:color w:val="2B2B2B"/>
          <w:kern w:val="0"/>
          <w:sz w:val="32"/>
          <w:szCs w:val="32"/>
        </w:rPr>
        <w:t>当前对后备母牛的高需求与其高价位意味着犊牛和青年后备母牛的管理非常重要。给初生犊牛饲喂足量的初乳是管理者为确保犊牛健康而采用的最重要措施，生长良好的犊牛在泌乳期能够发挥其产奶潜能。检测犊牛被动免疫水平可衡量农场实施饲喂初乳计划的有效性。</w:t>
      </w:r>
      <w:r w:rsidRPr="0050758C">
        <w:rPr>
          <w:rFonts w:ascii="Arial" w:hAnsi="Arial" w:cs="Arial"/>
          <w:color w:val="2B2B2B"/>
          <w:kern w:val="0"/>
          <w:sz w:val="32"/>
          <w:szCs w:val="32"/>
        </w:rPr>
        <w:br/>
      </w:r>
      <w:r w:rsidRPr="0050758C">
        <w:rPr>
          <w:rFonts w:ascii="Arial" w:hAnsi="Arial" w:cs="Arial"/>
          <w:color w:val="2B2B2B"/>
          <w:kern w:val="0"/>
          <w:sz w:val="32"/>
          <w:szCs w:val="32"/>
        </w:rPr>
        <w:t>为了保证犊牛健康和生长良好，应当选择优质的牛奶替代品，并且在四周龄内避免饲喂含有植物蛋白的代乳料。犊牛的早期断奶能够帮助减少饲喂代乳料的成本，但想要达到该目标，需要犊牛能尽早摄入和消化足量的犊牛开食料和水。请记住</w:t>
      </w:r>
      <w:r w:rsidRPr="0050758C">
        <w:rPr>
          <w:rFonts w:ascii="Arial" w:hAnsi="Arial" w:cs="Arial"/>
          <w:color w:val="2B2B2B"/>
          <w:kern w:val="0"/>
          <w:sz w:val="32"/>
          <w:szCs w:val="32"/>
        </w:rPr>
        <w:lastRenderedPageBreak/>
        <w:t>犊牛这个幼小生命在断奶前承受着巨大的压力，高品质的营养物能帮助它们更好地成长。</w:t>
      </w:r>
    </w:p>
    <w:p w:rsidR="00602F8C" w:rsidRDefault="00602F8C" w:rsidP="00602F8C">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602F8C" w:rsidRDefault="00602F8C" w:rsidP="00602F8C">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602F8C" w:rsidRDefault="00602F8C" w:rsidP="00602F8C">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02F8C" w:rsidRDefault="003640DF" w:rsidP="00602F8C">
      <w:pPr>
        <w:pStyle w:val="a6"/>
        <w:ind w:firstLine="480"/>
        <w:jc w:val="center"/>
        <w:rPr>
          <w:rFonts w:ascii="黑体" w:eastAsia="黑体" w:hAnsi="黑体"/>
          <w:b/>
          <w:color w:val="FF0000"/>
          <w:sz w:val="21"/>
          <w:szCs w:val="21"/>
          <w:u w:val="single"/>
        </w:rPr>
      </w:pPr>
      <w:hyperlink r:id="rId7" w:history="1">
        <w:r w:rsidR="00602F8C">
          <w:rPr>
            <w:rStyle w:val="a5"/>
            <w:rFonts w:ascii="黑体" w:eastAsia="黑体" w:hAnsi="黑体" w:hint="eastAsia"/>
            <w:b/>
            <w:color w:val="FF0000"/>
            <w:sz w:val="21"/>
            <w:szCs w:val="21"/>
          </w:rPr>
          <w:t>下载：智能二代(Genetic Algorithm)饲料配方软件(猪、鸡饲料配方计算)</w:t>
        </w:r>
      </w:hyperlink>
    </w:p>
    <w:p w:rsidR="00602F8C" w:rsidRDefault="00602F8C" w:rsidP="00602F8C">
      <w:pPr>
        <w:jc w:val="center"/>
        <w:rPr>
          <w:rFonts w:ascii="黑体" w:eastAsia="黑体" w:hAnsi="黑体"/>
          <w:b/>
          <w:color w:val="FF0000"/>
          <w:szCs w:val="21"/>
        </w:rPr>
      </w:pPr>
    </w:p>
    <w:p w:rsidR="00602F8C" w:rsidRDefault="003640DF" w:rsidP="00602F8C">
      <w:pPr>
        <w:jc w:val="center"/>
        <w:rPr>
          <w:rFonts w:ascii="黑体" w:eastAsia="黑体" w:hAnsi="黑体"/>
          <w:b/>
          <w:color w:val="FF0000"/>
          <w:szCs w:val="21"/>
          <w:u w:val="single"/>
        </w:rPr>
      </w:pPr>
      <w:hyperlink r:id="rId8" w:history="1">
        <w:r w:rsidR="00602F8C">
          <w:rPr>
            <w:rStyle w:val="a5"/>
            <w:rFonts w:ascii="黑体" w:eastAsia="黑体" w:hAnsi="黑体" w:hint="eastAsia"/>
            <w:b/>
            <w:color w:val="FF0000"/>
            <w:szCs w:val="21"/>
          </w:rPr>
          <w:t>下载1：Feed mix 反刍营养百分百-饲料配方软件(第四版)</w:t>
        </w:r>
      </w:hyperlink>
    </w:p>
    <w:p w:rsidR="00602F8C" w:rsidRDefault="00602F8C" w:rsidP="00602F8C">
      <w:pPr>
        <w:jc w:val="center"/>
        <w:rPr>
          <w:rFonts w:ascii="黑体" w:eastAsia="黑体" w:hAnsi="黑体"/>
          <w:b/>
          <w:color w:val="0070C0"/>
          <w:szCs w:val="21"/>
        </w:rPr>
      </w:pPr>
      <w:r>
        <w:rPr>
          <w:rFonts w:ascii="黑体" w:eastAsia="黑体" w:hAnsi="黑体" w:hint="eastAsia"/>
          <w:b/>
          <w:color w:val="0070C0"/>
          <w:szCs w:val="21"/>
        </w:rPr>
        <w:t>QQ:1400072515</w:t>
      </w:r>
    </w:p>
    <w:p w:rsidR="00602F8C" w:rsidRDefault="003640DF" w:rsidP="00602F8C">
      <w:pPr>
        <w:jc w:val="center"/>
        <w:rPr>
          <w:rFonts w:ascii="黑体" w:eastAsia="黑体" w:hAnsi="黑体"/>
          <w:b/>
          <w:color w:val="FF0000"/>
          <w:szCs w:val="21"/>
          <w:u w:val="single"/>
        </w:rPr>
      </w:pPr>
      <w:hyperlink r:id="rId9" w:history="1">
        <w:r w:rsidR="00602F8C">
          <w:rPr>
            <w:rStyle w:val="a5"/>
            <w:rFonts w:ascii="黑体" w:eastAsia="黑体" w:hAnsi="黑体" w:hint="eastAsia"/>
            <w:b/>
            <w:color w:val="FF0000"/>
            <w:szCs w:val="21"/>
          </w:rPr>
          <w:t>下载2：Feed mix 反刍营养百分百-饲料配方软件(第四版)</w:t>
        </w:r>
      </w:hyperlink>
    </w:p>
    <w:p w:rsidR="00DC1C83" w:rsidRDefault="00DC1C83" w:rsidP="00DC1C83">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602F8C" w:rsidRPr="00DC1C83" w:rsidRDefault="00602F8C" w:rsidP="00602F8C">
      <w:pPr>
        <w:jc w:val="center"/>
        <w:rPr>
          <w:sz w:val="28"/>
          <w:szCs w:val="20"/>
        </w:rPr>
      </w:pPr>
    </w:p>
    <w:p w:rsidR="00550892" w:rsidRPr="00D96688" w:rsidRDefault="00550892" w:rsidP="00602F8C">
      <w:pPr>
        <w:jc w:val="left"/>
      </w:pPr>
    </w:p>
    <w:sectPr w:rsidR="00550892" w:rsidRPr="00D96688" w:rsidSect="002E3AC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65C" w:rsidRDefault="0096365C" w:rsidP="00D96688">
      <w:r>
        <w:separator/>
      </w:r>
    </w:p>
  </w:endnote>
  <w:endnote w:type="continuationSeparator" w:id="1">
    <w:p w:rsidR="0096365C" w:rsidRDefault="0096365C" w:rsidP="00D966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65C" w:rsidRDefault="0096365C" w:rsidP="00D96688">
      <w:r>
        <w:separator/>
      </w:r>
    </w:p>
  </w:footnote>
  <w:footnote w:type="continuationSeparator" w:id="1">
    <w:p w:rsidR="0096365C" w:rsidRDefault="0096365C" w:rsidP="00D966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58C" w:rsidRDefault="0050758C">
    <w:pPr>
      <w:pStyle w:val="a3"/>
    </w:pPr>
    <w:r w:rsidRPr="0050758C">
      <w:rPr>
        <w:rFonts w:hint="eastAsia"/>
      </w:rPr>
      <w:t xml:space="preserve">Feed mix </w:t>
    </w:r>
    <w:r w:rsidRPr="0050758C">
      <w:rPr>
        <w:rFonts w:hint="eastAsia"/>
      </w:rPr>
      <w:t>反刍营养百分百饲料软件</w:t>
    </w:r>
    <w:r w:rsidRPr="0050758C">
      <w:rPr>
        <w:rFonts w:hint="eastAsia"/>
      </w:rPr>
      <w:t>(</w:t>
    </w:r>
    <w:r w:rsidRPr="0050758C">
      <w:rPr>
        <w:rFonts w:hint="eastAsia"/>
      </w:rPr>
      <w:t>奶牛、肉牛、肉羊等饲料计算</w:t>
    </w:r>
    <w:r w:rsidRPr="0050758C">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6688"/>
    <w:rsid w:val="00127734"/>
    <w:rsid w:val="002E3AC4"/>
    <w:rsid w:val="00342BB8"/>
    <w:rsid w:val="003640DF"/>
    <w:rsid w:val="004C0D6D"/>
    <w:rsid w:val="0050758C"/>
    <w:rsid w:val="00550892"/>
    <w:rsid w:val="00602F8C"/>
    <w:rsid w:val="0096365C"/>
    <w:rsid w:val="00B24847"/>
    <w:rsid w:val="00BF3727"/>
    <w:rsid w:val="00D96688"/>
    <w:rsid w:val="00DC1C83"/>
    <w:rsid w:val="00E21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6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66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96688"/>
    <w:rPr>
      <w:sz w:val="18"/>
      <w:szCs w:val="18"/>
    </w:rPr>
  </w:style>
  <w:style w:type="paragraph" w:styleId="a4">
    <w:name w:val="footer"/>
    <w:basedOn w:val="a"/>
    <w:link w:val="Char0"/>
    <w:uiPriority w:val="99"/>
    <w:semiHidden/>
    <w:unhideWhenUsed/>
    <w:rsid w:val="00D9668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96688"/>
    <w:rPr>
      <w:sz w:val="18"/>
      <w:szCs w:val="18"/>
    </w:rPr>
  </w:style>
  <w:style w:type="character" w:styleId="a5">
    <w:name w:val="Hyperlink"/>
    <w:basedOn w:val="a0"/>
    <w:uiPriority w:val="99"/>
    <w:unhideWhenUsed/>
    <w:rsid w:val="00E2135E"/>
    <w:rPr>
      <w:color w:val="0000FF"/>
      <w:u w:val="single"/>
    </w:rPr>
  </w:style>
  <w:style w:type="paragraph" w:styleId="a6">
    <w:name w:val="Normal (Web)"/>
    <w:basedOn w:val="a"/>
    <w:uiPriority w:val="99"/>
    <w:semiHidden/>
    <w:unhideWhenUsed/>
    <w:rsid w:val="00602F8C"/>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02F8C"/>
    <w:rPr>
      <w:b/>
      <w:bCs/>
    </w:rPr>
  </w:style>
</w:styles>
</file>

<file path=word/webSettings.xml><?xml version="1.0" encoding="utf-8"?>
<w:webSettings xmlns:r="http://schemas.openxmlformats.org/officeDocument/2006/relationships" xmlns:w="http://schemas.openxmlformats.org/wordprocessingml/2006/main">
  <w:divs>
    <w:div w:id="455295944">
      <w:bodyDiv w:val="1"/>
      <w:marLeft w:val="0"/>
      <w:marRight w:val="0"/>
      <w:marTop w:val="0"/>
      <w:marBottom w:val="0"/>
      <w:divBdr>
        <w:top w:val="none" w:sz="0" w:space="0" w:color="auto"/>
        <w:left w:val="none" w:sz="0" w:space="0" w:color="auto"/>
        <w:bottom w:val="none" w:sz="0" w:space="0" w:color="auto"/>
        <w:right w:val="none" w:sz="0" w:space="0" w:color="auto"/>
      </w:divBdr>
    </w:div>
    <w:div w:id="152143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1029</Words>
  <Characters>5868</Characters>
  <Application>Microsoft Office Word</Application>
  <DocSecurity>0</DocSecurity>
  <Lines>48</Lines>
  <Paragraphs>13</Paragraphs>
  <ScaleCrop>false</ScaleCrop>
  <Company/>
  <LinksUpToDate>false</LinksUpToDate>
  <CharactersWithSpaces>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2014-07-03T01:03:00Z</dcterms:created>
  <dcterms:modified xsi:type="dcterms:W3CDTF">2015-01-06T00:58:00Z</dcterms:modified>
</cp:coreProperties>
</file>