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18C" w:rsidRPr="00821746" w:rsidRDefault="0069118C" w:rsidP="0069118C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hAnsi="Arial" w:cs="Arial"/>
          <w:b/>
          <w:bCs/>
          <w:color w:val="01288D"/>
          <w:kern w:val="36"/>
          <w:sz w:val="33"/>
          <w:szCs w:val="33"/>
        </w:rPr>
      </w:pPr>
      <w:r w:rsidRPr="00821746">
        <w:rPr>
          <w:rFonts w:ascii="Arial" w:hAnsi="Arial" w:cs="Arial"/>
          <w:b/>
          <w:bCs/>
          <w:color w:val="01288D"/>
          <w:kern w:val="36"/>
          <w:sz w:val="33"/>
          <w:szCs w:val="33"/>
        </w:rPr>
        <w:t>犊牛唾液也能反映被动免疫水平</w:t>
      </w:r>
    </w:p>
    <w:p w:rsidR="0069118C" w:rsidRPr="0069118C" w:rsidRDefault="0069118C" w:rsidP="0069118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821746">
        <w:rPr>
          <w:rFonts w:ascii="Arial" w:hAnsi="Arial" w:cs="Arial"/>
          <w:color w:val="2B2B2B"/>
          <w:kern w:val="0"/>
          <w:szCs w:val="21"/>
        </w:rPr>
        <w:t xml:space="preserve">　　</w:t>
      </w:r>
      <w:r w:rsidRPr="0069118C">
        <w:rPr>
          <w:rFonts w:ascii="Arial" w:hAnsi="Arial" w:cs="Arial"/>
          <w:color w:val="2B2B2B"/>
          <w:kern w:val="0"/>
          <w:sz w:val="36"/>
          <w:szCs w:val="36"/>
        </w:rPr>
        <w:t>当犊牛被动免疫失败时，会向细菌和病毒的入侵敞开大门。将来可能可以更容易地确定犊牛是否成功地从初乳中获得被动免疫。美国新罕布什尔大学</w:t>
      </w:r>
      <w:r w:rsidRPr="0069118C">
        <w:rPr>
          <w:rFonts w:ascii="Arial" w:hAnsi="Arial" w:cs="Arial"/>
          <w:color w:val="2B2B2B"/>
          <w:kern w:val="0"/>
          <w:sz w:val="36"/>
          <w:szCs w:val="36"/>
        </w:rPr>
        <w:t>(UNH)</w:t>
      </w:r>
      <w:r w:rsidRPr="0069118C">
        <w:rPr>
          <w:rFonts w:ascii="Arial" w:hAnsi="Arial" w:cs="Arial"/>
          <w:color w:val="2B2B2B"/>
          <w:kern w:val="0"/>
          <w:sz w:val="36"/>
          <w:szCs w:val="36"/>
        </w:rPr>
        <w:t>的研究者正在进行一项农场实验，通过犊牛唾液检测其免疫球蛋白转移的水平。</w:t>
      </w:r>
    </w:p>
    <w:p w:rsidR="0069118C" w:rsidRPr="0069118C" w:rsidRDefault="0069118C" w:rsidP="0069118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69118C">
        <w:rPr>
          <w:rFonts w:ascii="Arial" w:hAnsi="Arial" w:cs="Arial"/>
          <w:color w:val="2B2B2B"/>
          <w:kern w:val="0"/>
          <w:sz w:val="36"/>
          <w:szCs w:val="36"/>
        </w:rPr>
        <w:t xml:space="preserve">　　病从口入，口腔是病原体的主要入口。唾液中的抗体不仅仅能抵抗由于采食进入体内的病原体。唾液中免疫球蛋白的释放是对消化系统分泌抗体的补充。而且这些抗体尤其有助于防止腹泻感染。</w:t>
      </w:r>
    </w:p>
    <w:p w:rsidR="0069118C" w:rsidRPr="0069118C" w:rsidRDefault="0069118C" w:rsidP="0069118C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hAnsi="Arial" w:cs="Arial"/>
          <w:color w:val="2B2B2B"/>
          <w:kern w:val="0"/>
          <w:sz w:val="36"/>
          <w:szCs w:val="36"/>
        </w:rPr>
      </w:pPr>
      <w:r w:rsidRPr="0069118C">
        <w:rPr>
          <w:rFonts w:ascii="Arial" w:hAnsi="Arial" w:cs="Arial"/>
          <w:color w:val="2B2B2B"/>
          <w:kern w:val="0"/>
          <w:sz w:val="36"/>
          <w:szCs w:val="36"/>
        </w:rPr>
        <w:t xml:space="preserve">　　</w:t>
      </w:r>
      <w:r w:rsidRPr="0069118C">
        <w:rPr>
          <w:rFonts w:ascii="Arial" w:hAnsi="Arial" w:cs="Arial"/>
          <w:color w:val="2B2B2B"/>
          <w:kern w:val="0"/>
          <w:sz w:val="36"/>
          <w:szCs w:val="36"/>
        </w:rPr>
        <w:t>UNH</w:t>
      </w:r>
      <w:r w:rsidRPr="0069118C">
        <w:rPr>
          <w:rFonts w:ascii="Arial" w:hAnsi="Arial" w:cs="Arial"/>
          <w:color w:val="2B2B2B"/>
          <w:kern w:val="0"/>
          <w:sz w:val="36"/>
          <w:szCs w:val="36"/>
        </w:rPr>
        <w:t>的研究人员通过检测收集到的犊牛血液和唾液样本，确认喂奶后犊牛获得的抗体得到预期增加。分析结果发现：吸收的抗体从血液转移到唾液。在评估犊牛被动免疫水平方面，这一新的成果将帮助研究人员相对于依靠采血而有了新的选择，那就是采集唾液。</w:t>
      </w:r>
    </w:p>
    <w:p w:rsidR="00E96A78" w:rsidRPr="00785311" w:rsidRDefault="00E96A78" w:rsidP="00E96A78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E96A78" w:rsidRPr="00785311" w:rsidRDefault="00E96A78" w:rsidP="00E96A78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E96A78" w:rsidRPr="00785311" w:rsidRDefault="00E96A78" w:rsidP="00E96A78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E96A78" w:rsidRPr="00917A63" w:rsidRDefault="00E96A78" w:rsidP="00E96A78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</w:rPr>
          <w:t>下载：智能二代(Genetic Algorithm)饲料配方软件(猪、鸡饲料配方计算)</w:t>
        </w:r>
      </w:hyperlink>
    </w:p>
    <w:p w:rsidR="00E96A78" w:rsidRDefault="00E96A78" w:rsidP="00E96A78">
      <w:pPr>
        <w:jc w:val="center"/>
        <w:rPr>
          <w:b/>
          <w:color w:val="FF0000"/>
          <w:sz w:val="32"/>
          <w:szCs w:val="32"/>
        </w:rPr>
      </w:pPr>
    </w:p>
    <w:p w:rsidR="00E96A78" w:rsidRPr="004F7A8F" w:rsidRDefault="00E96A78" w:rsidP="00E96A78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E96A78" w:rsidRPr="004F7A8F" w:rsidRDefault="00E96A78" w:rsidP="00E96A78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E96A78" w:rsidRPr="004F7A8F" w:rsidRDefault="00E96A78" w:rsidP="00E96A78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color w:val="FF0000"/>
            <w:sz w:val="32"/>
            <w:szCs w:val="32"/>
          </w:rPr>
          <w:t>)</w:t>
        </w:r>
      </w:hyperlink>
    </w:p>
    <w:p w:rsidR="00E96A78" w:rsidRDefault="00E96A78" w:rsidP="00E96A78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>
          <w:rPr>
            <w:rStyle w:val="a5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E96A78" w:rsidRDefault="00E96A78" w:rsidP="00E96A78">
      <w:pPr>
        <w:rPr>
          <w:rFonts w:hint="eastAsia"/>
        </w:rPr>
      </w:pPr>
    </w:p>
    <w:p w:rsidR="008D0FEA" w:rsidRPr="003E0509" w:rsidRDefault="00E96A78" w:rsidP="00E96A78">
      <w:pPr>
        <w:jc w:val="center"/>
        <w:rPr>
          <w:rFonts w:ascii="黑体" w:eastAsia="黑体" w:hAnsi="宋体"/>
          <w:color w:val="FF0000"/>
          <w:sz w:val="18"/>
          <w:szCs w:val="18"/>
        </w:rPr>
      </w:pPr>
      <w:hyperlink r:id="rId21" w:history="1">
        <w:r w:rsidRPr="00036CD9">
          <w:rPr>
            <w:rStyle w:val="a5"/>
            <w:rFonts w:hint="eastAsia"/>
            <w:b/>
            <w:sz w:val="36"/>
            <w:szCs w:val="36"/>
          </w:rPr>
          <w:t>下载：牛羊反刍饲料配方计算设计基础</w:t>
        </w:r>
        <w:r w:rsidRPr="00036CD9">
          <w:rPr>
            <w:rStyle w:val="a5"/>
            <w:rFonts w:hint="eastAsia"/>
            <w:b/>
            <w:sz w:val="36"/>
            <w:szCs w:val="36"/>
          </w:rPr>
          <w:t>-</w:t>
        </w:r>
        <w:r w:rsidRPr="00036CD9">
          <w:rPr>
            <w:rStyle w:val="a5"/>
            <w:rFonts w:hint="eastAsia"/>
            <w:b/>
            <w:sz w:val="36"/>
            <w:szCs w:val="36"/>
          </w:rPr>
          <w:t>干物质计算</w:t>
        </w:r>
      </w:hyperlink>
    </w:p>
    <w:sectPr w:rsidR="008D0FEA" w:rsidRPr="003E0509" w:rsidSect="00F33FC7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E5D" w:rsidRDefault="00D11E5D" w:rsidP="0069118C">
      <w:r>
        <w:separator/>
      </w:r>
    </w:p>
  </w:endnote>
  <w:endnote w:type="continuationSeparator" w:id="1">
    <w:p w:rsidR="00D11E5D" w:rsidRDefault="00D11E5D" w:rsidP="006911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E5D" w:rsidRDefault="00D11E5D" w:rsidP="0069118C">
      <w:r>
        <w:separator/>
      </w:r>
    </w:p>
  </w:footnote>
  <w:footnote w:type="continuationSeparator" w:id="1">
    <w:p w:rsidR="00D11E5D" w:rsidRDefault="00D11E5D" w:rsidP="006911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A78" w:rsidRDefault="00E96A78">
    <w:pPr>
      <w:pStyle w:val="a3"/>
    </w:pPr>
    <w:r w:rsidRPr="00E96A78">
      <w:rPr>
        <w:rFonts w:hint="eastAsia"/>
      </w:rPr>
      <w:t xml:space="preserve">Feed mix </w:t>
    </w:r>
    <w:r w:rsidRPr="00E96A78">
      <w:rPr>
        <w:rFonts w:hint="eastAsia"/>
      </w:rPr>
      <w:t>反刍营养百分百</w:t>
    </w:r>
    <w:r w:rsidRPr="00E96A78">
      <w:rPr>
        <w:rFonts w:hint="eastAsia"/>
      </w:rPr>
      <w:t>-</w:t>
    </w:r>
    <w:r w:rsidRPr="00E96A78">
      <w:rPr>
        <w:rFonts w:hint="eastAsia"/>
      </w:rPr>
      <w:t>饲料配方软件</w:t>
    </w:r>
    <w:r w:rsidRPr="00E96A78">
      <w:rPr>
        <w:rFonts w:hint="eastAsia"/>
      </w:rPr>
      <w:t>(</w:t>
    </w:r>
    <w:r w:rsidRPr="00E96A78">
      <w:rPr>
        <w:rFonts w:hint="eastAsia"/>
      </w:rPr>
      <w:t>奶牛、肉牛、肉羊饲料日粮</w:t>
    </w:r>
    <w:r w:rsidRPr="00E96A78">
      <w:rPr>
        <w:rFonts w:hint="eastAsia"/>
      </w:rPr>
      <w:t>TMR</w:t>
    </w:r>
    <w:r w:rsidRPr="00E96A78">
      <w:rPr>
        <w:rFonts w:hint="eastAsia"/>
      </w:rPr>
      <w:t>计算</w:t>
    </w:r>
    <w:r w:rsidRPr="00E96A78">
      <w:rPr>
        <w:rFonts w:hint="eastAsia"/>
      </w:rPr>
      <w:t>)QQ</w:t>
    </w:r>
    <w:r w:rsidRPr="00E96A78">
      <w:rPr>
        <w:rFonts w:hint="eastAsia"/>
      </w:rPr>
      <w:t>：</w:t>
    </w:r>
    <w:r w:rsidRPr="00E96A78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118C"/>
    <w:rsid w:val="003E0509"/>
    <w:rsid w:val="0069118C"/>
    <w:rsid w:val="008D0FEA"/>
    <w:rsid w:val="008E0C23"/>
    <w:rsid w:val="00C778E0"/>
    <w:rsid w:val="00D11E5D"/>
    <w:rsid w:val="00E96A78"/>
    <w:rsid w:val="00F3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11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11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11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118C"/>
    <w:rPr>
      <w:sz w:val="18"/>
      <w:szCs w:val="18"/>
    </w:rPr>
  </w:style>
  <w:style w:type="character" w:styleId="a5">
    <w:name w:val="Hyperlink"/>
    <w:basedOn w:val="a0"/>
    <w:unhideWhenUsed/>
    <w:rsid w:val="003E0509"/>
    <w:rPr>
      <w:color w:val="0000FF"/>
      <w:u w:val="single"/>
    </w:rPr>
  </w:style>
  <w:style w:type="paragraph" w:styleId="a6">
    <w:name w:val="Normal (Web)"/>
    <w:basedOn w:val="a"/>
    <w:uiPriority w:val="99"/>
    <w:rsid w:val="00E96A7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E96A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2014-07-03T00:30:00Z</dcterms:created>
  <dcterms:modified xsi:type="dcterms:W3CDTF">2015-01-27T02:52:00Z</dcterms:modified>
</cp:coreProperties>
</file>