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127" w:rsidRPr="009324A6" w:rsidRDefault="00F65127" w:rsidP="00F65127">
      <w:pPr>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新产牛普遍存在炎症可导致代谢疾病的发生</w:t>
      </w:r>
    </w:p>
    <w:p w:rsidR="00F65127" w:rsidRPr="00F65127" w:rsidRDefault="00F65127" w:rsidP="00F65127">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A6">
        <w:rPr>
          <w:rFonts w:ascii="Arial" w:eastAsia="宋体" w:hAnsi="Arial" w:cs="Arial"/>
          <w:b/>
          <w:bCs/>
          <w:color w:val="2B2B2B"/>
          <w:kern w:val="0"/>
          <w:szCs w:val="21"/>
        </w:rPr>
        <w:br/>
      </w:r>
      <w:r w:rsidRPr="009324A6">
        <w:rPr>
          <w:rFonts w:ascii="Arial" w:eastAsia="宋体" w:hAnsi="Arial" w:cs="Arial"/>
          <w:color w:val="2B2B2B"/>
          <w:kern w:val="0"/>
          <w:szCs w:val="21"/>
        </w:rPr>
        <w:t xml:space="preserve">　　</w:t>
      </w:r>
      <w:r w:rsidRPr="00F65127">
        <w:rPr>
          <w:rFonts w:ascii="Arial" w:eastAsia="宋体" w:hAnsi="Arial" w:cs="Arial"/>
          <w:color w:val="2B2B2B"/>
          <w:kern w:val="0"/>
          <w:sz w:val="32"/>
          <w:szCs w:val="32"/>
        </w:rPr>
        <w:t>新产牛阶段奶牛机体的多发性紊乱，对牛场管理者、营养师和兽医来说，都是一个很挠头的问题。产后几周内奶牛的发病率和死亡率，在全群牛死淘　　率中占有很高比例。如乳房炎、子宫炎、产乳热、真胃变位、酮病和脂肪肝等等，发生率尤其为高。毋庸置疑，这些疾病在过去几十年，都成为了研究的热点。有些疾病的研究取得了有价值的进展（如产乳热），有些疾病的发病率仍然在增多（如真胃变位）。</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众所周知，新产奶牛的很多疾病都是另一疾病发生的诱发因素，即使看似不相关的乳房炎和子宫炎，它们之间的发生都有着相关性（</w:t>
      </w:r>
      <w:r w:rsidRPr="00F65127">
        <w:rPr>
          <w:rFonts w:ascii="Arial" w:eastAsia="宋体" w:hAnsi="Arial" w:cs="Arial"/>
          <w:color w:val="2B2B2B"/>
          <w:kern w:val="0"/>
          <w:sz w:val="32"/>
          <w:szCs w:val="32"/>
        </w:rPr>
        <w:t>Goff et al.2006</w:t>
      </w:r>
      <w:r w:rsidRPr="00F65127">
        <w:rPr>
          <w:rFonts w:ascii="Arial" w:eastAsia="宋体" w:hAnsi="Arial" w:cs="Arial"/>
          <w:color w:val="2B2B2B"/>
          <w:kern w:val="0"/>
          <w:sz w:val="32"/>
          <w:szCs w:val="32"/>
        </w:rPr>
        <w:t>）。从妊娠期到泌乳期，奶牛机体需要的能量、葡萄糖、氨基酸和其他营养物质大幅增多，而同时采食量通常减少，能量负平衡的状态抑制了免疫功能，促发了代谢性紊乱。</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最近一些研究已经强调了炎症反应在感染疾病中的作用，同时表明了炎症反应也卷入了代谢性疾病之中。炎症反应在新产牛代谢紊乱中的关键角色，可以帮助我们解释这些疾病发生之间为何高度相关，同时也可以提高我们预示并预防新产牛代谢疾病的能力。本文的主要目的就是借助一些研究成果，论证新产牛炎症反应和代谢紊乱之间的关系，并为产后过渡期阶段平稳度过提供合理化建议。</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lastRenderedPageBreak/>
        <w:t xml:space="preserve">　　当感染发生的时候（如乳房炎和子宫炎），机体免疫细胞识别病原菌，同时获得激活。当感染是由革兰氏阴性杆菌引起时，其死亡释放内毒素也可以激活免疫细胞。局部和系统的宿主防御机制需要多种类型免疫细胞的共同合作进行反应。反应的结果就是表现出炎症。激活的免疫细胞释放出的信号因子包括各种炎症介质，如氧化氮、前列腺素和细胞因子等。这些分子物质有很多都会促发局部炎症反应，增加感染组织的血流量；而炎性细胞因子在激发系统炎症反应（包括体温升高、心率加快、食欲降低等）方面扮演着非常关键的角色（</w:t>
      </w:r>
      <w:r w:rsidRPr="00F65127">
        <w:rPr>
          <w:rFonts w:ascii="Arial" w:eastAsia="宋体" w:hAnsi="Arial" w:cs="Arial"/>
          <w:color w:val="2B2B2B"/>
          <w:kern w:val="0"/>
          <w:sz w:val="32"/>
          <w:szCs w:val="32"/>
        </w:rPr>
        <w:t>Dantzer and Kelley,2007</w:t>
      </w:r>
      <w:r w:rsidRPr="00F65127">
        <w:rPr>
          <w:rFonts w:ascii="Arial" w:eastAsia="宋体" w:hAnsi="Arial" w:cs="Arial"/>
          <w:color w:val="2B2B2B"/>
          <w:kern w:val="0"/>
          <w:sz w:val="32"/>
          <w:szCs w:val="32"/>
        </w:rPr>
        <w:t>）。</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细胞因子可以改变很多生理功能，因为几乎所有的细胞都含有细胞因子受体。最主要的细胞因子包括肿瘤坏死因子、白介素</w:t>
      </w:r>
      <w:r w:rsidRPr="00F65127">
        <w:rPr>
          <w:rFonts w:ascii="Arial" w:eastAsia="宋体" w:hAnsi="Arial" w:cs="Arial"/>
          <w:color w:val="2B2B2B"/>
          <w:kern w:val="0"/>
          <w:sz w:val="32"/>
          <w:szCs w:val="32"/>
        </w:rPr>
        <w:t>-1ß</w:t>
      </w:r>
      <w:r w:rsidRPr="00F65127">
        <w:rPr>
          <w:rFonts w:ascii="Arial" w:eastAsia="宋体" w:hAnsi="Arial" w:cs="Arial"/>
          <w:color w:val="2B2B2B"/>
          <w:kern w:val="0"/>
          <w:sz w:val="32"/>
          <w:szCs w:val="32"/>
        </w:rPr>
        <w:t>、白介素</w:t>
      </w:r>
      <w:r w:rsidRPr="00F65127">
        <w:rPr>
          <w:rFonts w:ascii="Arial" w:eastAsia="宋体" w:hAnsi="Arial" w:cs="Arial"/>
          <w:color w:val="2B2B2B"/>
          <w:kern w:val="0"/>
          <w:sz w:val="32"/>
          <w:szCs w:val="32"/>
        </w:rPr>
        <w:t>-6</w:t>
      </w:r>
      <w:r w:rsidRPr="00F65127">
        <w:rPr>
          <w:rFonts w:ascii="Arial" w:eastAsia="宋体" w:hAnsi="Arial" w:cs="Arial"/>
          <w:color w:val="2B2B2B"/>
          <w:kern w:val="0"/>
          <w:sz w:val="32"/>
          <w:szCs w:val="32"/>
        </w:rPr>
        <w:t>。细胞因子的一个重要功能是激活急相蛋白。急相蛋白首先由肝脏产生，包括触珠蛋白、血清淀粉样蛋白</w:t>
      </w:r>
      <w:r w:rsidRPr="00F65127">
        <w:rPr>
          <w:rFonts w:ascii="Arial" w:eastAsia="宋体" w:hAnsi="Arial" w:cs="Arial"/>
          <w:color w:val="2B2B2B"/>
          <w:kern w:val="0"/>
          <w:sz w:val="32"/>
          <w:szCs w:val="32"/>
        </w:rPr>
        <w:t>A</w:t>
      </w:r>
      <w:r w:rsidRPr="00F65127">
        <w:rPr>
          <w:rFonts w:ascii="Arial" w:eastAsia="宋体" w:hAnsi="Arial" w:cs="Arial"/>
          <w:color w:val="2B2B2B"/>
          <w:kern w:val="0"/>
          <w:sz w:val="32"/>
          <w:szCs w:val="32"/>
        </w:rPr>
        <w:t>和</w:t>
      </w:r>
      <w:r w:rsidRPr="00F65127">
        <w:rPr>
          <w:rFonts w:ascii="Arial" w:eastAsia="宋体" w:hAnsi="Arial" w:cs="Arial"/>
          <w:color w:val="2B2B2B"/>
          <w:kern w:val="0"/>
          <w:sz w:val="32"/>
          <w:szCs w:val="32"/>
        </w:rPr>
        <w:t>C</w:t>
      </w:r>
      <w:r w:rsidRPr="00F65127">
        <w:rPr>
          <w:rFonts w:ascii="Arial" w:eastAsia="宋体" w:hAnsi="Arial" w:cs="Arial"/>
          <w:color w:val="2B2B2B"/>
          <w:kern w:val="0"/>
          <w:sz w:val="32"/>
          <w:szCs w:val="32"/>
        </w:rPr>
        <w:t>。急相反应蛋白在通常在血中含量很少，但是在免疫系统激活之后，通常快速升高。急相蛋白是炎症反应的一个非常显著的标志。无论是乳腺还是子宫部位的感染，都会引发局部炎症及全身炎症反应。大肠杆菌性乳房炎导致内毒素的释放入血，增加血中细胞因子和急相蛋白的浓度，同时，子宫炎和新产牛阶段急相反应高度相关，因此，血中淀粉样蛋白通常在临床症状出现之前就会升高。</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w:t>
      </w:r>
      <w:r w:rsidRPr="00F65127">
        <w:rPr>
          <w:rFonts w:ascii="Arial" w:eastAsia="宋体" w:hAnsi="Arial" w:cs="Arial"/>
          <w:b/>
          <w:bCs/>
          <w:color w:val="800000"/>
          <w:kern w:val="0"/>
          <w:sz w:val="32"/>
          <w:szCs w:val="32"/>
        </w:rPr>
        <w:t>炎症反应在新产牛代谢紊乱中到底起到什么作用？</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lastRenderedPageBreak/>
        <w:t xml:space="preserve">　　急性系统性炎症引发的代谢影响包括脂肪组织动员、肝糖原的降解和肝脏甘油三酯的聚积，所有这些过程都发生在围产期。很多细胞因子会通过降低采食量、受损的胰岛素敏感性和直接的脂解作用来促发储备脂肪的降解。在肝脏代谢过程中，细胞因子的对其直接影响可能是导致围产期代谢紊乱中起到了一个非常关键的角色，尤其是和感染性疾病和体况过肥的状况联系在一起时。</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产犊应激、泌乳阶段的开始，再加上感染风险高发，导致围产后期奶牛在整个过渡期存在着广泛的免疫系统反应。在过渡期日粮结构上的明显改变，也可以引起系统性的炎症反应。奶牛通常在泌乳期开始时就饲喂高能量日粮，如果改变太剧烈的话，可以导致内毒素在瘤胃中产生，随后进入血液（</w:t>
      </w:r>
      <w:r w:rsidRPr="00F65127">
        <w:rPr>
          <w:rFonts w:ascii="Arial" w:eastAsia="宋体" w:hAnsi="Arial" w:cs="Arial"/>
          <w:color w:val="2B2B2B"/>
          <w:kern w:val="0"/>
          <w:sz w:val="32"/>
          <w:szCs w:val="32"/>
        </w:rPr>
        <w:t>Khafipour 2009</w:t>
      </w:r>
      <w:r w:rsidRPr="00F65127">
        <w:rPr>
          <w:rFonts w:ascii="Arial" w:eastAsia="宋体" w:hAnsi="Arial" w:cs="Arial"/>
          <w:color w:val="2B2B2B"/>
          <w:kern w:val="0"/>
          <w:sz w:val="32"/>
          <w:szCs w:val="32"/>
        </w:rPr>
        <w:t>）。同时单核细胞在过渡期对炎症刺激更加敏感，导致刺激出现后，细胞因子更大量地分泌，炎症反应更加明显。乳房炎、子宫炎和急性瘤胃酸中毒，因此都可以导致系统性炎症反应，细胞因子浓度升高改变肝脏代谢。</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最近很多研究都已经印证了在炎症介质和代谢紊乱直接，存在着很大的关联。在脂肪肝的奶牛中，血液中很多炎症指标都会升高。中度至重度脂肪肝中，有研究者就观察到了</w:t>
      </w:r>
      <w:r w:rsidRPr="00F65127">
        <w:rPr>
          <w:rFonts w:ascii="Arial" w:eastAsia="宋体" w:hAnsi="Arial" w:cs="Arial"/>
          <w:color w:val="2B2B2B"/>
          <w:kern w:val="0"/>
          <w:sz w:val="32"/>
          <w:szCs w:val="32"/>
        </w:rPr>
        <w:t>TNF-a</w:t>
      </w:r>
      <w:r w:rsidRPr="00F65127">
        <w:rPr>
          <w:rFonts w:ascii="Arial" w:eastAsia="宋体" w:hAnsi="Arial" w:cs="Arial"/>
          <w:color w:val="2B2B2B"/>
          <w:kern w:val="0"/>
          <w:sz w:val="32"/>
          <w:szCs w:val="32"/>
        </w:rPr>
        <w:t>在血液中有明显的升高。而全身的炎症势必会造成肝脏器官也存在炎症，肝脏炎症会直接导致由过渡期正常转至泌乳期存在很大问题。根据血中急相蛋白的浓度，来对肝</w:t>
      </w:r>
      <w:r w:rsidRPr="00F65127">
        <w:rPr>
          <w:rFonts w:ascii="Arial" w:eastAsia="宋体" w:hAnsi="Arial" w:cs="Arial"/>
          <w:color w:val="2B2B2B"/>
          <w:kern w:val="0"/>
          <w:sz w:val="32"/>
          <w:szCs w:val="32"/>
        </w:rPr>
        <w:lastRenderedPageBreak/>
        <w:t>脏的炎症反应进行分级，具有肝脏炎症反应的奶牛其发生围产期代谢紊乱的几率是健康奶牛的</w:t>
      </w:r>
      <w:r w:rsidRPr="00F65127">
        <w:rPr>
          <w:rFonts w:ascii="Arial" w:eastAsia="宋体" w:hAnsi="Arial" w:cs="Arial"/>
          <w:color w:val="2B2B2B"/>
          <w:kern w:val="0"/>
          <w:sz w:val="32"/>
          <w:szCs w:val="32"/>
        </w:rPr>
        <w:t>8</w:t>
      </w:r>
      <w:r w:rsidRPr="00F65127">
        <w:rPr>
          <w:rFonts w:ascii="Arial" w:eastAsia="宋体" w:hAnsi="Arial" w:cs="Arial"/>
          <w:color w:val="2B2B2B"/>
          <w:kern w:val="0"/>
          <w:sz w:val="32"/>
          <w:szCs w:val="32"/>
        </w:rPr>
        <w:t>倍，具有更低的血钙浓度，需要更长时间进行配种，在第一个泌乳月份产奶量下降（</w:t>
      </w:r>
      <w:r w:rsidRPr="00F65127">
        <w:rPr>
          <w:rFonts w:ascii="Arial" w:eastAsia="宋体" w:hAnsi="Arial" w:cs="Arial"/>
          <w:color w:val="2B2B2B"/>
          <w:kern w:val="0"/>
          <w:sz w:val="32"/>
          <w:szCs w:val="32"/>
        </w:rPr>
        <w:t>Bertoniet al 2008</w:t>
      </w:r>
      <w:r w:rsidRPr="00F65127">
        <w:rPr>
          <w:rFonts w:ascii="Arial" w:eastAsia="宋体" w:hAnsi="Arial" w:cs="Arial"/>
          <w:color w:val="2B2B2B"/>
          <w:kern w:val="0"/>
          <w:sz w:val="32"/>
          <w:szCs w:val="32"/>
        </w:rPr>
        <w:t>）。</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甚至有两份报道分别指出炎症介质会直接导致代谢紊乱。综上所，过渡期的炎症反应是可以破坏正常代谢，并可以诱发酮病的发生脂肪肝。除了直接对脂肪肝和酮病具有影响，炎症反应也可以破坏葡萄糖代谢。内毒素性乳房炎可以导致明显的肝脏代谢基因的表达抑制。</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我们都已经知道了炎症反应对代谢紊乱的产生具有明显而直接的影响，但是新产牛的炎症反应从何而来呢？并不是每头牛都会在这个阶段发生感染性疾病。实际上，除了急性感染引起的炎症之外，亚急性的、广泛性的并不易被察觉的炎症反应，在这个阶段对代谢紊乱的发生过程中扮演了更重要的角色。实际上，脂肪组织中非常有利于</w:t>
      </w:r>
      <w:r w:rsidRPr="00F65127">
        <w:rPr>
          <w:rFonts w:ascii="Arial" w:eastAsia="宋体" w:hAnsi="Arial" w:cs="Arial"/>
          <w:color w:val="2B2B2B"/>
          <w:kern w:val="0"/>
          <w:sz w:val="32"/>
          <w:szCs w:val="32"/>
        </w:rPr>
        <w:t>TNF-a</w:t>
      </w:r>
      <w:r w:rsidRPr="00F65127">
        <w:rPr>
          <w:rFonts w:ascii="Arial" w:eastAsia="宋体" w:hAnsi="Arial" w:cs="Arial"/>
          <w:color w:val="2B2B2B"/>
          <w:kern w:val="0"/>
          <w:sz w:val="32"/>
          <w:szCs w:val="32"/>
        </w:rPr>
        <w:t>的累积，在肥胖的个体中，血浆</w:t>
      </w:r>
      <w:r w:rsidRPr="00F65127">
        <w:rPr>
          <w:rFonts w:ascii="Arial" w:eastAsia="宋体" w:hAnsi="Arial" w:cs="Arial"/>
          <w:color w:val="2B2B2B"/>
          <w:kern w:val="0"/>
          <w:sz w:val="32"/>
          <w:szCs w:val="32"/>
        </w:rPr>
        <w:t>TNF-a</w:t>
      </w:r>
      <w:r w:rsidRPr="00F65127">
        <w:rPr>
          <w:rFonts w:ascii="Arial" w:eastAsia="宋体" w:hAnsi="Arial" w:cs="Arial"/>
          <w:color w:val="2B2B2B"/>
          <w:kern w:val="0"/>
          <w:sz w:val="32"/>
          <w:szCs w:val="32"/>
        </w:rPr>
        <w:t>的浓度要更高。基于这些发现，感染并不再仅仅是过渡期导致炎症反应唯一的方式，对于那些体况过肥的产后牛来说，普遍存在着低程度的炎症反应（</w:t>
      </w:r>
      <w:r w:rsidRPr="00F65127">
        <w:rPr>
          <w:rFonts w:ascii="Arial" w:eastAsia="宋体" w:hAnsi="Arial" w:cs="Arial"/>
          <w:color w:val="2B2B2B"/>
          <w:kern w:val="0"/>
          <w:sz w:val="32"/>
          <w:szCs w:val="32"/>
        </w:rPr>
        <w:t>Morrow et al</w:t>
      </w:r>
      <w:r w:rsidRPr="00F65127">
        <w:rPr>
          <w:rFonts w:ascii="Arial" w:eastAsia="宋体" w:hAnsi="Arial" w:cs="Arial"/>
          <w:color w:val="2B2B2B"/>
          <w:kern w:val="0"/>
          <w:sz w:val="32"/>
          <w:szCs w:val="32"/>
        </w:rPr>
        <w:t>，</w:t>
      </w:r>
      <w:r w:rsidRPr="00F65127">
        <w:rPr>
          <w:rFonts w:ascii="Arial" w:eastAsia="宋体" w:hAnsi="Arial" w:cs="Arial"/>
          <w:color w:val="2B2B2B"/>
          <w:kern w:val="0"/>
          <w:sz w:val="32"/>
          <w:szCs w:val="32"/>
        </w:rPr>
        <w:t>1976</w:t>
      </w:r>
      <w:r w:rsidRPr="00F65127">
        <w:rPr>
          <w:rFonts w:ascii="Arial" w:eastAsia="宋体" w:hAnsi="Arial" w:cs="Arial"/>
          <w:color w:val="2B2B2B"/>
          <w:kern w:val="0"/>
          <w:sz w:val="32"/>
          <w:szCs w:val="32"/>
        </w:rPr>
        <w:t>）。</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w:t>
      </w:r>
      <w:r w:rsidRPr="00F65127">
        <w:rPr>
          <w:rFonts w:ascii="Arial" w:eastAsia="宋体" w:hAnsi="Arial" w:cs="Arial"/>
          <w:color w:val="2B2B2B"/>
          <w:kern w:val="0"/>
          <w:sz w:val="32"/>
          <w:szCs w:val="32"/>
          <w:shd w:val="clear" w:color="auto" w:fill="99FF99"/>
        </w:rPr>
        <w:t>现在，已经形成了这样一个新的观点：在围产后期（过渡期）奶牛，由于感染性疾病、肥胖牛自身存在的慢性全身性炎症和脂类过氧化物的形成，都会导致炎症反应的出现。</w:t>
      </w:r>
      <w:r w:rsidRPr="00F65127">
        <w:rPr>
          <w:rFonts w:ascii="Arial" w:eastAsia="宋体" w:hAnsi="Arial" w:cs="Arial"/>
          <w:color w:val="2B2B2B"/>
          <w:kern w:val="0"/>
          <w:sz w:val="32"/>
          <w:szCs w:val="32"/>
          <w:shd w:val="clear" w:color="auto" w:fill="99FF99"/>
        </w:rPr>
        <w:lastRenderedPageBreak/>
        <w:t>炎症反应会降低免疫系统的活性，导致奶牛感染疾病更加高发，同时造成正常代谢发生变化，导致过渡期的一系列代谢紊乱。</w:t>
      </w:r>
    </w:p>
    <w:p w:rsidR="00B2244F" w:rsidRDefault="00F65127" w:rsidP="00F65127">
      <w:pPr>
        <w:ind w:firstLine="630"/>
        <w:rPr>
          <w:rFonts w:ascii="Arial" w:eastAsia="宋体" w:hAnsi="Arial" w:cs="Arial"/>
          <w:color w:val="2B2B2B"/>
          <w:kern w:val="0"/>
          <w:sz w:val="32"/>
          <w:szCs w:val="32"/>
        </w:rPr>
      </w:pPr>
      <w:r w:rsidRPr="00F65127">
        <w:rPr>
          <w:rFonts w:ascii="Arial" w:eastAsia="宋体" w:hAnsi="Arial" w:cs="Arial"/>
          <w:b/>
          <w:bCs/>
          <w:color w:val="800000"/>
          <w:kern w:val="0"/>
          <w:sz w:val="32"/>
          <w:szCs w:val="32"/>
        </w:rPr>
        <w:t>如何预防？</w:t>
      </w:r>
      <w:r w:rsidRPr="00F65127">
        <w:rPr>
          <w:rFonts w:ascii="Arial" w:eastAsia="宋体" w:hAnsi="Arial" w:cs="Arial"/>
          <w:b/>
          <w:bCs/>
          <w:color w:val="2B2B2B"/>
          <w:kern w:val="0"/>
          <w:sz w:val="32"/>
          <w:szCs w:val="32"/>
        </w:rPr>
        <w:br/>
      </w:r>
      <w:r w:rsidRPr="00F65127">
        <w:rPr>
          <w:rFonts w:ascii="Arial" w:eastAsia="宋体" w:hAnsi="Arial" w:cs="Arial"/>
          <w:color w:val="2B2B2B"/>
          <w:kern w:val="0"/>
          <w:sz w:val="32"/>
          <w:szCs w:val="32"/>
        </w:rPr>
        <w:t xml:space="preserve">　　</w:t>
      </w:r>
      <w:r w:rsidRPr="00F65127">
        <w:rPr>
          <w:rFonts w:ascii="Arial" w:eastAsia="宋体" w:hAnsi="Arial" w:cs="Arial"/>
          <w:color w:val="2B2B2B"/>
          <w:kern w:val="0"/>
          <w:sz w:val="32"/>
          <w:szCs w:val="32"/>
        </w:rPr>
        <w:t>“</w:t>
      </w:r>
      <w:r w:rsidRPr="00F65127">
        <w:rPr>
          <w:rFonts w:ascii="Arial" w:eastAsia="宋体" w:hAnsi="Arial" w:cs="Arial"/>
          <w:color w:val="2B2B2B"/>
          <w:kern w:val="0"/>
          <w:sz w:val="32"/>
          <w:szCs w:val="32"/>
        </w:rPr>
        <w:t>炎症引发代谢紊乱</w:t>
      </w:r>
      <w:r w:rsidRPr="00F65127">
        <w:rPr>
          <w:rFonts w:ascii="Arial" w:eastAsia="宋体" w:hAnsi="Arial" w:cs="Arial"/>
          <w:color w:val="2B2B2B"/>
          <w:kern w:val="0"/>
          <w:sz w:val="32"/>
          <w:szCs w:val="32"/>
        </w:rPr>
        <w:t>”</w:t>
      </w:r>
      <w:r w:rsidRPr="00F65127">
        <w:rPr>
          <w:rFonts w:ascii="Arial" w:eastAsia="宋体" w:hAnsi="Arial" w:cs="Arial"/>
          <w:color w:val="2B2B2B"/>
          <w:kern w:val="0"/>
          <w:sz w:val="32"/>
          <w:szCs w:val="32"/>
        </w:rPr>
        <w:t>这个观点已经被接受，因此，针对产后代谢性疾病如何预防，我们提出了从一些新方法，使其得到有效解决。包括抗氧化剂的使用、代谢调节剂的使用等。</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在这个基础上，我们可以使用非甾体类抗炎药来对围产后期阶段的炎症反应进行系统性管控。直接使用</w:t>
      </w:r>
      <w:r w:rsidRPr="00F65127">
        <w:rPr>
          <w:rFonts w:ascii="Arial" w:eastAsia="宋体" w:hAnsi="Arial" w:cs="Arial"/>
          <w:color w:val="2B2B2B"/>
          <w:kern w:val="0"/>
          <w:sz w:val="32"/>
          <w:szCs w:val="32"/>
        </w:rPr>
        <w:t>NSAIDs</w:t>
      </w:r>
      <w:r w:rsidRPr="00F65127">
        <w:rPr>
          <w:rFonts w:ascii="Arial" w:eastAsia="宋体" w:hAnsi="Arial" w:cs="Arial"/>
          <w:color w:val="2B2B2B"/>
          <w:kern w:val="0"/>
          <w:sz w:val="32"/>
          <w:szCs w:val="32"/>
        </w:rPr>
        <w:t>进行炎症控制，在实验动物身上，已经发现其具有明显改善代谢疾病的作用。同时临床试验已经证实，围产期奶牛血糖含量低，脂肪肝发生是很多牛群面临的问题，而非甾体抗炎药可以有效改善这两项指标。</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非甾体抗炎药实际上可以归为</w:t>
      </w:r>
      <w:r w:rsidRPr="00F65127">
        <w:rPr>
          <w:rFonts w:ascii="Arial" w:eastAsia="宋体" w:hAnsi="Arial" w:cs="Arial"/>
          <w:color w:val="2B2B2B"/>
          <w:kern w:val="0"/>
          <w:sz w:val="32"/>
          <w:szCs w:val="32"/>
        </w:rPr>
        <w:t>5</w:t>
      </w:r>
      <w:r w:rsidRPr="00F65127">
        <w:rPr>
          <w:rFonts w:ascii="Arial" w:eastAsia="宋体" w:hAnsi="Arial" w:cs="Arial"/>
          <w:color w:val="2B2B2B"/>
          <w:kern w:val="0"/>
          <w:sz w:val="32"/>
          <w:szCs w:val="32"/>
        </w:rPr>
        <w:t>个大类，由于有些类药物在奶牛临床应用不多，在这里不再全部讨论。我们主要利用一些生产性实验来讨论氟尼辛葡甲胺、卡洛芬和美洛昔康在产后牛治疗中的应用。目前已经对氟尼辛葡甲胺在新产牛使用中进行了评估。有人报道使用氟尼辛葡甲胺治疗子宫炎，可以加速子宫复旧（</w:t>
      </w:r>
      <w:r w:rsidRPr="00F65127">
        <w:rPr>
          <w:rFonts w:ascii="Arial" w:eastAsia="宋体" w:hAnsi="Arial" w:cs="Arial"/>
          <w:color w:val="2B2B2B"/>
          <w:kern w:val="0"/>
          <w:sz w:val="32"/>
          <w:szCs w:val="32"/>
        </w:rPr>
        <w:t>Amiridis et al,2001</w:t>
      </w:r>
      <w:r w:rsidRPr="00F65127">
        <w:rPr>
          <w:rFonts w:ascii="Arial" w:eastAsia="宋体" w:hAnsi="Arial" w:cs="Arial"/>
          <w:color w:val="2B2B2B"/>
          <w:kern w:val="0"/>
          <w:sz w:val="32"/>
          <w:szCs w:val="32"/>
        </w:rPr>
        <w:t>），但另外有人报道无论全身应用还是在子宫内投药氟尼辛葡甲胺（</w:t>
      </w:r>
      <w:r w:rsidRPr="00F65127">
        <w:rPr>
          <w:rFonts w:ascii="Arial" w:eastAsia="宋体" w:hAnsi="Arial" w:cs="Arial"/>
          <w:color w:val="2B2B2B"/>
          <w:kern w:val="0"/>
          <w:sz w:val="32"/>
          <w:szCs w:val="32"/>
        </w:rPr>
        <w:t>Drillich et al,2007</w:t>
      </w:r>
      <w:r w:rsidRPr="00F65127">
        <w:rPr>
          <w:rFonts w:ascii="Arial" w:eastAsia="宋体" w:hAnsi="Arial" w:cs="Arial"/>
          <w:color w:val="2B2B2B"/>
          <w:kern w:val="0"/>
          <w:sz w:val="32"/>
          <w:szCs w:val="32"/>
        </w:rPr>
        <w:t>），都没有发现切实的效果。最近有两篇报道非常有意思，因为其涉及到了评估氟尼辛葡甲胺是否可以有效防止</w:t>
      </w:r>
      <w:r w:rsidRPr="00F65127">
        <w:rPr>
          <w:rFonts w:ascii="Arial" w:eastAsia="宋体" w:hAnsi="Arial" w:cs="Arial"/>
          <w:color w:val="2B2B2B"/>
          <w:kern w:val="0"/>
          <w:sz w:val="32"/>
          <w:szCs w:val="32"/>
        </w:rPr>
        <w:lastRenderedPageBreak/>
        <w:t>代谢紊乱。</w:t>
      </w:r>
      <w:r w:rsidRPr="00F65127">
        <w:rPr>
          <w:rFonts w:ascii="Arial" w:eastAsia="宋体" w:hAnsi="Arial" w:cs="Arial"/>
          <w:color w:val="2B2B2B"/>
          <w:kern w:val="0"/>
          <w:sz w:val="32"/>
          <w:szCs w:val="32"/>
        </w:rPr>
        <w:t>Shwartz</w:t>
      </w:r>
      <w:r w:rsidRPr="00F65127">
        <w:rPr>
          <w:rFonts w:ascii="Arial" w:eastAsia="宋体" w:hAnsi="Arial" w:cs="Arial"/>
          <w:color w:val="2B2B2B"/>
          <w:kern w:val="0"/>
          <w:sz w:val="32"/>
          <w:szCs w:val="32"/>
        </w:rPr>
        <w:t>（</w:t>
      </w:r>
      <w:r w:rsidRPr="00F65127">
        <w:rPr>
          <w:rFonts w:ascii="Arial" w:eastAsia="宋体" w:hAnsi="Arial" w:cs="Arial"/>
          <w:color w:val="2B2B2B"/>
          <w:kern w:val="0"/>
          <w:sz w:val="32"/>
          <w:szCs w:val="32"/>
        </w:rPr>
        <w:t>2009</w:t>
      </w:r>
      <w:r w:rsidRPr="00F65127">
        <w:rPr>
          <w:rFonts w:ascii="Arial" w:eastAsia="宋体" w:hAnsi="Arial" w:cs="Arial"/>
          <w:color w:val="2B2B2B"/>
          <w:kern w:val="0"/>
          <w:sz w:val="32"/>
          <w:szCs w:val="32"/>
        </w:rPr>
        <w:t>）报道使用氟尼辛葡甲胺在泌乳期前</w:t>
      </w:r>
      <w:r w:rsidRPr="00F65127">
        <w:rPr>
          <w:rFonts w:ascii="Arial" w:eastAsia="宋体" w:hAnsi="Arial" w:cs="Arial"/>
          <w:color w:val="2B2B2B"/>
          <w:kern w:val="0"/>
          <w:sz w:val="32"/>
          <w:szCs w:val="32"/>
        </w:rPr>
        <w:t>3</w:t>
      </w:r>
      <w:r w:rsidRPr="00F65127">
        <w:rPr>
          <w:rFonts w:ascii="Arial" w:eastAsia="宋体" w:hAnsi="Arial" w:cs="Arial"/>
          <w:color w:val="2B2B2B"/>
          <w:kern w:val="0"/>
          <w:sz w:val="32"/>
          <w:szCs w:val="32"/>
        </w:rPr>
        <w:t>天没有明确作用。事实上，用药后反而抑制了泌乳期前</w:t>
      </w:r>
      <w:r w:rsidRPr="00F65127">
        <w:rPr>
          <w:rFonts w:ascii="Arial" w:eastAsia="宋体" w:hAnsi="Arial" w:cs="Arial"/>
          <w:color w:val="2B2B2B"/>
          <w:kern w:val="0"/>
          <w:sz w:val="32"/>
          <w:szCs w:val="32"/>
        </w:rPr>
        <w:t>7</w:t>
      </w:r>
      <w:r w:rsidRPr="00F65127">
        <w:rPr>
          <w:rFonts w:ascii="Arial" w:eastAsia="宋体" w:hAnsi="Arial" w:cs="Arial"/>
          <w:color w:val="2B2B2B"/>
          <w:kern w:val="0"/>
          <w:sz w:val="32"/>
          <w:szCs w:val="32"/>
        </w:rPr>
        <w:t>天的采食量和奶产量。在一个更大型的试验中，</w:t>
      </w:r>
      <w:r w:rsidRPr="00F65127">
        <w:rPr>
          <w:rFonts w:ascii="Arial" w:eastAsia="宋体" w:hAnsi="Arial" w:cs="Arial"/>
          <w:color w:val="2B2B2B"/>
          <w:kern w:val="0"/>
          <w:sz w:val="32"/>
          <w:szCs w:val="32"/>
        </w:rPr>
        <w:t>Duffield</w:t>
      </w:r>
      <w:r w:rsidRPr="00F65127">
        <w:rPr>
          <w:rFonts w:ascii="Arial" w:eastAsia="宋体" w:hAnsi="Arial" w:cs="Arial"/>
          <w:color w:val="2B2B2B"/>
          <w:kern w:val="0"/>
          <w:sz w:val="32"/>
          <w:szCs w:val="32"/>
        </w:rPr>
        <w:t>（</w:t>
      </w:r>
      <w:r w:rsidRPr="00F65127">
        <w:rPr>
          <w:rFonts w:ascii="Arial" w:eastAsia="宋体" w:hAnsi="Arial" w:cs="Arial"/>
          <w:color w:val="2B2B2B"/>
          <w:kern w:val="0"/>
          <w:sz w:val="32"/>
          <w:szCs w:val="32"/>
        </w:rPr>
        <w:t>2009</w:t>
      </w:r>
      <w:r w:rsidRPr="00F65127">
        <w:rPr>
          <w:rFonts w:ascii="Arial" w:eastAsia="宋体" w:hAnsi="Arial" w:cs="Arial"/>
          <w:color w:val="2B2B2B"/>
          <w:kern w:val="0"/>
          <w:sz w:val="32"/>
          <w:szCs w:val="32"/>
        </w:rPr>
        <w:t>）证实了在产犊后</w:t>
      </w:r>
      <w:r w:rsidRPr="00F65127">
        <w:rPr>
          <w:rFonts w:ascii="Arial" w:eastAsia="宋体" w:hAnsi="Arial" w:cs="Arial"/>
          <w:color w:val="2B2B2B"/>
          <w:kern w:val="0"/>
          <w:sz w:val="32"/>
          <w:szCs w:val="32"/>
        </w:rPr>
        <w:t>2</w:t>
      </w:r>
      <w:r w:rsidRPr="00F65127">
        <w:rPr>
          <w:rFonts w:ascii="Arial" w:eastAsia="宋体" w:hAnsi="Arial" w:cs="Arial"/>
          <w:color w:val="2B2B2B"/>
          <w:kern w:val="0"/>
          <w:sz w:val="32"/>
          <w:szCs w:val="32"/>
        </w:rPr>
        <w:t>天内注射氟尼辛葡甲胺会增加胎衣不下和子宫炎的发病率。从这个角度来说，氟尼辛葡甲胺似乎不适合在新产牛阶段使用，至少其造成肠粘膜损伤、导致消化道溃疡等副反应，中和了此药带来的正面效应。</w:t>
      </w:r>
      <w:r w:rsidRPr="00F65127">
        <w:rPr>
          <w:rFonts w:ascii="Arial" w:eastAsia="宋体" w:hAnsi="Arial" w:cs="Arial"/>
          <w:color w:val="2B2B2B"/>
          <w:kern w:val="0"/>
          <w:sz w:val="32"/>
          <w:szCs w:val="32"/>
        </w:rPr>
        <w:br/>
      </w:r>
      <w:r w:rsidRPr="00F65127">
        <w:rPr>
          <w:rFonts w:ascii="Arial" w:eastAsia="宋体" w:hAnsi="Arial" w:cs="Arial"/>
          <w:color w:val="2B2B2B"/>
          <w:kern w:val="0"/>
          <w:sz w:val="32"/>
          <w:szCs w:val="32"/>
        </w:rPr>
        <w:t xml:space="preserve">　　卡洛芬曾经被用于奶牛乳房炎的治疗，但是有显示这类药品对降低炎症反应本身效果不明显，也许改善乳房炎牛患病期间的瘤胃蠕动，可以从而避免或降低因采食不佳而发生的继发性真胃变位（</w:t>
      </w:r>
      <w:r w:rsidRPr="00F65127">
        <w:rPr>
          <w:rFonts w:ascii="Arial" w:eastAsia="宋体" w:hAnsi="Arial" w:cs="Arial"/>
          <w:color w:val="2B2B2B"/>
          <w:kern w:val="0"/>
          <w:sz w:val="32"/>
          <w:szCs w:val="32"/>
        </w:rPr>
        <w:t>Vangroenwegheet al,2005</w:t>
      </w:r>
      <w:r w:rsidRPr="00F65127">
        <w:rPr>
          <w:rFonts w:ascii="Arial" w:eastAsia="宋体" w:hAnsi="Arial" w:cs="Arial"/>
          <w:color w:val="2B2B2B"/>
          <w:kern w:val="0"/>
          <w:sz w:val="32"/>
          <w:szCs w:val="32"/>
        </w:rPr>
        <w:t>）。美洛昔康是一种高选择作用于环氧化酶</w:t>
      </w:r>
      <w:r w:rsidRPr="00F65127">
        <w:rPr>
          <w:rFonts w:ascii="Arial" w:eastAsia="宋体" w:hAnsi="Arial" w:cs="Arial"/>
          <w:color w:val="2B2B2B"/>
          <w:kern w:val="0"/>
          <w:sz w:val="32"/>
          <w:szCs w:val="32"/>
        </w:rPr>
        <w:t>-2</w:t>
      </w:r>
      <w:r w:rsidRPr="00F65127">
        <w:rPr>
          <w:rFonts w:ascii="Arial" w:eastAsia="宋体" w:hAnsi="Arial" w:cs="Arial"/>
          <w:color w:val="2B2B2B"/>
          <w:kern w:val="0"/>
          <w:sz w:val="32"/>
          <w:szCs w:val="32"/>
        </w:rPr>
        <w:t>的新型非甾体类抗炎药，以在临床使用中副作用小，有效作用时间长而著称。最新的报道显示，美洛昔康治疗乳房炎，可以有效降低乳汁体细胞数，并有效降低乳房炎治疗后奶牛的淘汰率（</w:t>
      </w:r>
      <w:r w:rsidRPr="00F65127">
        <w:rPr>
          <w:rFonts w:ascii="Arial" w:eastAsia="宋体" w:hAnsi="Arial" w:cs="Arial"/>
          <w:color w:val="2B2B2B"/>
          <w:kern w:val="0"/>
          <w:sz w:val="32"/>
          <w:szCs w:val="32"/>
        </w:rPr>
        <w:t>McDougall et al,2009</w:t>
      </w:r>
      <w:r w:rsidRPr="00F65127">
        <w:rPr>
          <w:rFonts w:ascii="Arial" w:eastAsia="宋体" w:hAnsi="Arial" w:cs="Arial"/>
          <w:color w:val="2B2B2B"/>
          <w:kern w:val="0"/>
          <w:sz w:val="32"/>
          <w:szCs w:val="32"/>
        </w:rPr>
        <w:t>）。同时，美洛昔康治疗大肠杆菌引发的乳房炎，可以有效降低发病过程中的炎症因子生成量、缓解疼痛、促进瘤胃蠕动、并有产奶量的提升。同时产后使用美洛昔康，被证实可以促进新产牛的食欲（</w:t>
      </w:r>
      <w:r w:rsidRPr="00F65127">
        <w:rPr>
          <w:rFonts w:ascii="Arial" w:eastAsia="宋体" w:hAnsi="Arial" w:cs="Arial"/>
          <w:color w:val="2B2B2B"/>
          <w:kern w:val="0"/>
          <w:sz w:val="32"/>
          <w:szCs w:val="32"/>
        </w:rPr>
        <w:t>Nathalie Christine Newby,2012</w:t>
      </w:r>
      <w:r w:rsidRPr="00F65127">
        <w:rPr>
          <w:rFonts w:ascii="Arial" w:eastAsia="宋体" w:hAnsi="Arial" w:cs="Arial"/>
          <w:color w:val="2B2B2B"/>
          <w:kern w:val="0"/>
          <w:sz w:val="32"/>
          <w:szCs w:val="32"/>
        </w:rPr>
        <w:t>）。更多的关于新型非甾体抗炎药美达佳对降低产后代谢性疾病发生的临床实证研究正在进行。</w:t>
      </w:r>
    </w:p>
    <w:p w:rsidR="00F65127" w:rsidRPr="00785311" w:rsidRDefault="00F65127" w:rsidP="00F65127">
      <w:pPr>
        <w:pStyle w:val="a5"/>
        <w:ind w:firstLine="480"/>
        <w:rPr>
          <w:rFonts w:ascii="黑体" w:eastAsia="黑体" w:hAnsi="黑体"/>
          <w:color w:val="000000"/>
          <w:sz w:val="21"/>
          <w:szCs w:val="21"/>
        </w:rPr>
      </w:pPr>
      <w:r w:rsidRPr="00785311">
        <w:rPr>
          <w:rFonts w:ascii="黑体" w:eastAsia="黑体" w:hAnsi="黑体"/>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F65127" w:rsidRPr="00785311" w:rsidRDefault="00F65127" w:rsidP="00F65127">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F65127" w:rsidRPr="00785311" w:rsidRDefault="00F65127" w:rsidP="00F65127">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F65127" w:rsidRPr="00917A63" w:rsidRDefault="00B2244F" w:rsidP="00F65127">
      <w:pPr>
        <w:pStyle w:val="a5"/>
        <w:ind w:firstLine="480"/>
        <w:rPr>
          <w:b/>
          <w:color w:val="000000"/>
        </w:rPr>
      </w:pPr>
      <w:hyperlink r:id="rId7" w:history="1">
        <w:r w:rsidR="00F65127" w:rsidRPr="00917A63">
          <w:rPr>
            <w:rStyle w:val="a7"/>
            <w:rFonts w:hint="eastAsia"/>
            <w:b/>
          </w:rPr>
          <w:t>下载：智能二代(Genetic Algorithm)饲料配方软件(猪、鸡饲料配方计算)</w:t>
        </w:r>
      </w:hyperlink>
    </w:p>
    <w:p w:rsidR="00F65127" w:rsidRDefault="00F65127" w:rsidP="00F65127">
      <w:pPr>
        <w:jc w:val="center"/>
        <w:rPr>
          <w:b/>
          <w:color w:val="FF0000"/>
          <w:sz w:val="32"/>
          <w:szCs w:val="32"/>
        </w:rPr>
      </w:pPr>
    </w:p>
    <w:p w:rsidR="00F65127" w:rsidRPr="004F7A8F" w:rsidRDefault="00B2244F" w:rsidP="00F65127">
      <w:pPr>
        <w:jc w:val="center"/>
        <w:rPr>
          <w:b/>
          <w:color w:val="FF0000"/>
          <w:sz w:val="32"/>
          <w:szCs w:val="32"/>
        </w:rPr>
      </w:pPr>
      <w:hyperlink r:id="rId8" w:history="1">
        <w:r w:rsidR="00F65127" w:rsidRPr="004F7A8F">
          <w:rPr>
            <w:rStyle w:val="a7"/>
            <w:rFonts w:hint="eastAsia"/>
            <w:b/>
            <w:color w:val="FF0000"/>
            <w:sz w:val="32"/>
            <w:szCs w:val="32"/>
          </w:rPr>
          <w:t>下载</w:t>
        </w:r>
        <w:r w:rsidR="00F65127" w:rsidRPr="004F7A8F">
          <w:rPr>
            <w:rStyle w:val="a7"/>
            <w:rFonts w:hint="eastAsia"/>
            <w:b/>
            <w:color w:val="FF0000"/>
            <w:sz w:val="32"/>
            <w:szCs w:val="32"/>
          </w:rPr>
          <w:t>1</w:t>
        </w:r>
        <w:r w:rsidR="00F65127" w:rsidRPr="004F7A8F">
          <w:rPr>
            <w:rStyle w:val="a7"/>
            <w:rFonts w:hint="eastAsia"/>
            <w:b/>
            <w:color w:val="FF0000"/>
            <w:sz w:val="32"/>
            <w:szCs w:val="32"/>
          </w:rPr>
          <w:t>：</w:t>
        </w:r>
        <w:r w:rsidR="00F65127" w:rsidRPr="004F7A8F">
          <w:rPr>
            <w:rStyle w:val="a7"/>
            <w:rFonts w:hint="eastAsia"/>
            <w:b/>
            <w:color w:val="FF0000"/>
            <w:sz w:val="32"/>
            <w:szCs w:val="32"/>
          </w:rPr>
          <w:t xml:space="preserve">Feed mix </w:t>
        </w:r>
        <w:r w:rsidR="00F65127" w:rsidRPr="004F7A8F">
          <w:rPr>
            <w:rStyle w:val="a7"/>
            <w:rFonts w:hint="eastAsia"/>
            <w:b/>
            <w:color w:val="FF0000"/>
            <w:sz w:val="32"/>
            <w:szCs w:val="32"/>
          </w:rPr>
          <w:t>反刍营养百分百</w:t>
        </w:r>
        <w:r w:rsidR="00F65127" w:rsidRPr="004F7A8F">
          <w:rPr>
            <w:rStyle w:val="a7"/>
            <w:rFonts w:hint="eastAsia"/>
            <w:b/>
            <w:color w:val="FF0000"/>
            <w:sz w:val="32"/>
            <w:szCs w:val="32"/>
          </w:rPr>
          <w:t>-</w:t>
        </w:r>
        <w:r w:rsidR="00F65127" w:rsidRPr="004F7A8F">
          <w:rPr>
            <w:rStyle w:val="a7"/>
            <w:rFonts w:hint="eastAsia"/>
            <w:b/>
            <w:color w:val="FF0000"/>
            <w:sz w:val="32"/>
            <w:szCs w:val="32"/>
          </w:rPr>
          <w:t>饲料配方软件</w:t>
        </w:r>
        <w:r w:rsidR="00F65127" w:rsidRPr="004F7A8F">
          <w:rPr>
            <w:rStyle w:val="a7"/>
            <w:rFonts w:hint="eastAsia"/>
            <w:b/>
            <w:color w:val="FF0000"/>
            <w:sz w:val="32"/>
            <w:szCs w:val="32"/>
          </w:rPr>
          <w:t>(</w:t>
        </w:r>
        <w:r w:rsidR="00F65127" w:rsidRPr="004F7A8F">
          <w:rPr>
            <w:rStyle w:val="a7"/>
            <w:rFonts w:hint="eastAsia"/>
            <w:b/>
            <w:color w:val="FF0000"/>
            <w:sz w:val="32"/>
            <w:szCs w:val="32"/>
          </w:rPr>
          <w:t>第四版</w:t>
        </w:r>
        <w:r w:rsidR="00F65127" w:rsidRPr="004F7A8F">
          <w:rPr>
            <w:rStyle w:val="a7"/>
            <w:rFonts w:hint="eastAsia"/>
            <w:b/>
            <w:color w:val="FF0000"/>
            <w:sz w:val="32"/>
            <w:szCs w:val="32"/>
          </w:rPr>
          <w:t>)</w:t>
        </w:r>
      </w:hyperlink>
    </w:p>
    <w:p w:rsidR="00F65127" w:rsidRPr="004F7A8F" w:rsidRDefault="00F65127" w:rsidP="00F65127">
      <w:pPr>
        <w:jc w:val="center"/>
        <w:rPr>
          <w:b/>
          <w:color w:val="FF0000"/>
          <w:sz w:val="32"/>
          <w:szCs w:val="32"/>
        </w:rPr>
      </w:pPr>
      <w:r>
        <w:rPr>
          <w:rFonts w:hint="eastAsia"/>
          <w:b/>
          <w:color w:val="FF0000"/>
          <w:sz w:val="32"/>
          <w:szCs w:val="32"/>
        </w:rPr>
        <w:t>QQ:1400072515</w:t>
      </w:r>
    </w:p>
    <w:p w:rsidR="00F65127" w:rsidRPr="004F7A8F" w:rsidRDefault="00B2244F" w:rsidP="00F65127">
      <w:pPr>
        <w:jc w:val="center"/>
        <w:rPr>
          <w:b/>
          <w:color w:val="FF0000"/>
          <w:sz w:val="32"/>
          <w:szCs w:val="32"/>
        </w:rPr>
      </w:pPr>
      <w:hyperlink r:id="rId9" w:history="1">
        <w:r w:rsidR="00F65127" w:rsidRPr="004F7A8F">
          <w:rPr>
            <w:rStyle w:val="a7"/>
            <w:rFonts w:hint="eastAsia"/>
            <w:b/>
            <w:color w:val="FF0000"/>
            <w:sz w:val="32"/>
            <w:szCs w:val="32"/>
          </w:rPr>
          <w:t>下载</w:t>
        </w:r>
        <w:r w:rsidR="00F65127" w:rsidRPr="004F7A8F">
          <w:rPr>
            <w:rStyle w:val="a7"/>
            <w:rFonts w:hint="eastAsia"/>
            <w:b/>
            <w:color w:val="FF0000"/>
            <w:sz w:val="32"/>
            <w:szCs w:val="32"/>
          </w:rPr>
          <w:t>2</w:t>
        </w:r>
        <w:r w:rsidR="00F65127" w:rsidRPr="004F7A8F">
          <w:rPr>
            <w:rStyle w:val="a7"/>
            <w:rFonts w:hint="eastAsia"/>
            <w:b/>
            <w:color w:val="FF0000"/>
            <w:sz w:val="32"/>
            <w:szCs w:val="32"/>
          </w:rPr>
          <w:t>：</w:t>
        </w:r>
        <w:r w:rsidR="00F65127" w:rsidRPr="004F7A8F">
          <w:rPr>
            <w:rStyle w:val="a7"/>
            <w:rFonts w:hint="eastAsia"/>
            <w:b/>
            <w:color w:val="FF0000"/>
            <w:sz w:val="32"/>
            <w:szCs w:val="32"/>
          </w:rPr>
          <w:t xml:space="preserve">Feed mix </w:t>
        </w:r>
        <w:r w:rsidR="00F65127" w:rsidRPr="004F7A8F">
          <w:rPr>
            <w:rStyle w:val="a7"/>
            <w:rFonts w:hint="eastAsia"/>
            <w:b/>
            <w:color w:val="FF0000"/>
            <w:sz w:val="32"/>
            <w:szCs w:val="32"/>
          </w:rPr>
          <w:t>反刍营养百分百</w:t>
        </w:r>
        <w:r w:rsidR="00F65127" w:rsidRPr="004F7A8F">
          <w:rPr>
            <w:rStyle w:val="a7"/>
            <w:rFonts w:hint="eastAsia"/>
            <w:b/>
            <w:color w:val="FF0000"/>
            <w:sz w:val="32"/>
            <w:szCs w:val="32"/>
          </w:rPr>
          <w:t>-</w:t>
        </w:r>
        <w:r w:rsidR="00F65127" w:rsidRPr="004F7A8F">
          <w:rPr>
            <w:rStyle w:val="a7"/>
            <w:rFonts w:hint="eastAsia"/>
            <w:b/>
            <w:color w:val="FF0000"/>
            <w:sz w:val="32"/>
            <w:szCs w:val="32"/>
          </w:rPr>
          <w:t>饲料配方软件</w:t>
        </w:r>
        <w:r w:rsidR="00F65127" w:rsidRPr="004F7A8F">
          <w:rPr>
            <w:rStyle w:val="a7"/>
            <w:rFonts w:hint="eastAsia"/>
            <w:b/>
            <w:color w:val="FF0000"/>
            <w:sz w:val="32"/>
            <w:szCs w:val="32"/>
          </w:rPr>
          <w:t>(</w:t>
        </w:r>
        <w:r w:rsidR="00F65127" w:rsidRPr="004F7A8F">
          <w:rPr>
            <w:rStyle w:val="a7"/>
            <w:rFonts w:hint="eastAsia"/>
            <w:b/>
            <w:color w:val="FF0000"/>
            <w:sz w:val="32"/>
            <w:szCs w:val="32"/>
          </w:rPr>
          <w:t>第四版</w:t>
        </w:r>
        <w:r w:rsidR="00F65127" w:rsidRPr="004F7A8F">
          <w:rPr>
            <w:rStyle w:val="a7"/>
            <w:rFonts w:hint="eastAsia"/>
            <w:b/>
            <w:color w:val="FF0000"/>
            <w:sz w:val="32"/>
            <w:szCs w:val="32"/>
          </w:rPr>
          <w:t>)</w:t>
        </w:r>
      </w:hyperlink>
    </w:p>
    <w:p w:rsidR="00352B86" w:rsidRDefault="00352B86" w:rsidP="00352B8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F65127" w:rsidRPr="009642C1" w:rsidRDefault="00F65127" w:rsidP="00F65127"/>
    <w:p w:rsidR="00F65127" w:rsidRPr="00F65127" w:rsidRDefault="00F65127" w:rsidP="00F65127">
      <w:pPr>
        <w:ind w:firstLine="630"/>
        <w:rPr>
          <w:sz w:val="32"/>
          <w:szCs w:val="32"/>
        </w:rPr>
      </w:pPr>
    </w:p>
    <w:sectPr w:rsidR="00F65127" w:rsidRPr="00F65127" w:rsidSect="00B2244F">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F7F" w:rsidRDefault="00733F7F" w:rsidP="00F65127">
      <w:r>
        <w:separator/>
      </w:r>
    </w:p>
  </w:endnote>
  <w:endnote w:type="continuationSeparator" w:id="1">
    <w:p w:rsidR="00733F7F" w:rsidRDefault="00733F7F" w:rsidP="00F651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F7F" w:rsidRDefault="00733F7F" w:rsidP="00F65127">
      <w:r>
        <w:separator/>
      </w:r>
    </w:p>
  </w:footnote>
  <w:footnote w:type="continuationSeparator" w:id="1">
    <w:p w:rsidR="00733F7F" w:rsidRDefault="00733F7F" w:rsidP="00F651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127" w:rsidRDefault="00F65127">
    <w:pPr>
      <w:pStyle w:val="a3"/>
    </w:pPr>
    <w:r w:rsidRPr="00F65127">
      <w:rPr>
        <w:rFonts w:hint="eastAsia"/>
      </w:rPr>
      <w:t xml:space="preserve">Feed mix </w:t>
    </w:r>
    <w:r w:rsidRPr="00F65127">
      <w:rPr>
        <w:rFonts w:hint="eastAsia"/>
      </w:rPr>
      <w:t>反刍营养百分百</w:t>
    </w:r>
    <w:r w:rsidRPr="00F65127">
      <w:rPr>
        <w:rFonts w:hint="eastAsia"/>
      </w:rPr>
      <w:t>-</w:t>
    </w:r>
    <w:r w:rsidRPr="00F65127">
      <w:rPr>
        <w:rFonts w:hint="eastAsia"/>
      </w:rPr>
      <w:t>饲料配方软件</w:t>
    </w:r>
    <w:r w:rsidRPr="00F65127">
      <w:rPr>
        <w:rFonts w:hint="eastAsia"/>
      </w:rPr>
      <w:t>(</w:t>
    </w:r>
    <w:r w:rsidRPr="00F65127">
      <w:rPr>
        <w:rFonts w:hint="eastAsia"/>
      </w:rPr>
      <w:t>奶牛、肉牛、肉羊饲料日粮</w:t>
    </w:r>
    <w:r w:rsidRPr="00F65127">
      <w:rPr>
        <w:rFonts w:hint="eastAsia"/>
      </w:rPr>
      <w:t>TMR</w:t>
    </w:r>
    <w:r w:rsidRPr="00F65127">
      <w:rPr>
        <w:rFonts w:hint="eastAsia"/>
      </w:rPr>
      <w:t>计算</w:t>
    </w:r>
    <w:r w:rsidRPr="00F65127">
      <w:rPr>
        <w:rFonts w:hint="eastAsia"/>
      </w:rPr>
      <w:t>)QQ</w:t>
    </w:r>
    <w:r w:rsidRPr="00F65127">
      <w:rPr>
        <w:rFonts w:hint="eastAsia"/>
      </w:rPr>
      <w:t>：</w:t>
    </w:r>
    <w:r w:rsidRPr="00F65127">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5127"/>
    <w:rsid w:val="00352B86"/>
    <w:rsid w:val="00733F7F"/>
    <w:rsid w:val="00B2244F"/>
    <w:rsid w:val="00F65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1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51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5127"/>
    <w:rPr>
      <w:sz w:val="18"/>
      <w:szCs w:val="18"/>
    </w:rPr>
  </w:style>
  <w:style w:type="paragraph" w:styleId="a4">
    <w:name w:val="footer"/>
    <w:basedOn w:val="a"/>
    <w:link w:val="Char0"/>
    <w:uiPriority w:val="99"/>
    <w:semiHidden/>
    <w:unhideWhenUsed/>
    <w:rsid w:val="00F6512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5127"/>
    <w:rPr>
      <w:sz w:val="18"/>
      <w:szCs w:val="18"/>
    </w:rPr>
  </w:style>
  <w:style w:type="paragraph" w:styleId="a5">
    <w:name w:val="Normal (Web)"/>
    <w:basedOn w:val="a"/>
    <w:uiPriority w:val="99"/>
    <w:rsid w:val="00F6512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65127"/>
    <w:rPr>
      <w:b/>
      <w:bCs/>
    </w:rPr>
  </w:style>
  <w:style w:type="character" w:styleId="a7">
    <w:name w:val="Hyperlink"/>
    <w:basedOn w:val="a0"/>
    <w:rsid w:val="00F65127"/>
    <w:rPr>
      <w:color w:val="0000FF"/>
      <w:u w:val="single"/>
    </w:rPr>
  </w:style>
</w:styles>
</file>

<file path=word/webSettings.xml><?xml version="1.0" encoding="utf-8"?>
<w:webSettings xmlns:r="http://schemas.openxmlformats.org/officeDocument/2006/relationships" xmlns:w="http://schemas.openxmlformats.org/wordprocessingml/2006/main">
  <w:divs>
    <w:div w:id="98057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996</Words>
  <Characters>5678</Characters>
  <Application>Microsoft Office Word</Application>
  <DocSecurity>0</DocSecurity>
  <Lines>47</Lines>
  <Paragraphs>13</Paragraphs>
  <ScaleCrop>false</ScaleCrop>
  <Company/>
  <LinksUpToDate>false</LinksUpToDate>
  <CharactersWithSpaces>6661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2015-01-04T23:38:00Z</dcterms:created>
  <dcterms:modified xsi:type="dcterms:W3CDTF">2015-01-06T01:51:00Z</dcterms:modified>
</cp:coreProperties>
</file>