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D0" w:rsidRPr="001D4925" w:rsidRDefault="00120DD0" w:rsidP="00120DD0">
      <w:pPr>
        <w:pStyle w:val="2"/>
        <w:jc w:val="center"/>
        <w:rPr>
          <w:color w:val="FF0000"/>
          <w:kern w:val="36"/>
        </w:rPr>
      </w:pPr>
      <w:r w:rsidRPr="001D4925">
        <w:rPr>
          <w:color w:val="FF0000"/>
          <w:kern w:val="36"/>
        </w:rPr>
        <w:t>奶牛布氏杆菌病的防治</w:t>
      </w:r>
    </w:p>
    <w:p w:rsidR="00120DD0" w:rsidRPr="00680C01" w:rsidRDefault="00120DD0" w:rsidP="00120DD0">
      <w:pPr>
        <w:widowControl/>
        <w:shd w:val="clear" w:color="auto" w:fill="F7F8FB"/>
        <w:spacing w:before="100" w:beforeAutospacing="1" w:after="100" w:afterAutospacing="1"/>
        <w:jc w:val="right"/>
        <w:rPr>
          <w:rFonts w:ascii="Arial" w:hAnsi="Arial" w:cs="Arial"/>
          <w:color w:val="2B2B2B"/>
          <w:kern w:val="0"/>
          <w:szCs w:val="21"/>
        </w:rPr>
      </w:pPr>
      <w:r w:rsidRPr="00680C01">
        <w:rPr>
          <w:rFonts w:ascii="Arial" w:hAnsi="Arial" w:cs="Arial"/>
          <w:b/>
          <w:bCs/>
          <w:color w:val="2B2B2B"/>
          <w:kern w:val="0"/>
        </w:rPr>
        <w:t> 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一、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概念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布氏杆菌病是由布氏杆菌引起的一种人畜共患的传染病。是世界动物卫生组织（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OIE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）规定强制报告的疫病，我国将该病规定为二类动物疫病。牛、羊、猪最常发生，其特征是坏死器官和胎膜发炎、引起流产、不育和各种组织的局部病灶。病畜和带菌动物是主要传染源，最危险的是受感染的妊娠母畜，其在流产或分娩时将大量病菌随着胎水和胎衣排出。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二、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病原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   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布氏杆菌为球杆菌或短杆菌，革兰氏阴性，不形成芽孢，无鞭毛。本菌分猪型、牛型和羊型三种，其牛羊型为流产布氏杆菌。各种布氏杆菌都可以感染人，但猪型对人毒力较低。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三、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症状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lastRenderedPageBreak/>
        <w:br/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、犊牛患此病时通常不表现临床症状。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2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、成年母牛感染此病多数在怀孕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～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7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个月发生流产，流产胎儿皮下水肿，流产胎盘水肿，子叶出血、坏死。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3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、流产后出现胎衣不下，常从阴道流出褐色恶臭粘液，发生子宫内膜炎，导致屡配不孕。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4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、公牛感染病后，多数表现睾丸炎和副睾丸炎症状。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四、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诊断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根据母牛流产和公牛睾丸肿大就可怀疑此病，再用血清学作凝集实验即可确诊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，有牛场流产率高达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80%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五、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综合防治措施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、加强环境消毒，可用洁净对牛舍、牛床、运动场进行消毒，每月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3-4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次，定期灭蝇、蚊、虫。病畜、流产胎儿、胎衣、病畜分泌物、垫料等要销毁处理。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2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每年两次检疫，虎红血清抗原凝集法，阳性牛原则上应淘汰。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3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实行计划免疫制度，实施强制免疫，保护易感动物。疫苗接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lastRenderedPageBreak/>
        <w:t>种是控制该病的有效措施。疫区应当全面开展免疫，将其纳入免疫标识管理，切实提高免疫密度。牛可用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S2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或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M5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布氏杆菌并疫苗免疫接种，一般每年在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3-4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月份进行疫苗注射，尽量与五号苗错开注射。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4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不从疫区购买动物，不购买无检疫合格证的动物。必须引进种畜时，要经布氏杆菌病检疫，证明无病才能引进。新引进的种畜要隔离饲养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个月以上，经严格检疫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2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次，确认健康才能混群，以防止该病传入。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5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虽是人畜共患病，但人员也不必过度惊慌，注意个人卫生就可防止感染，繁殖人员操作是应穿戴工作服，并戴质量过关的一次性胶手套，操作时应严格用菌毒灭消毒奶牛外阴。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t> 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六、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 </w:t>
      </w:r>
      <w:r w:rsidRPr="00120DD0">
        <w:rPr>
          <w:rFonts w:ascii="Arial" w:hAnsi="Arial" w:cs="Arial"/>
          <w:b/>
          <w:bCs/>
          <w:color w:val="2B2B2B"/>
          <w:kern w:val="0"/>
          <w:sz w:val="30"/>
          <w:szCs w:val="30"/>
        </w:rPr>
        <w:t>治疗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 xml:space="preserve"> </w:t>
      </w:r>
    </w:p>
    <w:p w:rsidR="00120DD0" w:rsidRP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尚未有把握的治疗办法，按国家规定发现该病应淘汰。用以下方案有一定的效果。</w:t>
      </w:r>
    </w:p>
    <w:p w:rsidR="00120DD0" w:rsidRDefault="00120DD0" w:rsidP="00120DD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、长期用长效土霉素（澳富龙或高效米先）治疗约有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60%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以上的病例可转阴。但起码用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个月。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2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、阳性牛用澳富龙或高效米先注射，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0.1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毫升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/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公斤体重，隔两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lastRenderedPageBreak/>
        <w:t>天用药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次，连用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3-5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次。流产后子宫灌注高效米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50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毫升，隔两天用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次，连用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2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次。直至流出干净粘液。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3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、对健康牛只可注射澳富龙或高效米先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50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毫升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/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头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,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隔两天再用药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次，以后每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2-3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个月加强注射两次，可大大减少感染。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  <w:t>4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、对阳性牛只，为了防止流产，可在怀孕四到五个月时，肌内注射高效米先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50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毫升，隔一天注射一次，连用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5-7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次，可预防流产。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br/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注意：用以上方法治疗，虽然转阴率不高，但可大大减少流产，因为该病最大的损失就是流产，死亡率并不高，所以控制流产是最重要的。此方法在河北地区已经得到推广。</w:t>
      </w:r>
      <w:r w:rsidRPr="00120DD0">
        <w:rPr>
          <w:rFonts w:ascii="Arial" w:hAnsi="Arial" w:cs="Arial"/>
          <w:color w:val="2B2B2B"/>
          <w:kern w:val="0"/>
          <w:sz w:val="30"/>
          <w:szCs w:val="30"/>
        </w:rPr>
        <w:t> </w:t>
      </w:r>
    </w:p>
    <w:p w:rsidR="002A7D52" w:rsidRPr="00785311" w:rsidRDefault="002A7D52" w:rsidP="002A7D52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2A7D52" w:rsidRPr="00785311" w:rsidRDefault="002A7D52" w:rsidP="002A7D52">
      <w:pPr>
        <w:pStyle w:val="a6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A7D52" w:rsidRPr="00785311" w:rsidRDefault="002A7D52" w:rsidP="002A7D52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A7D52" w:rsidRPr="00917A63" w:rsidRDefault="002A7D52" w:rsidP="002A7D52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2A7D52" w:rsidRDefault="002A7D52" w:rsidP="002A7D52">
      <w:pPr>
        <w:jc w:val="center"/>
        <w:rPr>
          <w:b/>
          <w:color w:val="FF0000"/>
          <w:sz w:val="32"/>
          <w:szCs w:val="32"/>
        </w:rPr>
      </w:pPr>
    </w:p>
    <w:p w:rsidR="002A7D52" w:rsidRPr="004F7A8F" w:rsidRDefault="002A7D52" w:rsidP="002A7D52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2A7D52" w:rsidRPr="004F7A8F" w:rsidRDefault="002A7D52" w:rsidP="002A7D52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2A7D52" w:rsidRPr="004F7A8F" w:rsidRDefault="002A7D52" w:rsidP="002A7D52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2A7D52" w:rsidRPr="002A7D52" w:rsidRDefault="002A7D52" w:rsidP="002A7D52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2A7D52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2A7D52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2A7D52" w:rsidRPr="002A7D52" w:rsidRDefault="002A7D52" w:rsidP="002A7D52">
      <w:pPr>
        <w:rPr>
          <w:rFonts w:hint="eastAsia"/>
          <w:u w:val="single"/>
        </w:rPr>
      </w:pPr>
    </w:p>
    <w:p w:rsidR="0055146D" w:rsidRPr="002A7D52" w:rsidRDefault="002A7D52" w:rsidP="002A7D52">
      <w:pPr>
        <w:jc w:val="center"/>
        <w:rPr>
          <w:b/>
          <w:u w:val="single"/>
        </w:rPr>
      </w:pPr>
      <w:hyperlink r:id="rId21" w:history="1">
        <w:r w:rsidRPr="002A7D52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2A7D52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2A7D52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55146D" w:rsidRPr="002A7D52" w:rsidSect="00E93F71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F5A" w:rsidRDefault="00391F5A" w:rsidP="00120DD0">
      <w:r>
        <w:separator/>
      </w:r>
    </w:p>
  </w:endnote>
  <w:endnote w:type="continuationSeparator" w:id="1">
    <w:p w:rsidR="00391F5A" w:rsidRDefault="00391F5A" w:rsidP="00120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F5A" w:rsidRDefault="00391F5A" w:rsidP="00120DD0">
      <w:r>
        <w:separator/>
      </w:r>
    </w:p>
  </w:footnote>
  <w:footnote w:type="continuationSeparator" w:id="1">
    <w:p w:rsidR="00391F5A" w:rsidRDefault="00391F5A" w:rsidP="00120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D35" w:rsidRPr="002A7D52" w:rsidRDefault="002A7D52" w:rsidP="002A7D52">
    <w:pPr>
      <w:pStyle w:val="a3"/>
      <w:rPr>
        <w:szCs w:val="15"/>
      </w:rPr>
    </w:pPr>
    <w:r w:rsidRPr="002A7D52">
      <w:rPr>
        <w:rFonts w:hint="eastAsia"/>
        <w:sz w:val="15"/>
        <w:szCs w:val="15"/>
      </w:rPr>
      <w:t xml:space="preserve">Feed mix </w:t>
    </w:r>
    <w:r w:rsidRPr="002A7D52">
      <w:rPr>
        <w:rFonts w:hint="eastAsia"/>
        <w:sz w:val="15"/>
        <w:szCs w:val="15"/>
      </w:rPr>
      <w:t>反刍营养百分百</w:t>
    </w:r>
    <w:r w:rsidRPr="002A7D52">
      <w:rPr>
        <w:rFonts w:hint="eastAsia"/>
        <w:sz w:val="15"/>
        <w:szCs w:val="15"/>
      </w:rPr>
      <w:t>-</w:t>
    </w:r>
    <w:r w:rsidRPr="002A7D52">
      <w:rPr>
        <w:rFonts w:hint="eastAsia"/>
        <w:sz w:val="15"/>
        <w:szCs w:val="15"/>
      </w:rPr>
      <w:t>饲料配方软件</w:t>
    </w:r>
    <w:r w:rsidRPr="002A7D52">
      <w:rPr>
        <w:rFonts w:hint="eastAsia"/>
        <w:sz w:val="15"/>
        <w:szCs w:val="15"/>
      </w:rPr>
      <w:t>(</w:t>
    </w:r>
    <w:r w:rsidRPr="002A7D52">
      <w:rPr>
        <w:rFonts w:hint="eastAsia"/>
        <w:sz w:val="15"/>
        <w:szCs w:val="15"/>
      </w:rPr>
      <w:t>奶牛、肉牛、肉羊饲料日粮</w:t>
    </w:r>
    <w:r w:rsidRPr="002A7D52">
      <w:rPr>
        <w:rFonts w:hint="eastAsia"/>
        <w:sz w:val="15"/>
        <w:szCs w:val="15"/>
      </w:rPr>
      <w:t>TMR</w:t>
    </w:r>
    <w:r w:rsidRPr="002A7D52">
      <w:rPr>
        <w:rFonts w:hint="eastAsia"/>
        <w:sz w:val="15"/>
        <w:szCs w:val="15"/>
      </w:rPr>
      <w:t>计算</w:t>
    </w:r>
    <w:r w:rsidRPr="002A7D52">
      <w:rPr>
        <w:rFonts w:hint="eastAsia"/>
        <w:sz w:val="15"/>
        <w:szCs w:val="15"/>
      </w:rPr>
      <w:t>)QQ</w:t>
    </w:r>
    <w:r w:rsidRPr="002A7D52">
      <w:rPr>
        <w:rFonts w:hint="eastAsia"/>
        <w:sz w:val="15"/>
        <w:szCs w:val="15"/>
      </w:rPr>
      <w:t>：</w:t>
    </w:r>
    <w:r w:rsidRPr="002A7D52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0DD0"/>
    <w:rsid w:val="00120DD0"/>
    <w:rsid w:val="002A7D52"/>
    <w:rsid w:val="00391F5A"/>
    <w:rsid w:val="0055146D"/>
    <w:rsid w:val="00654E35"/>
    <w:rsid w:val="006B520F"/>
    <w:rsid w:val="009B6D35"/>
    <w:rsid w:val="00E9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D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120DD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0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0D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0D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0DD0"/>
    <w:rPr>
      <w:sz w:val="18"/>
      <w:szCs w:val="18"/>
    </w:rPr>
  </w:style>
  <w:style w:type="character" w:customStyle="1" w:styleId="2Char">
    <w:name w:val="标题 2 Char"/>
    <w:basedOn w:val="a0"/>
    <w:link w:val="2"/>
    <w:rsid w:val="00120DD0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120DD0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2A7D5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2A7D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2014-07-05T11:02:00Z</dcterms:created>
  <dcterms:modified xsi:type="dcterms:W3CDTF">2015-01-27T03:12:00Z</dcterms:modified>
</cp:coreProperties>
</file>