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8A" w:rsidRPr="00590E8A" w:rsidRDefault="00590E8A" w:rsidP="00590E8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90E8A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养羊技术：羊鼻蝇蛆病</w:t>
      </w:r>
    </w:p>
    <w:p w:rsidR="00590E8A" w:rsidRPr="00590E8A" w:rsidRDefault="00590E8A" w:rsidP="00590E8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E8A" w:rsidRPr="00590E8A" w:rsidRDefault="00590E8A" w:rsidP="00590E8A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90E8A">
        <w:rPr>
          <w:rFonts w:ascii="宋体" w:eastAsia="宋体" w:hAnsi="宋体" w:cs="宋体"/>
          <w:color w:val="000000"/>
          <w:kern w:val="0"/>
          <w:sz w:val="54"/>
          <w:szCs w:val="54"/>
        </w:rPr>
        <w:t>是羊鼻蝇幼虫寄生在羊的鼻腔或额突里，并引起慢性鼻炎的一种寄生虫病。</w:t>
      </w:r>
      <w:r w:rsidRPr="00590E8A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1． 症状 患羊表现为精神萎靡不振，可视粘膜淡红，鼻孔有分泌物，摇头、打喷嚏，运动失调，头弯向一侧旋转或发生痉挛、麻痹，听、视力降低，后肢举步困难，有时站立不稳，跌倒而死亡。</w:t>
      </w:r>
      <w:r w:rsidRPr="00590E8A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2． 发病特点 羊鼻蝇成虫多在春、夏、秋出现，尤以夏季为多。成虫在6、7月份开始接触羊群，雌虫在牧地、圈舍等处飞翔，钻入羊鼻孔</w:t>
      </w:r>
      <w:r w:rsidRPr="00590E8A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内产幼虫。经3期幼虫阶段发育成熟后，幼虫从深部逐渐爬向鼻腔，当患羊打喷嚏时，幼虫被喷出，落于地面，钻入土中或羊粪堆内化为蛹，经1-2个月后成蝇。雌雄交配后，雌虫又侵袭羊群再产幼虫。</w:t>
      </w:r>
      <w:r w:rsidRPr="00590E8A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3． 防治方法 用1-2%敌百虫5-10毫升作鼻腔注入，或用长针头穿刺骨泪泡，注入敌百虫水溶液0.1千克/千克体重，或作颈部皮下注射。</w:t>
      </w:r>
    </w:p>
    <w:p w:rsidR="00590E8A" w:rsidRDefault="00590E8A" w:rsidP="00590E8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90E8A" w:rsidRDefault="00590E8A" w:rsidP="00590E8A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90E8A" w:rsidRDefault="00590E8A" w:rsidP="00590E8A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90E8A" w:rsidRDefault="00590E8A" w:rsidP="00590E8A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90E8A" w:rsidRDefault="00590E8A" w:rsidP="00590E8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90E8A" w:rsidRDefault="00590E8A" w:rsidP="00590E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90E8A" w:rsidRDefault="00590E8A" w:rsidP="00590E8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90E8A" w:rsidRDefault="00590E8A" w:rsidP="00590E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90E8A" w:rsidRDefault="00590E8A" w:rsidP="00590E8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82D1C" w:rsidRPr="00590E8A" w:rsidRDefault="00B82D1C"/>
    <w:sectPr w:rsidR="00B82D1C" w:rsidRPr="00590E8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D1C" w:rsidRDefault="00B82D1C" w:rsidP="00590E8A">
      <w:r>
        <w:separator/>
      </w:r>
    </w:p>
  </w:endnote>
  <w:endnote w:type="continuationSeparator" w:id="1">
    <w:p w:rsidR="00B82D1C" w:rsidRDefault="00B82D1C" w:rsidP="00590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D1C" w:rsidRDefault="00B82D1C" w:rsidP="00590E8A">
      <w:r>
        <w:separator/>
      </w:r>
    </w:p>
  </w:footnote>
  <w:footnote w:type="continuationSeparator" w:id="1">
    <w:p w:rsidR="00B82D1C" w:rsidRDefault="00B82D1C" w:rsidP="00590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8A" w:rsidRDefault="00590E8A">
    <w:pPr>
      <w:pStyle w:val="a3"/>
    </w:pPr>
    <w:r w:rsidRPr="00590E8A">
      <w:rPr>
        <w:rFonts w:hint="eastAsia"/>
      </w:rPr>
      <w:t xml:space="preserve">Feed mix </w:t>
    </w:r>
    <w:r w:rsidRPr="00590E8A">
      <w:rPr>
        <w:rFonts w:hint="eastAsia"/>
      </w:rPr>
      <w:t>反刍营养百分百饲料软件</w:t>
    </w:r>
    <w:r w:rsidRPr="00590E8A">
      <w:rPr>
        <w:rFonts w:hint="eastAsia"/>
      </w:rPr>
      <w:t>(</w:t>
    </w:r>
    <w:r w:rsidRPr="00590E8A">
      <w:rPr>
        <w:rFonts w:hint="eastAsia"/>
      </w:rPr>
      <w:t>奶牛、肉牛、肉羊等饲料计算</w:t>
    </w:r>
    <w:r w:rsidRPr="00590E8A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E8A"/>
    <w:rsid w:val="00590E8A"/>
    <w:rsid w:val="00B8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0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0E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0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0E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E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E8A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90E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590E8A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90E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26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9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93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46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96395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56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70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2015-01-12T01:38:00Z</dcterms:created>
  <dcterms:modified xsi:type="dcterms:W3CDTF">2015-01-12T01:39:00Z</dcterms:modified>
</cp:coreProperties>
</file>