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6B2" w:rsidRPr="005867B2" w:rsidRDefault="007F26B2" w:rsidP="007F26B2">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为奶牛选择正确的脂肪能量</w:t>
      </w:r>
    </w:p>
    <w:p w:rsidR="007F26B2" w:rsidRPr="005867B2" w:rsidRDefault="007F26B2" w:rsidP="007F26B2">
      <w:pPr>
        <w:widowControl/>
        <w:shd w:val="clear" w:color="auto" w:fill="F7F8FB"/>
        <w:spacing w:before="100" w:beforeAutospacing="1" w:after="100" w:afterAutospacing="1"/>
        <w:jc w:val="center"/>
        <w:rPr>
          <w:rFonts w:ascii="Arial" w:hAnsi="Arial" w:cs="Arial"/>
          <w:color w:val="2B2B2B"/>
          <w:kern w:val="0"/>
          <w:szCs w:val="21"/>
        </w:rPr>
      </w:pP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t xml:space="preserve">       </w:t>
      </w:r>
      <w:r w:rsidRPr="00D9117C">
        <w:rPr>
          <w:rFonts w:ascii="Arial" w:hAnsi="Arial" w:cs="Arial"/>
          <w:color w:val="2B2B2B"/>
          <w:kern w:val="0"/>
          <w:sz w:val="32"/>
          <w:szCs w:val="32"/>
        </w:rPr>
        <w:t>泌乳奶牛，尤其是处在泌乳早期的奶牛，如果不能获得足够的能量来满足产奶需要，会导致奶牛在此期间发生能量负平衡。这就限制了它们生产更多牛奶，降低繁殖性能，特别是卵子的发育和妊娠方面，并限制奶牛恢复体况的能力。由于干物质采食量（</w:t>
      </w:r>
      <w:r w:rsidRPr="00D9117C">
        <w:rPr>
          <w:rFonts w:ascii="Arial" w:hAnsi="Arial" w:cs="Arial"/>
          <w:color w:val="2B2B2B"/>
          <w:kern w:val="0"/>
          <w:sz w:val="32"/>
          <w:szCs w:val="32"/>
        </w:rPr>
        <w:t>DMI</w:t>
      </w:r>
      <w:r w:rsidRPr="00D9117C">
        <w:rPr>
          <w:rFonts w:ascii="Arial" w:hAnsi="Arial" w:cs="Arial"/>
          <w:color w:val="2B2B2B"/>
          <w:kern w:val="0"/>
          <w:sz w:val="32"/>
          <w:szCs w:val="32"/>
        </w:rPr>
        <w:t>）受奶牛泌乳早期采食量以及饲料的质量、来源和营养水平等因素的影响，现在面临的问题就是如何在不减少干物质采食量的基础上增加能量密度。脂肪提供的能量是蛋白质或碳水化合物的</w:t>
      </w:r>
      <w:r w:rsidRPr="00D9117C">
        <w:rPr>
          <w:rFonts w:ascii="Arial" w:hAnsi="Arial" w:cs="Arial"/>
          <w:color w:val="2B2B2B"/>
          <w:kern w:val="0"/>
          <w:sz w:val="32"/>
          <w:szCs w:val="32"/>
        </w:rPr>
        <w:t>2.25</w:t>
      </w:r>
      <w:r w:rsidRPr="00D9117C">
        <w:rPr>
          <w:rFonts w:ascii="Arial" w:hAnsi="Arial" w:cs="Arial"/>
          <w:color w:val="2B2B2B"/>
          <w:kern w:val="0"/>
          <w:sz w:val="32"/>
          <w:szCs w:val="32"/>
        </w:rPr>
        <w:t>倍，因此，在日粮中补充脂肪看来是提高能量摄入的最合理方法。但不同的脂肪来源在其组成成分和对奶牛的功效方面有很大的差异。</w:t>
      </w:r>
      <w:r w:rsidRPr="00D9117C">
        <w:rPr>
          <w:rFonts w:ascii="Arial" w:hAnsi="Arial" w:cs="Arial"/>
          <w:color w:val="2B2B2B"/>
          <w:kern w:val="0"/>
          <w:sz w:val="32"/>
          <w:szCs w:val="32"/>
        </w:rPr>
        <w:t> </w:t>
      </w:r>
      <w:r w:rsidRPr="00D9117C">
        <w:rPr>
          <w:rFonts w:ascii="Arial" w:hAnsi="Arial" w:cs="Arial"/>
          <w:color w:val="2B2B2B"/>
          <w:kern w:val="0"/>
          <w:sz w:val="32"/>
          <w:szCs w:val="32"/>
        </w:rPr>
        <w:br/>
        <w:t xml:space="preserve">       </w:t>
      </w:r>
      <w:r w:rsidRPr="00D9117C">
        <w:rPr>
          <w:rFonts w:ascii="Arial" w:hAnsi="Arial" w:cs="Arial"/>
          <w:color w:val="2B2B2B"/>
          <w:kern w:val="0"/>
          <w:sz w:val="32"/>
          <w:szCs w:val="32"/>
        </w:rPr>
        <w:t>目前，市场上用于奶牛的脂肪能量产品有甘油三酯、脂肪酸钙和游离饱和脂肪酸。</w:t>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w:t>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xml:space="preserve">       </w:t>
      </w:r>
      <w:r w:rsidRPr="00D9117C">
        <w:rPr>
          <w:rFonts w:ascii="Arial" w:hAnsi="Arial" w:cs="Arial"/>
          <w:b/>
          <w:bCs/>
          <w:color w:val="2B2B2B"/>
          <w:kern w:val="0"/>
          <w:sz w:val="32"/>
          <w:szCs w:val="32"/>
        </w:rPr>
        <w:t>甘油三酯</w:t>
      </w:r>
      <w:r w:rsidRPr="00D9117C">
        <w:rPr>
          <w:rFonts w:ascii="Arial" w:hAnsi="Arial" w:cs="Arial"/>
          <w:b/>
          <w:bCs/>
          <w:color w:val="2B2B2B"/>
          <w:kern w:val="0"/>
          <w:sz w:val="32"/>
          <w:szCs w:val="32"/>
        </w:rPr>
        <w:br/>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植物来源的脂肪主要是甘油三酯的形式。这个术语的意思是三个脂肪酸连接一个甘油分子形成甘油三脂。这些脂肪酸具有不同的长度，而且其饱和度也有差异。这有点像和蛋白质是由多种不同的氨基酸组成一样。不饱和脂肪具有较低的熔点，并且在室温下呈液态。常见的例子是大豆油、棉籽</w:t>
      </w:r>
      <w:r w:rsidRPr="00D9117C">
        <w:rPr>
          <w:rFonts w:ascii="Arial" w:hAnsi="Arial" w:cs="Arial"/>
          <w:color w:val="2B2B2B"/>
          <w:kern w:val="0"/>
          <w:sz w:val="32"/>
          <w:szCs w:val="32"/>
        </w:rPr>
        <w:lastRenderedPageBreak/>
        <w:t>油、玉米油和其他植物油。饱和脂肪在室温下不会熔化，熔化多少也取决于脂肪来源中具有多少不饱和脂肪酸，如猪油或牛油。高度饱和的甘油三酯在瘤胃中不会被完全溶解。因此，细菌无法将其降解成奶牛能够吸收和利用的游离脂肪酸，因此，饱和甘油三酯的消化率仅为饱和游离脂肪酸的</w:t>
      </w:r>
      <w:r w:rsidRPr="00D9117C">
        <w:rPr>
          <w:rFonts w:ascii="Arial" w:hAnsi="Arial" w:cs="Arial"/>
          <w:color w:val="2B2B2B"/>
          <w:kern w:val="0"/>
          <w:sz w:val="32"/>
          <w:szCs w:val="32"/>
        </w:rPr>
        <w:t>50</w:t>
      </w:r>
      <w:r w:rsidRPr="00D9117C">
        <w:rPr>
          <w:rFonts w:ascii="Arial" w:hAnsi="Arial" w:cs="Arial"/>
          <w:color w:val="2B2B2B"/>
          <w:kern w:val="0"/>
          <w:sz w:val="32"/>
          <w:szCs w:val="32"/>
        </w:rPr>
        <w:t>％。</w:t>
      </w:r>
      <w:r w:rsidRPr="00D9117C">
        <w:rPr>
          <w:rFonts w:ascii="Arial" w:hAnsi="Arial" w:cs="Arial"/>
          <w:color w:val="2B2B2B"/>
          <w:kern w:val="0"/>
          <w:sz w:val="32"/>
          <w:szCs w:val="32"/>
        </w:rPr>
        <w:br/>
        <w:t xml:space="preserve">       </w:t>
      </w:r>
      <w:r w:rsidRPr="00D9117C">
        <w:rPr>
          <w:rFonts w:ascii="Arial" w:hAnsi="Arial" w:cs="Arial"/>
          <w:color w:val="2B2B2B"/>
          <w:kern w:val="0"/>
          <w:sz w:val="32"/>
          <w:szCs w:val="32"/>
        </w:rPr>
        <w:t>市场上大多数商业化的甘油三酯是通过氢化作用将不饱和脂肪酸转化为饱和脂肪酸。关键的问题是：（</w:t>
      </w:r>
      <w:r w:rsidRPr="00D9117C">
        <w:rPr>
          <w:rFonts w:ascii="Arial" w:hAnsi="Arial" w:cs="Arial"/>
          <w:color w:val="2B2B2B"/>
          <w:kern w:val="0"/>
          <w:sz w:val="32"/>
          <w:szCs w:val="32"/>
        </w:rPr>
        <w:t>1</w:t>
      </w:r>
      <w:r w:rsidRPr="00D9117C">
        <w:rPr>
          <w:rFonts w:ascii="Arial" w:hAnsi="Arial" w:cs="Arial"/>
          <w:color w:val="2B2B2B"/>
          <w:kern w:val="0"/>
          <w:sz w:val="32"/>
          <w:szCs w:val="32"/>
        </w:rPr>
        <w:t>）奶牛不喜欢添加有液状体或脂肪熔化后油腻的日粮；（</w:t>
      </w:r>
      <w:r w:rsidRPr="00D9117C">
        <w:rPr>
          <w:rFonts w:ascii="Arial" w:hAnsi="Arial" w:cs="Arial"/>
          <w:color w:val="2B2B2B"/>
          <w:kern w:val="0"/>
          <w:sz w:val="32"/>
          <w:szCs w:val="32"/>
        </w:rPr>
        <w:t>2</w:t>
      </w:r>
      <w:r w:rsidRPr="00D9117C">
        <w:rPr>
          <w:rFonts w:ascii="Arial" w:hAnsi="Arial" w:cs="Arial"/>
          <w:color w:val="2B2B2B"/>
          <w:kern w:val="0"/>
          <w:sz w:val="32"/>
          <w:szCs w:val="32"/>
        </w:rPr>
        <w:t>）在奶牛的最大胃</w:t>
      </w:r>
      <w:r w:rsidRPr="00D9117C">
        <w:rPr>
          <w:rFonts w:ascii="Arial" w:hAnsi="Arial" w:cs="Arial"/>
          <w:color w:val="2B2B2B"/>
          <w:kern w:val="0"/>
          <w:sz w:val="32"/>
          <w:szCs w:val="32"/>
        </w:rPr>
        <w:t>——</w:t>
      </w:r>
      <w:r w:rsidRPr="00D9117C">
        <w:rPr>
          <w:rFonts w:ascii="Arial" w:hAnsi="Arial" w:cs="Arial"/>
          <w:color w:val="2B2B2B"/>
          <w:kern w:val="0"/>
          <w:sz w:val="32"/>
          <w:szCs w:val="32"/>
        </w:rPr>
        <w:t>瘤胃中的细菌必须将饲料中的大部分不饱和脂肪酸转化为饱和脂肪酸；（</w:t>
      </w:r>
      <w:r w:rsidRPr="00D9117C">
        <w:rPr>
          <w:rFonts w:ascii="Arial" w:hAnsi="Arial" w:cs="Arial"/>
          <w:color w:val="2B2B2B"/>
          <w:kern w:val="0"/>
          <w:sz w:val="32"/>
          <w:szCs w:val="32"/>
        </w:rPr>
        <w:t>3</w:t>
      </w:r>
      <w:r w:rsidRPr="00D9117C">
        <w:rPr>
          <w:rFonts w:ascii="Arial" w:hAnsi="Arial" w:cs="Arial"/>
          <w:color w:val="2B2B2B"/>
          <w:kern w:val="0"/>
          <w:sz w:val="32"/>
          <w:szCs w:val="32"/>
        </w:rPr>
        <w:t>）甘油三酯需要被转化为饱和游离脂肪酸才能被充分消化。否则，不饱和脂肪酸对瘤胃细菌就会具有毒性。奶牛也需要大量的饱和脂肪酸来生产乳脂。通常情况下，从瘤胃出来进入到小肠中的脂肪有大约</w:t>
      </w:r>
      <w:r w:rsidRPr="00D9117C">
        <w:rPr>
          <w:rFonts w:ascii="Arial" w:hAnsi="Arial" w:cs="Arial"/>
          <w:color w:val="2B2B2B"/>
          <w:kern w:val="0"/>
          <w:sz w:val="32"/>
          <w:szCs w:val="32"/>
        </w:rPr>
        <w:t>85-90%</w:t>
      </w:r>
      <w:r w:rsidRPr="00D9117C">
        <w:rPr>
          <w:rFonts w:ascii="Arial" w:hAnsi="Arial" w:cs="Arial"/>
          <w:color w:val="2B2B2B"/>
          <w:kern w:val="0"/>
          <w:sz w:val="32"/>
          <w:szCs w:val="32"/>
        </w:rPr>
        <w:t>是游离脂肪酸。</w:t>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乳脂约含三分之二的饱和脂肪酸。因此，我们给奶牛饲喂的脂肪产品要能够有助于提供小肠和乳脂中所需的脂肪形式，同时避免给奶牛造成任何负面效应。</w:t>
      </w:r>
      <w:r w:rsidRPr="00D9117C">
        <w:rPr>
          <w:rFonts w:ascii="Arial" w:hAnsi="Arial" w:cs="Arial"/>
          <w:color w:val="2B2B2B"/>
          <w:kern w:val="0"/>
          <w:sz w:val="32"/>
          <w:szCs w:val="32"/>
        </w:rPr>
        <w:t xml:space="preserve">  </w:t>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w:t>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xml:space="preserve">       </w:t>
      </w:r>
      <w:r w:rsidRPr="00D9117C">
        <w:rPr>
          <w:rFonts w:ascii="Arial" w:hAnsi="Arial" w:cs="Arial"/>
          <w:b/>
          <w:bCs/>
          <w:color w:val="2B2B2B"/>
          <w:kern w:val="0"/>
          <w:sz w:val="32"/>
          <w:szCs w:val="32"/>
        </w:rPr>
        <w:t>脂肪酸钙</w:t>
      </w:r>
      <w:r w:rsidRPr="00D9117C">
        <w:rPr>
          <w:rFonts w:ascii="Arial" w:hAnsi="Arial" w:cs="Arial"/>
          <w:b/>
          <w:bCs/>
          <w:color w:val="2B2B2B"/>
          <w:kern w:val="0"/>
          <w:sz w:val="32"/>
          <w:szCs w:val="32"/>
        </w:rPr>
        <w:t>        </w:t>
      </w:r>
      <w:r w:rsidRPr="00D9117C">
        <w:rPr>
          <w:rFonts w:ascii="Arial" w:hAnsi="Arial" w:cs="Arial"/>
          <w:b/>
          <w:bCs/>
          <w:color w:val="2B2B2B"/>
          <w:kern w:val="0"/>
          <w:sz w:val="32"/>
          <w:szCs w:val="32"/>
        </w:rPr>
        <w:br/>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市场上最常见的奶牛脂肪添加剂是脂肪酸钙，它通常含有更多的不饱和脂肪酸，但是直到最近</w:t>
      </w:r>
      <w:r w:rsidRPr="00D9117C">
        <w:rPr>
          <w:rFonts w:ascii="Arial" w:hAnsi="Arial" w:cs="Arial"/>
          <w:color w:val="2B2B2B"/>
          <w:kern w:val="0"/>
          <w:sz w:val="32"/>
          <w:szCs w:val="32"/>
        </w:rPr>
        <w:t>5-10</w:t>
      </w:r>
      <w:r w:rsidRPr="00D9117C">
        <w:rPr>
          <w:rFonts w:ascii="Arial" w:hAnsi="Arial" w:cs="Arial"/>
          <w:color w:val="2B2B2B"/>
          <w:kern w:val="0"/>
          <w:sz w:val="32"/>
          <w:szCs w:val="32"/>
        </w:rPr>
        <w:t>年，科学的发</w:t>
      </w:r>
      <w:r w:rsidRPr="00D9117C">
        <w:rPr>
          <w:rFonts w:ascii="Arial" w:hAnsi="Arial" w:cs="Arial"/>
          <w:color w:val="2B2B2B"/>
          <w:kern w:val="0"/>
          <w:sz w:val="32"/>
          <w:szCs w:val="32"/>
        </w:rPr>
        <w:lastRenderedPageBreak/>
        <w:t>展才让大家了解到，脂肪酸钙中的这些不饱和脂肪酸会导致意想不到的后果，那就是会降低干物质采食量，并且导致乳脂率和乳蛋白水平的降低。当这些不饱和脂肪酸进入到奶牛的瘤胃之后，瘤胃中的细菌会成功地将</w:t>
      </w:r>
      <w:r w:rsidRPr="00D9117C">
        <w:rPr>
          <w:rFonts w:ascii="Arial" w:hAnsi="Arial" w:cs="Arial"/>
          <w:color w:val="2B2B2B"/>
          <w:kern w:val="0"/>
          <w:sz w:val="32"/>
          <w:szCs w:val="32"/>
        </w:rPr>
        <w:t>85%</w:t>
      </w:r>
      <w:r w:rsidRPr="00D9117C">
        <w:rPr>
          <w:rFonts w:ascii="Arial" w:hAnsi="Arial" w:cs="Arial"/>
          <w:color w:val="2B2B2B"/>
          <w:kern w:val="0"/>
          <w:sz w:val="32"/>
          <w:szCs w:val="32"/>
        </w:rPr>
        <w:t>的不饱和脂肪酸转换为饱和脂肪酸。没有被转换为饱和脂肪酸的那部分不饱和脂肪酸会在小肠中被吸收，引起缩胆囊素的释放，这种激素影响瘤胃的反刍功能，减少每次的采食量，最终导致干物质采食量降低。奶牛日粮中每增加</w:t>
      </w:r>
      <w:r w:rsidRPr="00D9117C">
        <w:rPr>
          <w:rFonts w:ascii="Arial" w:hAnsi="Arial" w:cs="Arial"/>
          <w:color w:val="2B2B2B"/>
          <w:kern w:val="0"/>
          <w:sz w:val="32"/>
          <w:szCs w:val="32"/>
        </w:rPr>
        <w:t>1%</w:t>
      </w:r>
      <w:r w:rsidRPr="00D9117C">
        <w:rPr>
          <w:rFonts w:ascii="Arial" w:hAnsi="Arial" w:cs="Arial"/>
          <w:color w:val="2B2B2B"/>
          <w:kern w:val="0"/>
          <w:sz w:val="32"/>
          <w:szCs w:val="32"/>
        </w:rPr>
        <w:t>的脂肪酸钙，就会使干物质采食量下降</w:t>
      </w:r>
      <w:r w:rsidRPr="00D9117C">
        <w:rPr>
          <w:rFonts w:ascii="Arial" w:hAnsi="Arial" w:cs="Arial"/>
          <w:color w:val="2B2B2B"/>
          <w:kern w:val="0"/>
          <w:sz w:val="32"/>
          <w:szCs w:val="32"/>
        </w:rPr>
        <w:t>2.5%</w:t>
      </w:r>
      <w:r w:rsidRPr="00D9117C">
        <w:rPr>
          <w:rFonts w:ascii="Arial" w:hAnsi="Arial" w:cs="Arial"/>
          <w:color w:val="2B2B2B"/>
          <w:kern w:val="0"/>
          <w:sz w:val="32"/>
          <w:szCs w:val="32"/>
        </w:rPr>
        <w:t>。在最新的美国国家研究委员会（</w:t>
      </w:r>
      <w:r w:rsidRPr="00D9117C">
        <w:rPr>
          <w:rFonts w:ascii="Arial" w:hAnsi="Arial" w:cs="Arial"/>
          <w:color w:val="2B2B2B"/>
          <w:kern w:val="0"/>
          <w:sz w:val="32"/>
          <w:szCs w:val="32"/>
        </w:rPr>
        <w:t>NRC2001</w:t>
      </w:r>
      <w:r w:rsidRPr="00D9117C">
        <w:rPr>
          <w:rFonts w:ascii="Arial" w:hAnsi="Arial" w:cs="Arial"/>
          <w:color w:val="2B2B2B"/>
          <w:kern w:val="0"/>
          <w:sz w:val="32"/>
          <w:szCs w:val="32"/>
        </w:rPr>
        <w:t>）编写的《奶牛营养需求》一书中说明了这种重要且负面的关系</w:t>
      </w:r>
      <w:r w:rsidRPr="00D9117C">
        <w:rPr>
          <w:rFonts w:ascii="Arial" w:hAnsi="Arial" w:cs="Arial"/>
          <w:color w:val="2B2B2B"/>
          <w:kern w:val="0"/>
          <w:sz w:val="32"/>
          <w:szCs w:val="32"/>
        </w:rPr>
        <w:t>(</w:t>
      </w:r>
      <w:r w:rsidRPr="00D9117C">
        <w:rPr>
          <w:rFonts w:ascii="Arial" w:hAnsi="Arial" w:cs="Arial"/>
          <w:color w:val="2B2B2B"/>
          <w:kern w:val="0"/>
          <w:sz w:val="32"/>
          <w:szCs w:val="32"/>
        </w:rPr>
        <w:t>英文原版书第</w:t>
      </w:r>
      <w:r w:rsidRPr="00D9117C">
        <w:rPr>
          <w:rFonts w:ascii="Arial" w:hAnsi="Arial" w:cs="Arial"/>
          <w:color w:val="2B2B2B"/>
          <w:kern w:val="0"/>
          <w:sz w:val="32"/>
          <w:szCs w:val="32"/>
        </w:rPr>
        <w:t>31</w:t>
      </w:r>
      <w:r w:rsidRPr="00D9117C">
        <w:rPr>
          <w:rFonts w:ascii="Arial" w:hAnsi="Arial" w:cs="Arial"/>
          <w:color w:val="2B2B2B"/>
          <w:kern w:val="0"/>
          <w:sz w:val="32"/>
          <w:szCs w:val="32"/>
        </w:rPr>
        <w:t>页</w:t>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w:t>
      </w:r>
      <w:r w:rsidRPr="00D9117C">
        <w:rPr>
          <w:rFonts w:ascii="Arial" w:hAnsi="Arial" w:cs="Arial"/>
          <w:color w:val="2B2B2B"/>
          <w:kern w:val="0"/>
          <w:sz w:val="32"/>
          <w:szCs w:val="32"/>
        </w:rPr>
        <w:t> </w:t>
      </w:r>
      <w:r w:rsidRPr="00D9117C">
        <w:rPr>
          <w:rFonts w:ascii="Arial" w:hAnsi="Arial" w:cs="Arial"/>
          <w:color w:val="2B2B2B"/>
          <w:kern w:val="0"/>
          <w:sz w:val="32"/>
          <w:szCs w:val="32"/>
        </w:rPr>
        <w:br/>
        <w:t xml:space="preserve">       </w:t>
      </w:r>
      <w:r w:rsidRPr="00D9117C">
        <w:rPr>
          <w:rFonts w:ascii="Arial" w:hAnsi="Arial" w:cs="Arial"/>
          <w:color w:val="2B2B2B"/>
          <w:kern w:val="0"/>
          <w:sz w:val="32"/>
          <w:szCs w:val="32"/>
        </w:rPr>
        <w:t>除了这种负面效应，瘤胃中的细菌会在将饲料中不饱和脂肪酸转换成饱和脂肪酸的过程中，会产生一种能够降低乳脂的不饱和脂肪酸</w:t>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w:t>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所以，不饱和脂肪酸不仅会降低干物质采食量，同时还会降低乳脂含量。虽然正常或较高的乳脂率并不会给奶农带来额外的收益，但是较低的乳脂率表明瘤胃的发酵功能是不是处于最佳状态。</w:t>
      </w:r>
      <w:r w:rsidRPr="00D9117C">
        <w:rPr>
          <w:rFonts w:ascii="Arial" w:hAnsi="Arial" w:cs="Arial"/>
          <w:color w:val="2B2B2B"/>
          <w:kern w:val="0"/>
          <w:sz w:val="32"/>
          <w:szCs w:val="32"/>
        </w:rPr>
        <w:t> </w:t>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w:t>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w:t>
      </w:r>
      <w:r w:rsidRPr="00D9117C">
        <w:rPr>
          <w:rFonts w:ascii="Arial" w:hAnsi="Arial" w:cs="Arial"/>
          <w:b/>
          <w:bCs/>
          <w:color w:val="2B2B2B"/>
          <w:kern w:val="0"/>
          <w:sz w:val="32"/>
          <w:szCs w:val="32"/>
        </w:rPr>
        <w:t xml:space="preserve"> </w:t>
      </w:r>
      <w:r w:rsidRPr="00D9117C">
        <w:rPr>
          <w:rFonts w:ascii="Arial" w:hAnsi="Arial" w:cs="Arial"/>
          <w:b/>
          <w:bCs/>
          <w:color w:val="2B2B2B"/>
          <w:kern w:val="0"/>
          <w:sz w:val="32"/>
          <w:szCs w:val="32"/>
        </w:rPr>
        <w:t>游离饱和脂肪酸</w:t>
      </w:r>
      <w:r w:rsidRPr="00D9117C">
        <w:rPr>
          <w:rFonts w:ascii="Arial" w:hAnsi="Arial" w:cs="Arial"/>
          <w:b/>
          <w:bCs/>
          <w:color w:val="2B2B2B"/>
          <w:kern w:val="0"/>
          <w:sz w:val="32"/>
          <w:szCs w:val="32"/>
        </w:rPr>
        <w:t xml:space="preserve"> (</w:t>
      </w:r>
      <w:r w:rsidRPr="00D9117C">
        <w:rPr>
          <w:rFonts w:ascii="Arial" w:hAnsi="Arial" w:cs="Arial"/>
          <w:b/>
          <w:bCs/>
          <w:color w:val="2B2B2B"/>
          <w:kern w:val="0"/>
          <w:sz w:val="32"/>
          <w:szCs w:val="32"/>
        </w:rPr>
        <w:t>能乳发</w:t>
      </w:r>
      <w:r w:rsidRPr="00D9117C">
        <w:rPr>
          <w:rFonts w:ascii="Arial" w:hAnsi="Arial" w:cs="Arial"/>
          <w:b/>
          <w:bCs/>
          <w:color w:val="2B2B2B"/>
          <w:kern w:val="0"/>
          <w:sz w:val="32"/>
          <w:szCs w:val="32"/>
        </w:rPr>
        <w:t>)</w:t>
      </w:r>
      <w:r w:rsidRPr="00D9117C">
        <w:rPr>
          <w:rFonts w:ascii="Arial" w:hAnsi="Arial" w:cs="Arial"/>
          <w:b/>
          <w:bCs/>
          <w:color w:val="2B2B2B"/>
          <w:kern w:val="0"/>
          <w:sz w:val="32"/>
          <w:szCs w:val="32"/>
        </w:rPr>
        <w:br/>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能乳发是美国牛奶产品专业营养公司（</w:t>
      </w:r>
      <w:r w:rsidRPr="00D9117C">
        <w:rPr>
          <w:rFonts w:ascii="Arial" w:hAnsi="Arial" w:cs="Arial"/>
          <w:color w:val="2B2B2B"/>
          <w:kern w:val="0"/>
          <w:sz w:val="32"/>
          <w:szCs w:val="32"/>
        </w:rPr>
        <w:t>MSC</w:t>
      </w:r>
      <w:r w:rsidRPr="00D9117C">
        <w:rPr>
          <w:rFonts w:ascii="Arial" w:hAnsi="Arial" w:cs="Arial"/>
          <w:color w:val="2B2B2B"/>
          <w:kern w:val="0"/>
          <w:sz w:val="32"/>
          <w:szCs w:val="32"/>
        </w:rPr>
        <w:t>）在</w:t>
      </w:r>
      <w:r w:rsidRPr="00D9117C">
        <w:rPr>
          <w:rFonts w:ascii="Arial" w:hAnsi="Arial" w:cs="Arial"/>
          <w:color w:val="2B2B2B"/>
          <w:kern w:val="0"/>
          <w:sz w:val="32"/>
          <w:szCs w:val="32"/>
        </w:rPr>
        <w:t>1990</w:t>
      </w:r>
      <w:r w:rsidRPr="00D9117C">
        <w:rPr>
          <w:rFonts w:ascii="Arial" w:hAnsi="Arial" w:cs="Arial"/>
          <w:color w:val="2B2B2B"/>
          <w:kern w:val="0"/>
          <w:sz w:val="32"/>
          <w:szCs w:val="32"/>
        </w:rPr>
        <w:t>年左右研发出来的，是最新一代的真正的过瘤胃脂肪。能乳</w:t>
      </w:r>
      <w:r w:rsidRPr="00D9117C">
        <w:rPr>
          <w:rFonts w:ascii="Arial" w:hAnsi="Arial" w:cs="Arial"/>
          <w:color w:val="2B2B2B"/>
          <w:kern w:val="0"/>
          <w:sz w:val="32"/>
          <w:szCs w:val="32"/>
        </w:rPr>
        <w:lastRenderedPageBreak/>
        <w:t>发所提供的游离饱和脂肪酸形式正是奶牛需要的，能在小肠中吸收并用于生产牛奶、乳脂或保证体况的最佳形式。这些脂肪酸大部分是饱和的，并且不是甘油三酯的形式，因为甘油三酯形式的脂肪酸会降低脂肪的消化率。能乳发的多种益处同时不会像脂肪酸钙一样产生副作用的特点得到美国及了带来多种益处的同时，又不会产生像那样的副作用。</w:t>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w:t>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xml:space="preserve">       </w:t>
      </w:r>
      <w:r w:rsidRPr="00D9117C">
        <w:rPr>
          <w:rFonts w:ascii="Arial" w:hAnsi="Arial" w:cs="Arial"/>
          <w:b/>
          <w:bCs/>
          <w:color w:val="2B2B2B"/>
          <w:kern w:val="0"/>
          <w:sz w:val="32"/>
          <w:szCs w:val="32"/>
        </w:rPr>
        <w:t>不同脂肪产品的使用效果</w:t>
      </w:r>
      <w:r w:rsidRPr="00D9117C">
        <w:rPr>
          <w:rFonts w:ascii="Arial" w:hAnsi="Arial" w:cs="Arial"/>
          <w:b/>
          <w:bCs/>
          <w:color w:val="2B2B2B"/>
          <w:kern w:val="0"/>
          <w:sz w:val="32"/>
          <w:szCs w:val="32"/>
        </w:rPr>
        <w:br/>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现在让我们来回顾一些最新刊登在《乳业科学杂志》上的文章（</w:t>
      </w:r>
      <w:r w:rsidRPr="00D9117C">
        <w:rPr>
          <w:rFonts w:ascii="Arial" w:hAnsi="Arial" w:cs="Arial"/>
          <w:color w:val="2B2B2B"/>
          <w:kern w:val="0"/>
          <w:sz w:val="32"/>
          <w:szCs w:val="32"/>
        </w:rPr>
        <w:t>www.journalofdairyscience.org</w:t>
      </w:r>
      <w:r w:rsidRPr="00D9117C">
        <w:rPr>
          <w:rFonts w:ascii="Arial" w:hAnsi="Arial" w:cs="Arial"/>
          <w:color w:val="2B2B2B"/>
          <w:kern w:val="0"/>
          <w:sz w:val="32"/>
          <w:szCs w:val="32"/>
        </w:rPr>
        <w:t>），这些文章对我们之前讨论的问题进行了举例说明。在一项产奶量的试验中（</w:t>
      </w:r>
      <w:r w:rsidRPr="00D9117C">
        <w:rPr>
          <w:rFonts w:ascii="Arial" w:hAnsi="Arial" w:cs="Arial"/>
          <w:color w:val="2B2B2B"/>
          <w:kern w:val="0"/>
          <w:sz w:val="32"/>
          <w:szCs w:val="32"/>
        </w:rPr>
        <w:t>Harvatine</w:t>
      </w:r>
      <w:r w:rsidRPr="00D9117C">
        <w:rPr>
          <w:rFonts w:ascii="Arial" w:hAnsi="Arial" w:cs="Arial"/>
          <w:color w:val="2B2B2B"/>
          <w:kern w:val="0"/>
          <w:sz w:val="32"/>
          <w:szCs w:val="32"/>
        </w:rPr>
        <w:t>及</w:t>
      </w:r>
      <w:r w:rsidRPr="00D9117C">
        <w:rPr>
          <w:rFonts w:ascii="Arial" w:hAnsi="Arial" w:cs="Arial"/>
          <w:color w:val="2B2B2B"/>
          <w:kern w:val="0"/>
          <w:sz w:val="32"/>
          <w:szCs w:val="32"/>
        </w:rPr>
        <w:t xml:space="preserve"> Allen</w:t>
      </w:r>
      <w:r w:rsidRPr="00D9117C">
        <w:rPr>
          <w:rFonts w:ascii="Arial" w:hAnsi="Arial" w:cs="Arial"/>
          <w:color w:val="2B2B2B"/>
          <w:kern w:val="0"/>
          <w:sz w:val="32"/>
          <w:szCs w:val="32"/>
        </w:rPr>
        <w:t>，</w:t>
      </w:r>
      <w:r w:rsidRPr="00D9117C">
        <w:rPr>
          <w:rFonts w:ascii="Arial" w:hAnsi="Arial" w:cs="Arial"/>
          <w:color w:val="2B2B2B"/>
          <w:kern w:val="0"/>
          <w:sz w:val="32"/>
          <w:szCs w:val="32"/>
        </w:rPr>
        <w:t>2005</w:t>
      </w:r>
      <w:r w:rsidRPr="00D9117C">
        <w:rPr>
          <w:rFonts w:ascii="Arial" w:hAnsi="Arial" w:cs="Arial"/>
          <w:color w:val="2B2B2B"/>
          <w:kern w:val="0"/>
          <w:sz w:val="32"/>
          <w:szCs w:val="32"/>
        </w:rPr>
        <w:t>），在全混合日粮中分别添加以游离饱和脂肪酸为主的脂肪（能乳发）和以及含更多的不饱和脂肪酸的脂肪（脂肪酸钙），来提供</w:t>
      </w:r>
      <w:r w:rsidRPr="00D9117C">
        <w:rPr>
          <w:rFonts w:ascii="Arial" w:hAnsi="Arial" w:cs="Arial"/>
          <w:color w:val="2B2B2B"/>
          <w:kern w:val="0"/>
          <w:sz w:val="32"/>
          <w:szCs w:val="32"/>
        </w:rPr>
        <w:t>2.5%</w:t>
      </w:r>
      <w:r w:rsidRPr="00D9117C">
        <w:rPr>
          <w:rFonts w:ascii="Arial" w:hAnsi="Arial" w:cs="Arial"/>
          <w:color w:val="2B2B2B"/>
          <w:kern w:val="0"/>
          <w:sz w:val="32"/>
          <w:szCs w:val="32"/>
        </w:rPr>
        <w:t>的脂肪酸。对最初日平均产奶量为</w:t>
      </w:r>
      <w:smartTag w:uri="urn:schemas-microsoft-com:office:smarttags" w:element="chmetcnv">
        <w:smartTagPr>
          <w:attr w:name="TCSC" w:val="0"/>
          <w:attr w:name="NumberType" w:val="1"/>
          <w:attr w:name="Negative" w:val="False"/>
          <w:attr w:name="HasSpace" w:val="False"/>
          <w:attr w:name="SourceValue" w:val="44"/>
          <w:attr w:name="UnitName" w:val="kg"/>
        </w:smartTagPr>
        <w:r w:rsidRPr="00D9117C">
          <w:rPr>
            <w:rFonts w:ascii="Arial" w:hAnsi="Arial" w:cs="Arial"/>
            <w:color w:val="2B2B2B"/>
            <w:kern w:val="0"/>
            <w:sz w:val="32"/>
            <w:szCs w:val="32"/>
          </w:rPr>
          <w:t>44kg</w:t>
        </w:r>
      </w:smartTag>
      <w:r w:rsidRPr="00D9117C">
        <w:rPr>
          <w:rFonts w:ascii="Arial" w:hAnsi="Arial" w:cs="Arial"/>
          <w:color w:val="2B2B2B"/>
          <w:kern w:val="0"/>
          <w:sz w:val="32"/>
          <w:szCs w:val="32"/>
        </w:rPr>
        <w:t>的泌乳中期奶牛来说，二者之间的奶产量和乳脂率并没有差异，但乳蛋白水平和乳糖比例从统计学角度来说有所降低。用两周较短的时间对采食量进行具体的监测并对血样进行分析。除了缩胆囊素差一点达到统计学差异外，表</w:t>
      </w:r>
      <w:r w:rsidRPr="00D9117C">
        <w:rPr>
          <w:rFonts w:ascii="Arial" w:hAnsi="Arial" w:cs="Arial"/>
          <w:color w:val="2B2B2B"/>
          <w:kern w:val="0"/>
          <w:sz w:val="32"/>
          <w:szCs w:val="32"/>
        </w:rPr>
        <w:t xml:space="preserve">1 </w:t>
      </w:r>
      <w:r w:rsidRPr="00D9117C">
        <w:rPr>
          <w:rFonts w:ascii="Arial" w:hAnsi="Arial" w:cs="Arial"/>
          <w:color w:val="2B2B2B"/>
          <w:kern w:val="0"/>
          <w:sz w:val="32"/>
          <w:szCs w:val="32"/>
        </w:rPr>
        <w:t>中所有的数值都具有统计学差异。</w:t>
      </w:r>
    </w:p>
    <w:p w:rsidR="007F26B2" w:rsidRPr="00D9117C" w:rsidRDefault="007F26B2" w:rsidP="007F26B2">
      <w:pPr>
        <w:widowControl/>
        <w:shd w:val="clear" w:color="auto" w:fill="F7F8FB"/>
        <w:spacing w:before="100" w:beforeAutospacing="1" w:after="100" w:afterAutospacing="1"/>
        <w:jc w:val="center"/>
        <w:rPr>
          <w:rFonts w:ascii="Arial" w:hAnsi="Arial" w:cs="Arial"/>
          <w:color w:val="2B2B2B"/>
          <w:kern w:val="0"/>
          <w:sz w:val="32"/>
          <w:szCs w:val="32"/>
        </w:rPr>
      </w:pPr>
      <w:r w:rsidRPr="00D9117C">
        <w:rPr>
          <w:rFonts w:ascii="Arial" w:hAnsi="Arial" w:cs="Arial"/>
          <w:noProof/>
          <w:color w:val="2B2B2B"/>
          <w:kern w:val="0"/>
          <w:sz w:val="32"/>
          <w:szCs w:val="32"/>
        </w:rPr>
        <w:lastRenderedPageBreak/>
        <w:drawing>
          <wp:inline distT="0" distB="0" distL="0" distR="0">
            <wp:extent cx="3752850" cy="1476375"/>
            <wp:effectExtent l="19050" t="0" r="0" b="0"/>
            <wp:docPr id="2" name="图片 2" descr="20110210094028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10210094028273"/>
                    <pic:cNvPicPr>
                      <a:picLocks noChangeAspect="1" noChangeArrowheads="1"/>
                    </pic:cNvPicPr>
                  </pic:nvPicPr>
                  <pic:blipFill>
                    <a:blip r:embed="rId6"/>
                    <a:srcRect/>
                    <a:stretch>
                      <a:fillRect/>
                    </a:stretch>
                  </pic:blipFill>
                  <pic:spPr bwMode="auto">
                    <a:xfrm>
                      <a:off x="0" y="0"/>
                      <a:ext cx="3752850" cy="1476375"/>
                    </a:xfrm>
                    <a:prstGeom prst="rect">
                      <a:avLst/>
                    </a:prstGeom>
                    <a:noFill/>
                    <a:ln w="9525">
                      <a:noFill/>
                      <a:miter lim="800000"/>
                      <a:headEnd/>
                      <a:tailEnd/>
                    </a:ln>
                  </pic:spPr>
                </pic:pic>
              </a:graphicData>
            </a:graphic>
          </wp:inline>
        </w:drawing>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尽管产奶量在短期的实验中没有什么差别，但是饲喂脂肪酸钙降低了奶牛干物质采食量，这一点也可从胰岛素的降低得到证明。同时这些奶牛的反刍时间会减少。到底是什么原因呢？不饱和脂肪酸会刺激小肠激素缩胆囊素的分泌，从而导致采食量的降低。干物质采食量的降低与奶牛反刍时间的减少有关。最令人吃惊的数字是在给奶牛饲喂脂肪酸钙时，非酯化脂肪酸水平</w:t>
      </w:r>
      <w:r w:rsidRPr="00D9117C">
        <w:rPr>
          <w:rFonts w:ascii="Arial" w:hAnsi="Arial" w:cs="Arial"/>
          <w:color w:val="2B2B2B"/>
          <w:kern w:val="0"/>
          <w:sz w:val="32"/>
          <w:szCs w:val="32"/>
        </w:rPr>
        <w:t xml:space="preserve">(NEFA) </w:t>
      </w:r>
      <w:r w:rsidRPr="00D9117C">
        <w:rPr>
          <w:rFonts w:ascii="Arial" w:hAnsi="Arial" w:cs="Arial"/>
          <w:color w:val="2B2B2B"/>
          <w:kern w:val="0"/>
          <w:sz w:val="32"/>
          <w:szCs w:val="32"/>
        </w:rPr>
        <w:t>的升高，这表明这些泌乳中期的奶牛在消耗相当多的体贮脂肪，远多于饲喂能乳发的奶牛。尽管这并不会在短期的试验中就明显的表现出来，但饲喂脂肪酸钙的奶牛会通过消耗体况来维持产奶量，消耗体贮脂肪来帮助维持乳脂量。但是奶牛必须要能够在早期泌乳的负能量平衡后补充体况。</w:t>
      </w:r>
      <w:r w:rsidRPr="00D9117C">
        <w:rPr>
          <w:rFonts w:ascii="Arial" w:hAnsi="Arial" w:cs="Arial"/>
          <w:color w:val="2B2B2B"/>
          <w:kern w:val="0"/>
          <w:sz w:val="32"/>
          <w:szCs w:val="32"/>
        </w:rPr>
        <w:br/>
        <w:t xml:space="preserve">       </w:t>
      </w:r>
      <w:r w:rsidRPr="00D9117C">
        <w:rPr>
          <w:rFonts w:ascii="Arial" w:hAnsi="Arial" w:cs="Arial"/>
          <w:color w:val="2B2B2B"/>
          <w:kern w:val="0"/>
          <w:sz w:val="32"/>
          <w:szCs w:val="32"/>
        </w:rPr>
        <w:t>曾经对泌乳早期奶牛进行了一些消化和代谢试验。通过瘤胃和小肠插管，测定采食量，瘤胃的变化、脂肪酸在小肠的吸收及其整体消化率（</w:t>
      </w:r>
      <w:r w:rsidRPr="00D9117C">
        <w:rPr>
          <w:rFonts w:ascii="Arial" w:hAnsi="Arial" w:cs="Arial"/>
          <w:color w:val="2B2B2B"/>
          <w:kern w:val="0"/>
          <w:sz w:val="32"/>
          <w:szCs w:val="32"/>
        </w:rPr>
        <w:t>Harvatine</w:t>
      </w:r>
      <w:r w:rsidRPr="00D9117C">
        <w:rPr>
          <w:rFonts w:ascii="Arial" w:hAnsi="Arial" w:cs="Arial"/>
          <w:color w:val="2B2B2B"/>
          <w:kern w:val="0"/>
          <w:sz w:val="32"/>
          <w:szCs w:val="32"/>
        </w:rPr>
        <w:t>和</w:t>
      </w:r>
      <w:r w:rsidRPr="00D9117C">
        <w:rPr>
          <w:rFonts w:ascii="Arial" w:hAnsi="Arial" w:cs="Arial"/>
          <w:color w:val="2B2B2B"/>
          <w:kern w:val="0"/>
          <w:sz w:val="32"/>
          <w:szCs w:val="32"/>
        </w:rPr>
        <w:t>Allen</w:t>
      </w:r>
      <w:r w:rsidRPr="00D9117C">
        <w:rPr>
          <w:rFonts w:ascii="Arial" w:hAnsi="Arial" w:cs="Arial"/>
          <w:color w:val="2B2B2B"/>
          <w:kern w:val="0"/>
          <w:sz w:val="32"/>
          <w:szCs w:val="32"/>
        </w:rPr>
        <w:t>，</w:t>
      </w:r>
      <w:r w:rsidRPr="00D9117C">
        <w:rPr>
          <w:rFonts w:ascii="Arial" w:hAnsi="Arial" w:cs="Arial"/>
          <w:color w:val="2B2B2B"/>
          <w:kern w:val="0"/>
          <w:sz w:val="32"/>
          <w:szCs w:val="32"/>
        </w:rPr>
        <w:t>2006</w:t>
      </w:r>
      <w:r w:rsidRPr="00D9117C">
        <w:rPr>
          <w:rFonts w:ascii="Arial" w:hAnsi="Arial" w:cs="Arial"/>
          <w:color w:val="2B2B2B"/>
          <w:kern w:val="0"/>
          <w:sz w:val="32"/>
          <w:szCs w:val="32"/>
        </w:rPr>
        <w:t>）。试验包括一个对照组和三个处理组，即未添加脂肪的对照组，三个实验组分别为能乳发组，脂肪酸钙组以及能乳发和脂肪酸钙各占一半的组。全混合日粮中的脂肪酸比例为</w:t>
      </w:r>
      <w:r w:rsidRPr="00D9117C">
        <w:rPr>
          <w:rFonts w:ascii="Arial" w:hAnsi="Arial" w:cs="Arial"/>
          <w:color w:val="2B2B2B"/>
          <w:kern w:val="0"/>
          <w:sz w:val="32"/>
          <w:szCs w:val="32"/>
        </w:rPr>
        <w:t>2.5%</w:t>
      </w:r>
      <w:r w:rsidRPr="00D9117C">
        <w:rPr>
          <w:rFonts w:ascii="Arial" w:hAnsi="Arial" w:cs="Arial"/>
          <w:color w:val="2B2B2B"/>
          <w:kern w:val="0"/>
          <w:sz w:val="32"/>
          <w:szCs w:val="32"/>
        </w:rPr>
        <w:t>。那</w:t>
      </w:r>
      <w:r w:rsidRPr="00D9117C">
        <w:rPr>
          <w:rFonts w:ascii="Arial" w:hAnsi="Arial" w:cs="Arial"/>
          <w:color w:val="2B2B2B"/>
          <w:kern w:val="0"/>
          <w:sz w:val="32"/>
          <w:szCs w:val="32"/>
        </w:rPr>
        <w:lastRenderedPageBreak/>
        <w:t>么最终的试验结果如何呢？</w:t>
      </w:r>
      <w:r w:rsidRPr="00D9117C">
        <w:rPr>
          <w:rFonts w:ascii="Arial" w:hAnsi="Arial" w:cs="Arial"/>
          <w:color w:val="2B2B2B"/>
          <w:kern w:val="0"/>
          <w:sz w:val="32"/>
          <w:szCs w:val="32"/>
        </w:rPr>
        <w:br/>
        <w:t xml:space="preserve">       </w:t>
      </w:r>
      <w:r w:rsidRPr="00D9117C">
        <w:rPr>
          <w:rFonts w:ascii="Arial" w:hAnsi="Arial" w:cs="Arial"/>
          <w:color w:val="2B2B2B"/>
          <w:kern w:val="0"/>
          <w:sz w:val="32"/>
          <w:szCs w:val="32"/>
        </w:rPr>
        <w:t>瘤胃细菌将脂肪酸钙中的大部分不饱和脂肪酸</w:t>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转化成为饱和脂肪酸。饱和脂肪酸是奶牛天然喜欢和需要的形式，但是这些饱和脂肪酸的量还不够，不足以阻止干物质采食量的降低以及产奶量、乳脂率以及乳糖含量的下降（表</w:t>
      </w:r>
      <w:r w:rsidRPr="00D9117C">
        <w:rPr>
          <w:rFonts w:ascii="Arial" w:hAnsi="Arial" w:cs="Arial"/>
          <w:color w:val="2B2B2B"/>
          <w:kern w:val="0"/>
          <w:sz w:val="32"/>
          <w:szCs w:val="32"/>
        </w:rPr>
        <w:t>2</w:t>
      </w:r>
      <w:r w:rsidRPr="00D9117C">
        <w:rPr>
          <w:rFonts w:ascii="Arial" w:hAnsi="Arial" w:cs="Arial"/>
          <w:color w:val="2B2B2B"/>
          <w:kern w:val="0"/>
          <w:sz w:val="32"/>
          <w:szCs w:val="32"/>
        </w:rPr>
        <w:t>）</w:t>
      </w:r>
    </w:p>
    <w:p w:rsidR="007F26B2" w:rsidRPr="00D9117C" w:rsidRDefault="007F26B2" w:rsidP="007F26B2">
      <w:pPr>
        <w:widowControl/>
        <w:shd w:val="clear" w:color="auto" w:fill="F7F8FB"/>
        <w:spacing w:before="100" w:beforeAutospacing="1" w:after="100" w:afterAutospacing="1"/>
        <w:jc w:val="center"/>
        <w:rPr>
          <w:rFonts w:ascii="Arial" w:hAnsi="Arial" w:cs="Arial"/>
          <w:color w:val="2B2B2B"/>
          <w:kern w:val="0"/>
          <w:sz w:val="32"/>
          <w:szCs w:val="32"/>
        </w:rPr>
      </w:pPr>
      <w:r w:rsidRPr="00D9117C">
        <w:rPr>
          <w:rFonts w:ascii="Arial" w:hAnsi="Arial" w:cs="Arial"/>
          <w:noProof/>
          <w:color w:val="2B2B2B"/>
          <w:kern w:val="0"/>
          <w:sz w:val="32"/>
          <w:szCs w:val="32"/>
        </w:rPr>
        <w:drawing>
          <wp:inline distT="0" distB="0" distL="0" distR="0">
            <wp:extent cx="4695825" cy="1714500"/>
            <wp:effectExtent l="19050" t="0" r="9525" b="0"/>
            <wp:docPr id="3" name="图片 3" descr="2011021009440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10210094401998"/>
                    <pic:cNvPicPr>
                      <a:picLocks noChangeAspect="1" noChangeArrowheads="1"/>
                    </pic:cNvPicPr>
                  </pic:nvPicPr>
                  <pic:blipFill>
                    <a:blip r:embed="rId7"/>
                    <a:srcRect/>
                    <a:stretch>
                      <a:fillRect/>
                    </a:stretch>
                  </pic:blipFill>
                  <pic:spPr bwMode="auto">
                    <a:xfrm>
                      <a:off x="0" y="0"/>
                      <a:ext cx="4695825" cy="1714500"/>
                    </a:xfrm>
                    <a:prstGeom prst="rect">
                      <a:avLst/>
                    </a:prstGeom>
                    <a:noFill/>
                    <a:ln w="9525">
                      <a:noFill/>
                      <a:miter lim="800000"/>
                      <a:headEnd/>
                      <a:tailEnd/>
                    </a:ln>
                  </pic:spPr>
                </pic:pic>
              </a:graphicData>
            </a:graphic>
          </wp:inline>
        </w:drawing>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要注意饲喂脂肪酸钙的奶牛的反刍时间减少了，这也和每餐的采食量减少有关。与产奶量的试验（表</w:t>
      </w:r>
      <w:r w:rsidRPr="00D9117C">
        <w:rPr>
          <w:rFonts w:ascii="Arial" w:hAnsi="Arial" w:cs="Arial"/>
          <w:color w:val="2B2B2B"/>
          <w:kern w:val="0"/>
          <w:sz w:val="32"/>
          <w:szCs w:val="32"/>
        </w:rPr>
        <w:t>1</w:t>
      </w:r>
      <w:r w:rsidRPr="00D9117C">
        <w:rPr>
          <w:rFonts w:ascii="Arial" w:hAnsi="Arial" w:cs="Arial"/>
          <w:color w:val="2B2B2B"/>
          <w:kern w:val="0"/>
          <w:sz w:val="32"/>
          <w:szCs w:val="32"/>
        </w:rPr>
        <w:t>）相比，这一试验中大部分的效果更为明显，因为本研究中的脂肪酸钙含有更高水平的不饱和脂肪酸。因此，日粮中有更多的不饱和脂肪酸逃脱瘤胃中生物氢化的概率就越大。进入小肠的不饱和脂肪酸越多，就会有更高的危险导致干物质采食量下降、奶牛的能量损失加大、产奶量的降低，同时导致更大的体况的损失和更低的乳脂率。</w:t>
      </w:r>
      <w:r w:rsidRPr="00D9117C">
        <w:rPr>
          <w:rFonts w:ascii="Arial" w:hAnsi="Arial" w:cs="Arial"/>
          <w:color w:val="2B2B2B"/>
          <w:kern w:val="0"/>
          <w:sz w:val="32"/>
          <w:szCs w:val="32"/>
        </w:rPr>
        <w:br/>
        <w:t xml:space="preserve">       </w:t>
      </w:r>
      <w:r w:rsidRPr="00D9117C">
        <w:rPr>
          <w:rFonts w:ascii="Arial" w:hAnsi="Arial" w:cs="Arial"/>
          <w:color w:val="2B2B2B"/>
          <w:kern w:val="0"/>
          <w:sz w:val="32"/>
          <w:szCs w:val="32"/>
        </w:rPr>
        <w:t>随着美国乳业专家逐渐地认识到能乳发作为脂肪补充品的以下好处，即不会降低干物质采食量，不会对体况、产奶量、乳脂率和乳蛋白率产生其他的副作用，他们也越来越多地在试验中使用能乳发。在过去的</w:t>
      </w:r>
      <w:r w:rsidRPr="00D9117C">
        <w:rPr>
          <w:rFonts w:ascii="Arial" w:hAnsi="Arial" w:cs="Arial"/>
          <w:color w:val="2B2B2B"/>
          <w:kern w:val="0"/>
          <w:sz w:val="32"/>
          <w:szCs w:val="32"/>
        </w:rPr>
        <w:t>5</w:t>
      </w:r>
      <w:r w:rsidRPr="00D9117C">
        <w:rPr>
          <w:rFonts w:ascii="Arial" w:hAnsi="Arial" w:cs="Arial"/>
          <w:color w:val="2B2B2B"/>
          <w:kern w:val="0"/>
          <w:sz w:val="32"/>
          <w:szCs w:val="32"/>
        </w:rPr>
        <w:t>年中，《乳业科学杂</w:t>
      </w:r>
      <w:r w:rsidRPr="00D9117C">
        <w:rPr>
          <w:rFonts w:ascii="Arial" w:hAnsi="Arial" w:cs="Arial"/>
          <w:color w:val="2B2B2B"/>
          <w:kern w:val="0"/>
          <w:sz w:val="32"/>
          <w:szCs w:val="32"/>
        </w:rPr>
        <w:lastRenderedPageBreak/>
        <w:t>志》有</w:t>
      </w:r>
      <w:r w:rsidRPr="00D9117C">
        <w:rPr>
          <w:rFonts w:ascii="Arial" w:hAnsi="Arial" w:cs="Arial"/>
          <w:color w:val="2B2B2B"/>
          <w:kern w:val="0"/>
          <w:sz w:val="32"/>
          <w:szCs w:val="32"/>
        </w:rPr>
        <w:t>19</w:t>
      </w:r>
      <w:r w:rsidRPr="00D9117C">
        <w:rPr>
          <w:rFonts w:ascii="Arial" w:hAnsi="Arial" w:cs="Arial"/>
          <w:color w:val="2B2B2B"/>
          <w:kern w:val="0"/>
          <w:sz w:val="32"/>
          <w:szCs w:val="32"/>
        </w:rPr>
        <w:t>篇文章都用到了能乳发。这些科研报告中，对能乳发研究的涉及范围很广，包括日粮中添加能乳发的比例、能乳发每日摄入量、试验开始时的泌乳天数、试验的持续时间以及能乳发在多种不同条件下的使用效果等等。</w:t>
      </w:r>
      <w:r w:rsidRPr="00D9117C">
        <w:rPr>
          <w:rFonts w:ascii="Arial" w:hAnsi="Arial" w:cs="Arial"/>
          <w:color w:val="2B2B2B"/>
          <w:kern w:val="0"/>
          <w:sz w:val="32"/>
          <w:szCs w:val="32"/>
        </w:rPr>
        <w:br/>
        <w:t xml:space="preserve">       </w:t>
      </w:r>
      <w:r w:rsidRPr="00D9117C">
        <w:rPr>
          <w:rFonts w:ascii="Arial" w:hAnsi="Arial" w:cs="Arial"/>
          <w:color w:val="2B2B2B"/>
          <w:kern w:val="0"/>
          <w:sz w:val="32"/>
          <w:szCs w:val="32"/>
        </w:rPr>
        <w:t>将饲喂能乳发的奶牛每日的采食量绘成图表，我们从中可以看出，即使日粮中添加高达</w:t>
      </w:r>
      <w:r w:rsidRPr="00D9117C">
        <w:rPr>
          <w:rFonts w:ascii="Arial" w:hAnsi="Arial" w:cs="Arial"/>
          <w:color w:val="2B2B2B"/>
          <w:kern w:val="0"/>
          <w:sz w:val="32"/>
          <w:szCs w:val="32"/>
        </w:rPr>
        <w:t xml:space="preserve">3.5% </w:t>
      </w:r>
      <w:r w:rsidRPr="00D9117C">
        <w:rPr>
          <w:rFonts w:ascii="Arial" w:hAnsi="Arial" w:cs="Arial"/>
          <w:color w:val="2B2B2B"/>
          <w:kern w:val="0"/>
          <w:sz w:val="32"/>
          <w:szCs w:val="32"/>
        </w:rPr>
        <w:t>的能乳发，对干物质采食量也不会造成任何降低。</w:t>
      </w:r>
    </w:p>
    <w:p w:rsidR="007F26B2" w:rsidRPr="00D9117C" w:rsidRDefault="007F26B2" w:rsidP="007F26B2">
      <w:pPr>
        <w:widowControl/>
        <w:shd w:val="clear" w:color="auto" w:fill="F7F8FB"/>
        <w:spacing w:before="100" w:beforeAutospacing="1" w:after="100" w:afterAutospacing="1"/>
        <w:jc w:val="center"/>
        <w:rPr>
          <w:rFonts w:ascii="Arial" w:hAnsi="Arial" w:cs="Arial"/>
          <w:color w:val="2B2B2B"/>
          <w:kern w:val="0"/>
          <w:sz w:val="32"/>
          <w:szCs w:val="32"/>
        </w:rPr>
      </w:pPr>
      <w:r w:rsidRPr="00D9117C">
        <w:rPr>
          <w:rFonts w:ascii="Arial" w:hAnsi="Arial" w:cs="Arial"/>
          <w:noProof/>
          <w:color w:val="2B2B2B"/>
          <w:kern w:val="0"/>
          <w:sz w:val="32"/>
          <w:szCs w:val="32"/>
        </w:rPr>
        <w:drawing>
          <wp:inline distT="0" distB="0" distL="0" distR="0">
            <wp:extent cx="4381500" cy="3505200"/>
            <wp:effectExtent l="19050" t="0" r="0" b="0"/>
            <wp:docPr id="28" name="图片 28" descr="2011021009455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0110210094551842"/>
                    <pic:cNvPicPr>
                      <a:picLocks noChangeAspect="1" noChangeArrowheads="1"/>
                    </pic:cNvPicPr>
                  </pic:nvPicPr>
                  <pic:blipFill>
                    <a:blip r:embed="rId8"/>
                    <a:srcRect/>
                    <a:stretch>
                      <a:fillRect/>
                    </a:stretch>
                  </pic:blipFill>
                  <pic:spPr bwMode="auto">
                    <a:xfrm>
                      <a:off x="0" y="0"/>
                      <a:ext cx="4381500" cy="3505200"/>
                    </a:xfrm>
                    <a:prstGeom prst="rect">
                      <a:avLst/>
                    </a:prstGeom>
                    <a:noFill/>
                    <a:ln w="9525">
                      <a:noFill/>
                      <a:miter lim="800000"/>
                      <a:headEnd/>
                      <a:tailEnd/>
                    </a:ln>
                  </pic:spPr>
                </pic:pic>
              </a:graphicData>
            </a:graphic>
          </wp:inline>
        </w:drawing>
      </w:r>
    </w:p>
    <w:p w:rsidR="007F26B2" w:rsidRPr="00D9117C" w:rsidRDefault="007F26B2" w:rsidP="007F26B2">
      <w:pPr>
        <w:widowControl/>
        <w:shd w:val="clear" w:color="auto" w:fill="F7F8FB"/>
        <w:spacing w:before="100" w:beforeAutospacing="1" w:after="100" w:afterAutospacing="1"/>
        <w:jc w:val="left"/>
        <w:rPr>
          <w:rFonts w:ascii="Arial" w:hAnsi="Arial" w:cs="Arial"/>
          <w:color w:val="2B2B2B"/>
          <w:kern w:val="0"/>
          <w:sz w:val="32"/>
          <w:szCs w:val="32"/>
        </w:rPr>
      </w:pP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对于饲喂能乳发还是脂肪酸钙，这里还有一些非常实际的考虑因素。能乳发含有</w:t>
      </w:r>
      <w:r w:rsidRPr="00D9117C">
        <w:rPr>
          <w:rFonts w:ascii="Arial" w:hAnsi="Arial" w:cs="Arial"/>
          <w:color w:val="2B2B2B"/>
          <w:kern w:val="0"/>
          <w:sz w:val="32"/>
          <w:szCs w:val="32"/>
        </w:rPr>
        <w:t>98%</w:t>
      </w:r>
      <w:r w:rsidRPr="00D9117C">
        <w:rPr>
          <w:rFonts w:ascii="Arial" w:hAnsi="Arial" w:cs="Arial"/>
          <w:color w:val="2B2B2B"/>
          <w:kern w:val="0"/>
          <w:sz w:val="32"/>
          <w:szCs w:val="32"/>
        </w:rPr>
        <w:t>的脂肪酸，而脂肪酸钙只含有</w:t>
      </w:r>
      <w:r w:rsidRPr="00D9117C">
        <w:rPr>
          <w:rFonts w:ascii="Arial" w:hAnsi="Arial" w:cs="Arial"/>
          <w:color w:val="2B2B2B"/>
          <w:kern w:val="0"/>
          <w:sz w:val="32"/>
          <w:szCs w:val="32"/>
        </w:rPr>
        <w:t>82.5%</w:t>
      </w:r>
      <w:r w:rsidRPr="00D9117C">
        <w:rPr>
          <w:rFonts w:ascii="Arial" w:hAnsi="Arial" w:cs="Arial"/>
          <w:color w:val="2B2B2B"/>
          <w:kern w:val="0"/>
          <w:sz w:val="32"/>
          <w:szCs w:val="32"/>
        </w:rPr>
        <w:t>的脂肪酸，因为必须要含有钙来形成脂肪酸钙盐。因此就脂肪含量而言，每千克能乳发能比每千克脂肪酸钙多提供</w:t>
      </w:r>
      <w:r w:rsidRPr="00D9117C">
        <w:rPr>
          <w:rFonts w:ascii="Arial" w:hAnsi="Arial" w:cs="Arial"/>
          <w:color w:val="2B2B2B"/>
          <w:kern w:val="0"/>
          <w:sz w:val="32"/>
          <w:szCs w:val="32"/>
        </w:rPr>
        <w:t>15%</w:t>
      </w:r>
      <w:r w:rsidRPr="00D9117C">
        <w:rPr>
          <w:rFonts w:ascii="Arial" w:hAnsi="Arial" w:cs="Arial"/>
          <w:color w:val="2B2B2B"/>
          <w:kern w:val="0"/>
          <w:sz w:val="32"/>
          <w:szCs w:val="32"/>
        </w:rPr>
        <w:t>的能量，这意味着</w:t>
      </w:r>
      <w:smartTag w:uri="urn:schemas-microsoft-com:office:smarttags" w:element="chmetcnv">
        <w:smartTagPr>
          <w:attr w:name="TCSC" w:val="0"/>
          <w:attr w:name="NumberType" w:val="1"/>
          <w:attr w:name="Negative" w:val="False"/>
          <w:attr w:name="HasSpace" w:val="False"/>
          <w:attr w:name="SourceValue" w:val="435"/>
          <w:attr w:name="UnitName" w:val="克"/>
        </w:smartTagPr>
        <w:r w:rsidRPr="00D9117C">
          <w:rPr>
            <w:rFonts w:ascii="Arial" w:hAnsi="Arial" w:cs="Arial"/>
            <w:color w:val="2B2B2B"/>
            <w:kern w:val="0"/>
            <w:sz w:val="32"/>
            <w:szCs w:val="32"/>
          </w:rPr>
          <w:t>435</w:t>
        </w:r>
        <w:r w:rsidRPr="00D9117C">
          <w:rPr>
            <w:rFonts w:ascii="Arial" w:hAnsi="Arial" w:cs="Arial"/>
            <w:color w:val="2B2B2B"/>
            <w:kern w:val="0"/>
            <w:sz w:val="32"/>
            <w:szCs w:val="32"/>
          </w:rPr>
          <w:t>克</w:t>
        </w:r>
      </w:smartTag>
      <w:r w:rsidRPr="00D9117C">
        <w:rPr>
          <w:rFonts w:ascii="Arial" w:hAnsi="Arial" w:cs="Arial"/>
          <w:color w:val="2B2B2B"/>
          <w:kern w:val="0"/>
          <w:sz w:val="32"/>
          <w:szCs w:val="32"/>
        </w:rPr>
        <w:t>的能乳发与</w:t>
      </w:r>
      <w:smartTag w:uri="urn:schemas-microsoft-com:office:smarttags" w:element="chmetcnv">
        <w:smartTagPr>
          <w:attr w:name="TCSC" w:val="0"/>
          <w:attr w:name="NumberType" w:val="1"/>
          <w:attr w:name="Negative" w:val="False"/>
          <w:attr w:name="HasSpace" w:val="False"/>
          <w:attr w:name="SourceValue" w:val="500"/>
          <w:attr w:name="UnitName" w:val="克"/>
        </w:smartTagPr>
        <w:r w:rsidRPr="00D9117C">
          <w:rPr>
            <w:rFonts w:ascii="Arial" w:hAnsi="Arial" w:cs="Arial"/>
            <w:color w:val="2B2B2B"/>
            <w:kern w:val="0"/>
            <w:sz w:val="32"/>
            <w:szCs w:val="32"/>
          </w:rPr>
          <w:t>500</w:t>
        </w:r>
        <w:r w:rsidRPr="00D9117C">
          <w:rPr>
            <w:rFonts w:ascii="Arial" w:hAnsi="Arial" w:cs="Arial"/>
            <w:color w:val="2B2B2B"/>
            <w:kern w:val="0"/>
            <w:sz w:val="32"/>
            <w:szCs w:val="32"/>
          </w:rPr>
          <w:t>克</w:t>
        </w:r>
      </w:smartTag>
      <w:r w:rsidRPr="00D9117C">
        <w:rPr>
          <w:rFonts w:ascii="Arial" w:hAnsi="Arial" w:cs="Arial"/>
          <w:color w:val="2B2B2B"/>
          <w:kern w:val="0"/>
          <w:sz w:val="32"/>
          <w:szCs w:val="32"/>
        </w:rPr>
        <w:t>的脂肪</w:t>
      </w:r>
      <w:r w:rsidRPr="00D9117C">
        <w:rPr>
          <w:rFonts w:ascii="Arial" w:hAnsi="Arial" w:cs="Arial"/>
          <w:color w:val="2B2B2B"/>
          <w:kern w:val="0"/>
          <w:sz w:val="32"/>
          <w:szCs w:val="32"/>
        </w:rPr>
        <w:lastRenderedPageBreak/>
        <w:t>酸钙具有同等水平的能量。还要记住一点，那就是日粮中每增加</w:t>
      </w:r>
      <w:r w:rsidRPr="00D9117C">
        <w:rPr>
          <w:rFonts w:ascii="Arial" w:hAnsi="Arial" w:cs="Arial"/>
          <w:color w:val="2B2B2B"/>
          <w:kern w:val="0"/>
          <w:sz w:val="32"/>
          <w:szCs w:val="32"/>
        </w:rPr>
        <w:t>1%</w:t>
      </w:r>
      <w:r w:rsidRPr="00D9117C">
        <w:rPr>
          <w:rFonts w:ascii="Arial" w:hAnsi="Arial" w:cs="Arial"/>
          <w:color w:val="2B2B2B"/>
          <w:kern w:val="0"/>
          <w:sz w:val="32"/>
          <w:szCs w:val="32"/>
        </w:rPr>
        <w:t>的脂肪酸钙，就会使干物质采食量降低</w:t>
      </w:r>
      <w:r w:rsidRPr="00D9117C">
        <w:rPr>
          <w:rFonts w:ascii="Arial" w:hAnsi="Arial" w:cs="Arial"/>
          <w:color w:val="2B2B2B"/>
          <w:kern w:val="0"/>
          <w:sz w:val="32"/>
          <w:szCs w:val="32"/>
        </w:rPr>
        <w:t>2.5%</w:t>
      </w:r>
      <w:r w:rsidRPr="00D9117C">
        <w:rPr>
          <w:rFonts w:ascii="Arial" w:hAnsi="Arial" w:cs="Arial"/>
          <w:color w:val="2B2B2B"/>
          <w:kern w:val="0"/>
          <w:sz w:val="32"/>
          <w:szCs w:val="32"/>
        </w:rPr>
        <w:t>。干物质采食量的减少会导致产奶量的降低，使得奶牛动用体贮脂肪，这就会增加乳脂率和乳蛋白率降低的风险，此外，由于能量负平衡，</w:t>
      </w:r>
      <w:r w:rsidRPr="00D9117C">
        <w:rPr>
          <w:rFonts w:ascii="Arial" w:hAnsi="Arial" w:cs="Arial"/>
          <w:color w:val="2B2B2B"/>
          <w:kern w:val="0"/>
          <w:sz w:val="32"/>
          <w:szCs w:val="32"/>
        </w:rPr>
        <w:t xml:space="preserve"> </w:t>
      </w:r>
      <w:r w:rsidRPr="00D9117C">
        <w:rPr>
          <w:rFonts w:ascii="Arial" w:hAnsi="Arial" w:cs="Arial"/>
          <w:color w:val="2B2B2B"/>
          <w:kern w:val="0"/>
          <w:sz w:val="32"/>
          <w:szCs w:val="32"/>
        </w:rPr>
        <w:t>也会减少排卵和降低怀孕率，或者导致以上部分现象同时出现。</w:t>
      </w:r>
    </w:p>
    <w:p w:rsidR="007B473A" w:rsidRDefault="007B473A" w:rsidP="007B473A">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9" w:tgtFrame="_blank" w:tooltip="http://mail.sina.com.cn/netdisk/download.php?id=05463188584c11109c5156c23f1bfd14bc" w:history="1">
        <w:r>
          <w:rPr>
            <w:rStyle w:val="a6"/>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7B473A" w:rsidRDefault="007B473A" w:rsidP="007B473A">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7B473A" w:rsidRDefault="007B473A" w:rsidP="007B473A">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B473A" w:rsidRDefault="00176948" w:rsidP="007B473A">
      <w:pPr>
        <w:pStyle w:val="a7"/>
        <w:ind w:firstLine="480"/>
        <w:jc w:val="center"/>
        <w:rPr>
          <w:rFonts w:ascii="黑体" w:eastAsia="黑体" w:hAnsi="黑体"/>
          <w:b/>
          <w:color w:val="FF0000"/>
          <w:sz w:val="21"/>
          <w:szCs w:val="21"/>
          <w:u w:val="single"/>
        </w:rPr>
      </w:pPr>
      <w:hyperlink r:id="rId10" w:history="1">
        <w:r w:rsidR="007B473A">
          <w:rPr>
            <w:rStyle w:val="a6"/>
            <w:rFonts w:ascii="黑体" w:eastAsia="黑体" w:hAnsi="黑体" w:hint="eastAsia"/>
            <w:b/>
            <w:color w:val="FF0000"/>
            <w:sz w:val="21"/>
            <w:szCs w:val="21"/>
            <w:u w:val="single"/>
          </w:rPr>
          <w:t>下载：智能二代(Genetic Algorithm)饲料配方软件(猪、鸡饲料配方计算)</w:t>
        </w:r>
      </w:hyperlink>
    </w:p>
    <w:p w:rsidR="007B473A" w:rsidRDefault="007B473A" w:rsidP="007B473A">
      <w:pPr>
        <w:jc w:val="center"/>
        <w:rPr>
          <w:rFonts w:ascii="黑体" w:eastAsia="黑体" w:hAnsi="黑体"/>
          <w:b/>
          <w:color w:val="FF0000"/>
          <w:szCs w:val="21"/>
        </w:rPr>
      </w:pPr>
    </w:p>
    <w:p w:rsidR="007B473A" w:rsidRDefault="00176948" w:rsidP="007B473A">
      <w:pPr>
        <w:jc w:val="center"/>
        <w:rPr>
          <w:rFonts w:ascii="黑体" w:eastAsia="黑体" w:hAnsi="黑体"/>
          <w:b/>
          <w:color w:val="FF0000"/>
          <w:szCs w:val="21"/>
          <w:u w:val="single"/>
        </w:rPr>
      </w:pPr>
      <w:hyperlink r:id="rId11" w:history="1">
        <w:r w:rsidR="007B473A">
          <w:rPr>
            <w:rStyle w:val="a6"/>
            <w:rFonts w:ascii="黑体" w:eastAsia="黑体" w:hAnsi="黑体" w:hint="eastAsia"/>
            <w:b/>
            <w:color w:val="FF0000"/>
            <w:szCs w:val="21"/>
            <w:u w:val="single"/>
          </w:rPr>
          <w:t>下载1：Feed mix 反刍营养百分百-饲料配方软件(第四版)</w:t>
        </w:r>
      </w:hyperlink>
    </w:p>
    <w:p w:rsidR="007B473A" w:rsidRDefault="007B473A" w:rsidP="007B473A">
      <w:pPr>
        <w:jc w:val="center"/>
        <w:rPr>
          <w:rFonts w:ascii="黑体" w:eastAsia="黑体" w:hAnsi="黑体"/>
          <w:b/>
          <w:color w:val="0070C0"/>
          <w:szCs w:val="21"/>
        </w:rPr>
      </w:pPr>
      <w:r>
        <w:rPr>
          <w:rFonts w:ascii="黑体" w:eastAsia="黑体" w:hAnsi="黑体" w:hint="eastAsia"/>
          <w:b/>
          <w:color w:val="0070C0"/>
          <w:szCs w:val="21"/>
        </w:rPr>
        <w:t>QQ:1400072515</w:t>
      </w:r>
    </w:p>
    <w:p w:rsidR="007B473A" w:rsidRDefault="00176948" w:rsidP="007B473A">
      <w:pPr>
        <w:jc w:val="center"/>
        <w:rPr>
          <w:rFonts w:ascii="黑体" w:eastAsia="黑体" w:hAnsi="黑体"/>
          <w:b/>
          <w:color w:val="FF0000"/>
          <w:szCs w:val="21"/>
          <w:u w:val="single"/>
        </w:rPr>
      </w:pPr>
      <w:hyperlink r:id="rId12" w:history="1">
        <w:r w:rsidR="007B473A">
          <w:rPr>
            <w:rStyle w:val="a6"/>
            <w:rFonts w:ascii="黑体" w:eastAsia="黑体" w:hAnsi="黑体" w:hint="eastAsia"/>
            <w:b/>
            <w:color w:val="FF0000"/>
            <w:szCs w:val="21"/>
            <w:u w:val="single"/>
          </w:rPr>
          <w:t>下载2：Feed mix 反刍营养百分百-饲料配方软件(第四版)</w:t>
        </w:r>
      </w:hyperlink>
    </w:p>
    <w:p w:rsidR="00B534B6" w:rsidRDefault="00B534B6" w:rsidP="00B534B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3" w:tgtFrame="_blank" w:tooltip="http://mail.sina.com.cn/netdisk/download.php?id=447faa01ee8d8a9249a6ab838efc2a1492" w:history="1">
        <w:r>
          <w:rPr>
            <w:rStyle w:val="a6"/>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4" w:tgtFrame="_blank" w:tooltip="http://mail.sina.com.cn/netdisk/download.php?id=78fd279534792beaf2a54622352cbd1484" w:history="1">
        <w:r>
          <w:rPr>
            <w:rStyle w:val="a6"/>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5" w:tgtFrame="_blank" w:tooltip="http://mail.sina.com.cn/netdisk/download.php?id=3375f534fd044a527ead49b79fe1a0143b" w:history="1">
        <w:r>
          <w:rPr>
            <w:rStyle w:val="a6"/>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6" w:tgtFrame="_blank" w:tooltip="http://mail.sina.com.cn/netdisk/download.php?id=b18dc710c53bda046cc5f40416802214e3" w:history="1">
        <w:r>
          <w:rPr>
            <w:rStyle w:val="a6"/>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7" w:tgtFrame="_blank" w:tooltip="http://mail.sina.com.cn/netdisk/download.php?id=0da6b3470e56a53383bef3da87e55b1482" w:history="1">
        <w:r>
          <w:rPr>
            <w:rStyle w:val="a6"/>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8" w:tgtFrame="_blank" w:tooltip="http://mail.sina.com.cn/netdisk/download.php?id=2e2d884a7ec6eda8522f8c67a07140140c" w:history="1">
        <w:r>
          <w:rPr>
            <w:rStyle w:val="a6"/>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9" w:tgtFrame="_blank" w:tooltip="http://mail.sina.com.cn/netdisk/download.php?id=d749af0a6848a635bb96b12f6e966f1437" w:history="1">
        <w:r>
          <w:rPr>
            <w:rStyle w:val="a6"/>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20" w:tgtFrame="_blank" w:tooltip="http://mail.sina.com.cn/netdisk/download.php?id=e39691d5b6090ce6a56f9278e424151489" w:history="1">
        <w:r>
          <w:rPr>
            <w:rStyle w:val="a6"/>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21" w:tgtFrame="_blank" w:tooltip="http://mail.sina.com.cn/netdisk/download.php?id=878adf1aa8f8f114b317854cd73aac14b9" w:history="1">
        <w:r>
          <w:rPr>
            <w:rStyle w:val="a6"/>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22" w:tgtFrame="_blank" w:tooltip="http://mail.sina.com.cn/netdisk/download.php?id=e4952a03385f26c3729ae8e059b60c1401" w:history="1">
        <w:r>
          <w:rPr>
            <w:rStyle w:val="a6"/>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3" w:tgtFrame="_blank" w:tooltip="http://mail.sina.com.cn/netdisk/download.php?id=8fd3214578208c6c149fc419d93ec21475" w:history="1">
        <w:r>
          <w:rPr>
            <w:rStyle w:val="a6"/>
            <w:rFonts w:ascii="黑体" w:eastAsia="黑体" w:hAnsi="黑体" w:hint="eastAsia"/>
            <w:color w:val="FF0000"/>
            <w:szCs w:val="21"/>
            <w:u w:val="single"/>
          </w:rPr>
          <w:t>饲料配方软件注册步骤详解</w:t>
        </w:r>
      </w:hyperlink>
    </w:p>
    <w:p w:rsidR="007B473A" w:rsidRDefault="007B473A" w:rsidP="007B473A">
      <w:pPr>
        <w:jc w:val="center"/>
        <w:rPr>
          <w:sz w:val="28"/>
          <w:szCs w:val="20"/>
        </w:rPr>
      </w:pPr>
    </w:p>
    <w:p w:rsidR="002D0E64" w:rsidRPr="007B473A" w:rsidRDefault="002D0E64" w:rsidP="007B473A">
      <w:pPr>
        <w:jc w:val="left"/>
      </w:pPr>
    </w:p>
    <w:sectPr w:rsidR="002D0E64" w:rsidRPr="007B473A" w:rsidSect="00376493">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58C" w:rsidRDefault="004D458C" w:rsidP="007F26B2">
      <w:r>
        <w:separator/>
      </w:r>
    </w:p>
  </w:endnote>
  <w:endnote w:type="continuationSeparator" w:id="1">
    <w:p w:rsidR="004D458C" w:rsidRDefault="004D458C" w:rsidP="007F26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58C" w:rsidRDefault="004D458C" w:rsidP="007F26B2">
      <w:r>
        <w:separator/>
      </w:r>
    </w:p>
  </w:footnote>
  <w:footnote w:type="continuationSeparator" w:id="1">
    <w:p w:rsidR="004D458C" w:rsidRDefault="004D458C" w:rsidP="007F26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17C" w:rsidRDefault="00D9117C">
    <w:pPr>
      <w:pStyle w:val="a3"/>
    </w:pPr>
    <w:r w:rsidRPr="00D9117C">
      <w:rPr>
        <w:rFonts w:hint="eastAsia"/>
      </w:rPr>
      <w:t xml:space="preserve">Feed mix </w:t>
    </w:r>
    <w:r w:rsidRPr="00D9117C">
      <w:rPr>
        <w:rFonts w:hint="eastAsia"/>
      </w:rPr>
      <w:t>反刍营养百分百饲料软件</w:t>
    </w:r>
    <w:r w:rsidRPr="00D9117C">
      <w:rPr>
        <w:rFonts w:hint="eastAsia"/>
      </w:rPr>
      <w:t>(</w:t>
    </w:r>
    <w:r w:rsidRPr="00D9117C">
      <w:rPr>
        <w:rFonts w:hint="eastAsia"/>
      </w:rPr>
      <w:t>奶牛、肉牛、肉羊等饲料计算</w:t>
    </w:r>
    <w:r w:rsidRPr="00D9117C">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F26B2"/>
    <w:rsid w:val="00176948"/>
    <w:rsid w:val="002D0E64"/>
    <w:rsid w:val="00376493"/>
    <w:rsid w:val="004632BC"/>
    <w:rsid w:val="004D458C"/>
    <w:rsid w:val="007B473A"/>
    <w:rsid w:val="007F26B2"/>
    <w:rsid w:val="00B534B6"/>
    <w:rsid w:val="00C137CF"/>
    <w:rsid w:val="00D9117C"/>
    <w:rsid w:val="00D924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6B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26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F26B2"/>
    <w:rPr>
      <w:sz w:val="18"/>
      <w:szCs w:val="18"/>
    </w:rPr>
  </w:style>
  <w:style w:type="paragraph" w:styleId="a4">
    <w:name w:val="footer"/>
    <w:basedOn w:val="a"/>
    <w:link w:val="Char0"/>
    <w:uiPriority w:val="99"/>
    <w:semiHidden/>
    <w:unhideWhenUsed/>
    <w:rsid w:val="007F26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F26B2"/>
    <w:rPr>
      <w:sz w:val="18"/>
      <w:szCs w:val="18"/>
    </w:rPr>
  </w:style>
  <w:style w:type="paragraph" w:styleId="a5">
    <w:name w:val="Balloon Text"/>
    <w:basedOn w:val="a"/>
    <w:link w:val="Char1"/>
    <w:uiPriority w:val="99"/>
    <w:semiHidden/>
    <w:unhideWhenUsed/>
    <w:rsid w:val="007F26B2"/>
    <w:rPr>
      <w:sz w:val="18"/>
      <w:szCs w:val="18"/>
    </w:rPr>
  </w:style>
  <w:style w:type="character" w:customStyle="1" w:styleId="Char1">
    <w:name w:val="批注框文本 Char"/>
    <w:basedOn w:val="a0"/>
    <w:link w:val="a5"/>
    <w:uiPriority w:val="99"/>
    <w:semiHidden/>
    <w:rsid w:val="007F26B2"/>
    <w:rPr>
      <w:rFonts w:ascii="Times New Roman" w:eastAsia="宋体" w:hAnsi="Times New Roman" w:cs="Times New Roman"/>
      <w:sz w:val="18"/>
      <w:szCs w:val="18"/>
    </w:rPr>
  </w:style>
  <w:style w:type="character" w:styleId="a6">
    <w:name w:val="Hyperlink"/>
    <w:basedOn w:val="a0"/>
    <w:rsid w:val="007F26B2"/>
    <w:rPr>
      <w:strike w:val="0"/>
      <w:dstrike w:val="0"/>
      <w:color w:val="000000"/>
      <w:u w:val="none"/>
      <w:effect w:val="none"/>
    </w:rPr>
  </w:style>
  <w:style w:type="paragraph" w:styleId="a7">
    <w:name w:val="Normal (Web)"/>
    <w:basedOn w:val="a"/>
    <w:uiPriority w:val="99"/>
    <w:semiHidden/>
    <w:unhideWhenUsed/>
    <w:rsid w:val="007B473A"/>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7B473A"/>
    <w:rPr>
      <w:b/>
      <w:bCs/>
    </w:rPr>
  </w:style>
</w:styles>
</file>

<file path=word/webSettings.xml><?xml version="1.0" encoding="utf-8"?>
<w:webSettings xmlns:r="http://schemas.openxmlformats.org/officeDocument/2006/relationships" xmlns:w="http://schemas.openxmlformats.org/wordprocessingml/2006/main">
  <w:divs>
    <w:div w:id="1259756998">
      <w:bodyDiv w:val="1"/>
      <w:marLeft w:val="0"/>
      <w:marRight w:val="0"/>
      <w:marTop w:val="0"/>
      <w:marBottom w:val="0"/>
      <w:divBdr>
        <w:top w:val="none" w:sz="0" w:space="0" w:color="auto"/>
        <w:left w:val="none" w:sz="0" w:space="0" w:color="auto"/>
        <w:bottom w:val="none" w:sz="0" w:space="0" w:color="auto"/>
        <w:right w:val="none" w:sz="0" w:space="0" w:color="auto"/>
      </w:divBdr>
    </w:div>
    <w:div w:id="141893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447faa01ee8d8a9249a6ab838efc2a1492" TargetMode="External"/><Relationship Id="rId18" Type="http://schemas.openxmlformats.org/officeDocument/2006/relationships/hyperlink" Target="http://mail.sina.com.cn/netdisk/download.php?id=2e2d884a7ec6eda8522f8c67a07140140c"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mail.sina.com.cn/netdisk/download.php?id=878adf1aa8f8f114b317854cd73aac14b9" TargetMode="External"/><Relationship Id="rId7" Type="http://schemas.openxmlformats.org/officeDocument/2006/relationships/image" Target="media/image2.jpeg"/><Relationship Id="rId12" Type="http://schemas.openxmlformats.org/officeDocument/2006/relationships/hyperlink" Target="http://user.qzone.qq.com/1400072515/blog/1419724053" TargetMode="External"/><Relationship Id="rId17" Type="http://schemas.openxmlformats.org/officeDocument/2006/relationships/hyperlink" Target="http://mail.sina.com.cn/netdisk/download.php?id=0da6b3470e56a53383bef3da87e55b1482"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mail.sina.com.cn/netdisk/download.php?id=b18dc710c53bda046cc5f40416802214e3" TargetMode="External"/><Relationship Id="rId20" Type="http://schemas.openxmlformats.org/officeDocument/2006/relationships/hyperlink" Target="http://mail.sina.com.cn/netdisk/download.php?id=e39691d5b6090ce6a56f9278e42415148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9db58958dfa1e37685cf228f1e582530e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mail.sina.com.cn/netdisk/download.php?id=3375f534fd044a527ead49b79fe1a0143b" TargetMode="External"/><Relationship Id="rId23" Type="http://schemas.openxmlformats.org/officeDocument/2006/relationships/hyperlink" Target="http://mail.sina.com.cn/netdisk/download.php?id=8fd3214578208c6c149fc419d93ec21475" TargetMode="External"/><Relationship Id="rId10" Type="http://schemas.openxmlformats.org/officeDocument/2006/relationships/hyperlink" Target="http://mail.sina.com.cn/netdisk/download.php?id=c6a34f4ccd3c14275bf670b060bb5630ed" TargetMode="External"/><Relationship Id="rId19" Type="http://schemas.openxmlformats.org/officeDocument/2006/relationships/hyperlink" Target="http://mail.sina.com.cn/netdisk/download.php?id=d749af0a6848a635bb96b12f6e966f1437" TargetMode="External"/><Relationship Id="rId4" Type="http://schemas.openxmlformats.org/officeDocument/2006/relationships/footnotes" Target="footnotes.xml"/><Relationship Id="rId9" Type="http://schemas.openxmlformats.org/officeDocument/2006/relationships/hyperlink" Target="http://mail.sina.com.cn/netdisk/download.php?id=05463188584c11109c5156c23f1bfd14bc" TargetMode="External"/><Relationship Id="rId14" Type="http://schemas.openxmlformats.org/officeDocument/2006/relationships/hyperlink" Target="http://mail.sina.com.cn/netdisk/download.php?id=78fd279534792beaf2a54622352cbd1484" TargetMode="External"/><Relationship Id="rId22" Type="http://schemas.openxmlformats.org/officeDocument/2006/relationships/hyperlink" Target="http://mail.sina.com.cn/netdisk/download.php?id=e4952a03385f26c3729ae8e059b60c14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996</Words>
  <Characters>5681</Characters>
  <Application>Microsoft Office Word</Application>
  <DocSecurity>0</DocSecurity>
  <Lines>47</Lines>
  <Paragraphs>13</Paragraphs>
  <ScaleCrop>false</ScaleCrop>
  <Company/>
  <LinksUpToDate>false</LinksUpToDate>
  <CharactersWithSpaces>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2014-07-03T02:10:00Z</dcterms:created>
  <dcterms:modified xsi:type="dcterms:W3CDTF">2015-01-06T00:56:00Z</dcterms:modified>
</cp:coreProperties>
</file>