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FB0" w:rsidRPr="004E164C" w:rsidRDefault="00473FB0" w:rsidP="00473FB0">
      <w:pPr>
        <w:widowControl/>
        <w:pBdr>
          <w:bottom w:val="single" w:sz="6" w:space="6" w:color="D7DCE2"/>
        </w:pBdr>
        <w:shd w:val="clear" w:color="auto" w:fill="F7F8FB"/>
        <w:spacing w:before="100" w:beforeAutospacing="1" w:after="100" w:afterAutospacing="1"/>
        <w:jc w:val="center"/>
        <w:outlineLvl w:val="1"/>
        <w:rPr>
          <w:rFonts w:ascii="Arial" w:eastAsia="宋体" w:hAnsi="Arial" w:cs="Arial"/>
          <w:b/>
          <w:bCs/>
          <w:color w:val="01288D"/>
          <w:kern w:val="36"/>
          <w:sz w:val="33"/>
          <w:szCs w:val="33"/>
        </w:rPr>
      </w:pPr>
      <w:r w:rsidRPr="004E164C">
        <w:rPr>
          <w:rFonts w:ascii="Arial" w:eastAsia="宋体" w:hAnsi="Arial" w:cs="Arial"/>
          <w:b/>
          <w:bCs/>
          <w:color w:val="01288D"/>
          <w:kern w:val="36"/>
          <w:sz w:val="33"/>
          <w:szCs w:val="33"/>
        </w:rPr>
        <w:t>请别忽视断奶青年母牛的营养需要</w:t>
      </w:r>
    </w:p>
    <w:p w:rsidR="00473FB0" w:rsidRPr="00473FB0" w:rsidRDefault="00473FB0" w:rsidP="00473FB0">
      <w:pPr>
        <w:widowControl/>
        <w:shd w:val="clear" w:color="auto" w:fill="F7F8FB"/>
        <w:spacing w:before="100" w:beforeAutospacing="1" w:after="100" w:afterAutospacing="1"/>
        <w:jc w:val="left"/>
        <w:rPr>
          <w:rFonts w:ascii="Arial" w:eastAsia="宋体" w:hAnsi="Arial" w:cs="Arial"/>
          <w:color w:val="2B2B2B"/>
          <w:kern w:val="0"/>
          <w:sz w:val="32"/>
          <w:szCs w:val="32"/>
        </w:rPr>
      </w:pPr>
      <w:r w:rsidRPr="004E164C">
        <w:rPr>
          <w:rFonts w:ascii="Arial" w:eastAsia="宋体" w:hAnsi="Arial" w:cs="Arial"/>
          <w:color w:val="2B2B2B"/>
          <w:kern w:val="0"/>
          <w:szCs w:val="21"/>
        </w:rPr>
        <w:t xml:space="preserve">　　</w:t>
      </w:r>
      <w:r w:rsidRPr="00473FB0">
        <w:rPr>
          <w:rFonts w:ascii="Arial" w:eastAsia="宋体" w:hAnsi="Arial" w:cs="Arial"/>
          <w:color w:val="2B2B2B"/>
          <w:kern w:val="0"/>
          <w:sz w:val="32"/>
          <w:szCs w:val="32"/>
        </w:rPr>
        <w:t>在青年母牛加入产奶牛群之前，必须顺利完成初生、初乳喂养与开食、生长、繁殖与发育</w:t>
      </w:r>
      <w:r w:rsidRPr="00473FB0">
        <w:rPr>
          <w:rFonts w:ascii="Arial" w:eastAsia="宋体" w:hAnsi="Arial" w:cs="Arial"/>
          <w:color w:val="2B2B2B"/>
          <w:kern w:val="0"/>
          <w:sz w:val="32"/>
          <w:szCs w:val="32"/>
        </w:rPr>
        <w:t>4</w:t>
      </w:r>
      <w:r w:rsidRPr="00473FB0">
        <w:rPr>
          <w:rFonts w:ascii="Arial" w:eastAsia="宋体" w:hAnsi="Arial" w:cs="Arial"/>
          <w:color w:val="2B2B2B"/>
          <w:kern w:val="0"/>
          <w:sz w:val="32"/>
          <w:szCs w:val="32"/>
        </w:rPr>
        <w:t>个阶段。每一阶段的营养需要都很独特，对决定这一进程的顺利进行起重要作用。在生产实践中，时常被忽视的一个领域就是繁殖和发育阶段的营养需要。</w:t>
      </w:r>
    </w:p>
    <w:p w:rsidR="00473FB0" w:rsidRPr="00473FB0" w:rsidRDefault="00473FB0" w:rsidP="00473FB0">
      <w:pPr>
        <w:widowControl/>
        <w:shd w:val="clear" w:color="auto" w:fill="F7F8FB"/>
        <w:spacing w:before="100" w:beforeAutospacing="1" w:after="100" w:afterAutospacing="1"/>
        <w:jc w:val="left"/>
        <w:rPr>
          <w:rFonts w:ascii="Arial" w:eastAsia="宋体" w:hAnsi="Arial" w:cs="Arial"/>
          <w:color w:val="2B2B2B"/>
          <w:kern w:val="0"/>
          <w:sz w:val="32"/>
          <w:szCs w:val="32"/>
        </w:rPr>
      </w:pPr>
      <w:r w:rsidRPr="00473FB0">
        <w:rPr>
          <w:rFonts w:ascii="Arial" w:eastAsia="宋体" w:hAnsi="Arial" w:cs="Arial"/>
          <w:color w:val="2B2B2B"/>
          <w:kern w:val="0"/>
          <w:sz w:val="32"/>
          <w:szCs w:val="32"/>
        </w:rPr>
        <w:t xml:space="preserve">　　普瑞纳动物营养有限公司乳品市场营销营养学家</w:t>
      </w:r>
      <w:r w:rsidRPr="00473FB0">
        <w:rPr>
          <w:rFonts w:ascii="Arial" w:eastAsia="宋体" w:hAnsi="Arial" w:cs="Arial"/>
          <w:color w:val="2B2B2B"/>
          <w:kern w:val="0"/>
          <w:sz w:val="32"/>
          <w:szCs w:val="32"/>
        </w:rPr>
        <w:t>Jamie Jarrett</w:t>
      </w:r>
      <w:r w:rsidRPr="00473FB0">
        <w:rPr>
          <w:rFonts w:ascii="Arial" w:eastAsia="宋体" w:hAnsi="Arial" w:cs="Arial"/>
          <w:color w:val="2B2B2B"/>
          <w:kern w:val="0"/>
          <w:sz w:val="32"/>
          <w:szCs w:val="32"/>
        </w:rPr>
        <w:t>博士说，繁殖和发育阶段是成为泌乳牛群一员关键性的一步，因为青年母牛必须经过配种、怀胎才能完成这一角色转换。因此，这一阶段的重点是繁殖，而不是营养。但是期间青年母牛的营养需要非常特别，可能会被忽视。</w:t>
      </w:r>
    </w:p>
    <w:p w:rsidR="00473FB0" w:rsidRPr="00473FB0" w:rsidRDefault="00473FB0" w:rsidP="00473FB0">
      <w:pPr>
        <w:widowControl/>
        <w:shd w:val="clear" w:color="auto" w:fill="F7F8FB"/>
        <w:spacing w:before="100" w:beforeAutospacing="1" w:after="100" w:afterAutospacing="1"/>
        <w:jc w:val="left"/>
        <w:rPr>
          <w:rFonts w:ascii="Arial" w:eastAsia="宋体" w:hAnsi="Arial" w:cs="Arial"/>
          <w:color w:val="2B2B2B"/>
          <w:kern w:val="0"/>
          <w:sz w:val="32"/>
          <w:szCs w:val="32"/>
        </w:rPr>
      </w:pPr>
      <w:r w:rsidRPr="00473FB0">
        <w:rPr>
          <w:rFonts w:ascii="Arial" w:eastAsia="宋体" w:hAnsi="Arial" w:cs="Arial"/>
          <w:color w:val="2B2B2B"/>
          <w:kern w:val="0"/>
          <w:sz w:val="32"/>
          <w:szCs w:val="32"/>
        </w:rPr>
        <w:t xml:space="preserve">　　后备青年母牛达到初情期，对某些重要养分的需求增加。</w:t>
      </w:r>
      <w:r w:rsidRPr="00473FB0">
        <w:rPr>
          <w:rFonts w:ascii="Arial" w:eastAsia="宋体" w:hAnsi="Arial" w:cs="Arial"/>
          <w:color w:val="2B2B2B"/>
          <w:kern w:val="0"/>
          <w:sz w:val="32"/>
          <w:szCs w:val="32"/>
        </w:rPr>
        <w:t xml:space="preserve">Jarrett </w:t>
      </w:r>
      <w:r w:rsidRPr="00473FB0">
        <w:rPr>
          <w:rFonts w:ascii="Arial" w:eastAsia="宋体" w:hAnsi="Arial" w:cs="Arial"/>
          <w:color w:val="2B2B2B"/>
          <w:kern w:val="0"/>
          <w:sz w:val="32"/>
          <w:szCs w:val="32"/>
        </w:rPr>
        <w:t>指出，虽然青年母牛在这一阶段比其它阶段需要较少的能量，但是对必需维生素、矿物质、蛋白质和氨基酸有更多的需求。</w:t>
      </w:r>
    </w:p>
    <w:p w:rsidR="00473FB0" w:rsidRPr="00473FB0" w:rsidRDefault="00473FB0" w:rsidP="00473FB0">
      <w:pPr>
        <w:widowControl/>
        <w:shd w:val="clear" w:color="auto" w:fill="F7F8FB"/>
        <w:spacing w:before="100" w:beforeAutospacing="1" w:after="100" w:afterAutospacing="1"/>
        <w:jc w:val="left"/>
        <w:rPr>
          <w:rFonts w:ascii="Arial" w:eastAsia="宋体" w:hAnsi="Arial" w:cs="Arial"/>
          <w:color w:val="2B2B2B"/>
          <w:kern w:val="0"/>
          <w:sz w:val="32"/>
          <w:szCs w:val="32"/>
        </w:rPr>
      </w:pPr>
      <w:r w:rsidRPr="00473FB0">
        <w:rPr>
          <w:rFonts w:ascii="Arial" w:eastAsia="宋体" w:hAnsi="Arial" w:cs="Arial"/>
          <w:color w:val="2B2B2B"/>
          <w:kern w:val="0"/>
          <w:sz w:val="32"/>
          <w:szCs w:val="32"/>
        </w:rPr>
        <w:t xml:space="preserve">　　许多奶牛场会给这组青年母牛饲喂泌乳牛群的剩料。</w:t>
      </w:r>
      <w:r w:rsidRPr="00473FB0">
        <w:rPr>
          <w:rFonts w:ascii="Arial" w:eastAsia="宋体" w:hAnsi="Arial" w:cs="Arial"/>
          <w:color w:val="2B2B2B"/>
          <w:kern w:val="0"/>
          <w:sz w:val="32"/>
          <w:szCs w:val="32"/>
        </w:rPr>
        <w:t>Jarrett</w:t>
      </w:r>
      <w:r w:rsidRPr="00473FB0">
        <w:rPr>
          <w:rFonts w:ascii="Arial" w:eastAsia="宋体" w:hAnsi="Arial" w:cs="Arial"/>
          <w:color w:val="2B2B2B"/>
          <w:kern w:val="0"/>
          <w:sz w:val="32"/>
          <w:szCs w:val="32"/>
        </w:rPr>
        <w:t>说，饲喂剩料起初看起来是一种经济的选择，能最佳利用剩料，但是由剩料组成的日粮在养分含量上是不准确的、不一致的。理想养分含量的不准确提供可能会引起日粮养分的短缺，从而减小青年母牛的骨架、降低体高和总体生长。</w:t>
      </w:r>
    </w:p>
    <w:p w:rsidR="00473FB0" w:rsidRPr="00473FB0" w:rsidRDefault="00473FB0" w:rsidP="00473FB0">
      <w:pPr>
        <w:widowControl/>
        <w:shd w:val="clear" w:color="auto" w:fill="F7F8FB"/>
        <w:spacing w:before="100" w:beforeAutospacing="1" w:after="100" w:afterAutospacing="1"/>
        <w:jc w:val="left"/>
        <w:rPr>
          <w:rFonts w:ascii="Arial" w:eastAsia="宋体" w:hAnsi="Arial" w:cs="Arial"/>
          <w:color w:val="2B2B2B"/>
          <w:kern w:val="0"/>
          <w:sz w:val="32"/>
          <w:szCs w:val="32"/>
        </w:rPr>
      </w:pPr>
      <w:r w:rsidRPr="00473FB0">
        <w:rPr>
          <w:rFonts w:ascii="Arial" w:eastAsia="宋体" w:hAnsi="Arial" w:cs="Arial"/>
          <w:color w:val="2B2B2B"/>
          <w:kern w:val="0"/>
          <w:sz w:val="32"/>
          <w:szCs w:val="32"/>
        </w:rPr>
        <w:lastRenderedPageBreak/>
        <w:t xml:space="preserve">　　</w:t>
      </w:r>
      <w:r w:rsidRPr="00473FB0">
        <w:rPr>
          <w:rFonts w:ascii="Arial" w:eastAsia="宋体" w:hAnsi="Arial" w:cs="Arial"/>
          <w:color w:val="2B2B2B"/>
          <w:kern w:val="0"/>
          <w:sz w:val="32"/>
          <w:szCs w:val="32"/>
        </w:rPr>
        <w:t>Jarrett</w:t>
      </w:r>
      <w:r w:rsidRPr="00473FB0">
        <w:rPr>
          <w:rFonts w:ascii="Arial" w:eastAsia="宋体" w:hAnsi="Arial" w:cs="Arial"/>
          <w:color w:val="2B2B2B"/>
          <w:kern w:val="0"/>
          <w:sz w:val="32"/>
          <w:szCs w:val="32"/>
        </w:rPr>
        <w:t>说，由剩料组成的青年母牛日粮可能会满足其需要，但是会导致每天提供的养分不一致。</w:t>
      </w:r>
    </w:p>
    <w:p w:rsidR="00473FB0" w:rsidRPr="00473FB0" w:rsidRDefault="00473FB0" w:rsidP="00473FB0">
      <w:pPr>
        <w:widowControl/>
        <w:shd w:val="clear" w:color="auto" w:fill="F7F8FB"/>
        <w:spacing w:before="100" w:beforeAutospacing="1" w:after="100" w:afterAutospacing="1"/>
        <w:jc w:val="left"/>
        <w:rPr>
          <w:rFonts w:ascii="Arial" w:eastAsia="宋体" w:hAnsi="Arial" w:cs="Arial"/>
          <w:color w:val="2B2B2B"/>
          <w:kern w:val="0"/>
          <w:sz w:val="32"/>
          <w:szCs w:val="32"/>
        </w:rPr>
      </w:pPr>
      <w:r w:rsidRPr="00473FB0">
        <w:rPr>
          <w:rFonts w:ascii="Arial" w:eastAsia="宋体" w:hAnsi="Arial" w:cs="Arial"/>
          <w:color w:val="2B2B2B"/>
          <w:kern w:val="0"/>
          <w:sz w:val="32"/>
          <w:szCs w:val="32"/>
        </w:rPr>
        <w:t xml:space="preserve">　　这一年龄组的青年母牛在放牧地上也不免会受到日粮养分短缺的影响，因为放牧日粮有赖于放牧地的质量，通常粗蛋白含量也较低。</w:t>
      </w:r>
    </w:p>
    <w:p w:rsidR="00473FB0" w:rsidRPr="00473FB0" w:rsidRDefault="00473FB0" w:rsidP="00473FB0">
      <w:pPr>
        <w:widowControl/>
        <w:shd w:val="clear" w:color="auto" w:fill="F7F8FB"/>
        <w:spacing w:before="100" w:beforeAutospacing="1" w:after="100" w:afterAutospacing="1"/>
        <w:jc w:val="left"/>
        <w:rPr>
          <w:rFonts w:ascii="Arial" w:eastAsia="宋体" w:hAnsi="Arial" w:cs="Arial"/>
          <w:color w:val="2B2B2B"/>
          <w:kern w:val="0"/>
          <w:sz w:val="32"/>
          <w:szCs w:val="32"/>
        </w:rPr>
      </w:pPr>
      <w:r w:rsidRPr="00473FB0">
        <w:rPr>
          <w:rFonts w:ascii="Arial" w:eastAsia="宋体" w:hAnsi="Arial" w:cs="Arial"/>
          <w:color w:val="2B2B2B"/>
          <w:kern w:val="0"/>
          <w:sz w:val="32"/>
          <w:szCs w:val="32"/>
        </w:rPr>
        <w:t xml:space="preserve">　　</w:t>
      </w:r>
      <w:r w:rsidRPr="00473FB0">
        <w:rPr>
          <w:rFonts w:ascii="Arial" w:eastAsia="宋体" w:hAnsi="Arial" w:cs="Arial"/>
          <w:color w:val="2B2B2B"/>
          <w:kern w:val="0"/>
          <w:sz w:val="32"/>
          <w:szCs w:val="32"/>
        </w:rPr>
        <w:t>Jarrett</w:t>
      </w:r>
      <w:r w:rsidRPr="00473FB0">
        <w:rPr>
          <w:rFonts w:ascii="Arial" w:eastAsia="宋体" w:hAnsi="Arial" w:cs="Arial"/>
          <w:color w:val="2B2B2B"/>
          <w:kern w:val="0"/>
          <w:sz w:val="32"/>
          <w:szCs w:val="32"/>
        </w:rPr>
        <w:t>说，今年，这组青年母牛的粗蛋白缺乏情况也会因去年干旱而加剧。饲草在干旱条件生长会改变其养分含量</w:t>
      </w:r>
      <w:r w:rsidRPr="00473FB0">
        <w:rPr>
          <w:rFonts w:ascii="Arial" w:eastAsia="宋体" w:hAnsi="Arial" w:cs="Arial"/>
          <w:color w:val="2B2B2B"/>
          <w:kern w:val="0"/>
          <w:sz w:val="32"/>
          <w:szCs w:val="32"/>
        </w:rPr>
        <w:t>(</w:t>
      </w:r>
      <w:r w:rsidRPr="00473FB0">
        <w:rPr>
          <w:rFonts w:ascii="Arial" w:eastAsia="宋体" w:hAnsi="Arial" w:cs="Arial"/>
          <w:color w:val="2B2B2B"/>
          <w:kern w:val="0"/>
          <w:sz w:val="32"/>
          <w:szCs w:val="32"/>
        </w:rPr>
        <w:t>即蛋白质、能量和纤维</w:t>
      </w:r>
      <w:r w:rsidRPr="00473FB0">
        <w:rPr>
          <w:rFonts w:ascii="Arial" w:eastAsia="宋体" w:hAnsi="Arial" w:cs="Arial"/>
          <w:color w:val="2B2B2B"/>
          <w:kern w:val="0"/>
          <w:sz w:val="32"/>
          <w:szCs w:val="32"/>
        </w:rPr>
        <w:t>)</w:t>
      </w:r>
      <w:r w:rsidRPr="00473FB0">
        <w:rPr>
          <w:rFonts w:ascii="Arial" w:eastAsia="宋体" w:hAnsi="Arial" w:cs="Arial"/>
          <w:color w:val="2B2B2B"/>
          <w:kern w:val="0"/>
          <w:sz w:val="32"/>
          <w:szCs w:val="32"/>
        </w:rPr>
        <w:t>，蛋白质与纤维的比率会显著下降。</w:t>
      </w:r>
    </w:p>
    <w:p w:rsidR="00473FB0" w:rsidRPr="00473FB0" w:rsidRDefault="00473FB0" w:rsidP="00473FB0">
      <w:pPr>
        <w:widowControl/>
        <w:shd w:val="clear" w:color="auto" w:fill="F7F8FB"/>
        <w:spacing w:before="100" w:beforeAutospacing="1" w:after="100" w:afterAutospacing="1"/>
        <w:jc w:val="left"/>
        <w:rPr>
          <w:rFonts w:ascii="Arial" w:eastAsia="宋体" w:hAnsi="Arial" w:cs="Arial"/>
          <w:color w:val="2B2B2B"/>
          <w:kern w:val="0"/>
          <w:sz w:val="32"/>
          <w:szCs w:val="32"/>
        </w:rPr>
      </w:pPr>
      <w:r w:rsidRPr="00473FB0">
        <w:rPr>
          <w:rFonts w:ascii="Arial" w:eastAsia="宋体" w:hAnsi="Arial" w:cs="Arial"/>
          <w:color w:val="2B2B2B"/>
          <w:kern w:val="0"/>
          <w:sz w:val="32"/>
          <w:szCs w:val="32"/>
        </w:rPr>
        <w:t xml:space="preserve">　　应激会增加对这些主要养分的需要，尤其是为维持健康的免疫功能。乳用青年母牛从犊牛栏转到青年母牛繁殖栏或放牧地，与新伙伴混群或青年母牛饲养计划日粮的改变都会使其受到应激。</w:t>
      </w:r>
    </w:p>
    <w:p w:rsidR="00473FB0" w:rsidRPr="00473FB0" w:rsidRDefault="00473FB0" w:rsidP="00473FB0">
      <w:pPr>
        <w:widowControl/>
        <w:shd w:val="clear" w:color="auto" w:fill="F7F8FB"/>
        <w:spacing w:before="100" w:beforeAutospacing="1" w:after="100" w:afterAutospacing="1"/>
        <w:jc w:val="left"/>
        <w:rPr>
          <w:rFonts w:ascii="Arial" w:eastAsia="宋体" w:hAnsi="Arial" w:cs="Arial"/>
          <w:color w:val="2B2B2B"/>
          <w:kern w:val="0"/>
          <w:sz w:val="32"/>
          <w:szCs w:val="32"/>
        </w:rPr>
      </w:pPr>
      <w:r w:rsidRPr="00473FB0">
        <w:rPr>
          <w:rFonts w:ascii="Arial" w:eastAsia="宋体" w:hAnsi="Arial" w:cs="Arial"/>
          <w:color w:val="2B2B2B"/>
          <w:kern w:val="0"/>
          <w:sz w:val="32"/>
          <w:szCs w:val="32"/>
        </w:rPr>
        <w:t xml:space="preserve">　　低蛋白质青年母牛日粮可能是与生长速度和健康挑战相互影响的常见问题。如果青年母牛的生长速度得到改善，饲料转化率也得到改善，单位增重的成本就会下降</w:t>
      </w:r>
      <w:r w:rsidRPr="00473FB0">
        <w:rPr>
          <w:rFonts w:ascii="Arial" w:eastAsia="宋体" w:hAnsi="Arial" w:cs="Arial"/>
          <w:color w:val="2B2B2B"/>
          <w:kern w:val="0"/>
          <w:sz w:val="32"/>
          <w:szCs w:val="32"/>
        </w:rPr>
        <w:t>(</w:t>
      </w:r>
      <w:r w:rsidRPr="00473FB0">
        <w:rPr>
          <w:rFonts w:ascii="Arial" w:eastAsia="宋体" w:hAnsi="Arial" w:cs="Arial"/>
          <w:color w:val="2B2B2B"/>
          <w:kern w:val="0"/>
          <w:sz w:val="32"/>
          <w:szCs w:val="32"/>
        </w:rPr>
        <w:t>得到正面改善</w:t>
      </w:r>
      <w:r w:rsidRPr="00473FB0">
        <w:rPr>
          <w:rFonts w:ascii="Arial" w:eastAsia="宋体" w:hAnsi="Arial" w:cs="Arial"/>
          <w:color w:val="2B2B2B"/>
          <w:kern w:val="0"/>
          <w:sz w:val="32"/>
          <w:szCs w:val="32"/>
        </w:rPr>
        <w:t>)</w:t>
      </w:r>
      <w:r w:rsidRPr="00473FB0">
        <w:rPr>
          <w:rFonts w:ascii="Arial" w:eastAsia="宋体" w:hAnsi="Arial" w:cs="Arial"/>
          <w:color w:val="2B2B2B"/>
          <w:kern w:val="0"/>
          <w:sz w:val="32"/>
          <w:szCs w:val="32"/>
        </w:rPr>
        <w:t>，免疫系统的功能将会得到改善，就有可能降低淘汰率和死亡损失，提早达到配种体重，提早进入高产的泌乳牛群，在第一个泌乳期生产较多的牛奶。</w:t>
      </w:r>
    </w:p>
    <w:p w:rsidR="00473FB0" w:rsidRPr="00473FB0" w:rsidRDefault="00473FB0" w:rsidP="00473FB0">
      <w:pPr>
        <w:widowControl/>
        <w:shd w:val="clear" w:color="auto" w:fill="F7F8FB"/>
        <w:spacing w:before="100" w:beforeAutospacing="1" w:after="100" w:afterAutospacing="1"/>
        <w:jc w:val="left"/>
        <w:rPr>
          <w:rFonts w:ascii="Arial" w:eastAsia="宋体" w:hAnsi="Arial" w:cs="Arial"/>
          <w:color w:val="2B2B2B"/>
          <w:kern w:val="0"/>
          <w:sz w:val="32"/>
          <w:szCs w:val="32"/>
        </w:rPr>
      </w:pPr>
      <w:r w:rsidRPr="00473FB0">
        <w:rPr>
          <w:rFonts w:ascii="Arial" w:eastAsia="宋体" w:hAnsi="Arial" w:cs="Arial"/>
          <w:color w:val="2B2B2B"/>
          <w:kern w:val="0"/>
          <w:sz w:val="32"/>
          <w:szCs w:val="32"/>
        </w:rPr>
        <w:lastRenderedPageBreak/>
        <w:t xml:space="preserve">　　除上述益处之外，发育期前和繁殖适龄的青年母牛添加额外维生素、矿物质和粗蛋白，可增强健康的生殖系统，支持关键的生殖周期、繁殖力和胚胎健康。</w:t>
      </w:r>
    </w:p>
    <w:p w:rsidR="00473FB0" w:rsidRPr="00473FB0" w:rsidRDefault="00473FB0" w:rsidP="00473FB0">
      <w:pPr>
        <w:widowControl/>
        <w:shd w:val="clear" w:color="auto" w:fill="F7F8FB"/>
        <w:spacing w:before="100" w:beforeAutospacing="1" w:after="100" w:afterAutospacing="1"/>
        <w:jc w:val="left"/>
        <w:rPr>
          <w:rFonts w:ascii="Arial" w:eastAsia="宋体" w:hAnsi="Arial" w:cs="Arial"/>
          <w:color w:val="2B2B2B"/>
          <w:kern w:val="0"/>
          <w:sz w:val="32"/>
          <w:szCs w:val="32"/>
        </w:rPr>
      </w:pPr>
      <w:r w:rsidRPr="00473FB0">
        <w:rPr>
          <w:rFonts w:ascii="Arial" w:eastAsia="宋体" w:hAnsi="Arial" w:cs="Arial"/>
          <w:color w:val="2B2B2B"/>
          <w:kern w:val="0"/>
          <w:sz w:val="32"/>
          <w:szCs w:val="32"/>
        </w:rPr>
        <w:t xml:space="preserve">　　研究表明，饲喂有机微量矿物质的益处有，改善生长、牛奶生产、繁殖和体细胞评分。这些微量矿物质对调节生长、产奶、繁殖和健康等各种各样的生理过程是必需的。</w:t>
      </w:r>
    </w:p>
    <w:p w:rsidR="00473FB0" w:rsidRPr="00473FB0" w:rsidRDefault="00473FB0" w:rsidP="00473FB0">
      <w:pPr>
        <w:widowControl/>
        <w:shd w:val="clear" w:color="auto" w:fill="F7F8FB"/>
        <w:spacing w:before="100" w:beforeAutospacing="1" w:after="100" w:afterAutospacing="1"/>
        <w:jc w:val="left"/>
        <w:rPr>
          <w:rFonts w:ascii="Arial" w:eastAsia="宋体" w:hAnsi="Arial" w:cs="Arial"/>
          <w:color w:val="2B2B2B"/>
          <w:kern w:val="0"/>
          <w:sz w:val="32"/>
          <w:szCs w:val="32"/>
        </w:rPr>
      </w:pPr>
      <w:r w:rsidRPr="00473FB0">
        <w:rPr>
          <w:rFonts w:ascii="Arial" w:eastAsia="宋体" w:hAnsi="Arial" w:cs="Arial"/>
          <w:color w:val="2B2B2B"/>
          <w:kern w:val="0"/>
          <w:sz w:val="32"/>
          <w:szCs w:val="32"/>
        </w:rPr>
        <w:t xml:space="preserve">　　</w:t>
      </w:r>
      <w:r w:rsidRPr="00473FB0">
        <w:rPr>
          <w:rFonts w:ascii="Arial" w:eastAsia="宋体" w:hAnsi="Arial" w:cs="Arial"/>
          <w:color w:val="2B2B2B"/>
          <w:kern w:val="0"/>
          <w:sz w:val="32"/>
          <w:szCs w:val="32"/>
        </w:rPr>
        <w:t>Jarrett</w:t>
      </w:r>
      <w:r w:rsidRPr="00473FB0">
        <w:rPr>
          <w:rFonts w:ascii="Arial" w:eastAsia="宋体" w:hAnsi="Arial" w:cs="Arial"/>
          <w:color w:val="2B2B2B"/>
          <w:kern w:val="0"/>
          <w:sz w:val="32"/>
          <w:szCs w:val="32"/>
        </w:rPr>
        <w:t>说，尽管添加微量矿物质有上述益处，但是发现青年母牛的管理往往需要额外的时间和劳动力，通常很少优先考虑。</w:t>
      </w:r>
    </w:p>
    <w:p w:rsidR="00473FB0" w:rsidRPr="00473FB0" w:rsidRDefault="00473FB0" w:rsidP="00473FB0">
      <w:pPr>
        <w:widowControl/>
        <w:shd w:val="clear" w:color="auto" w:fill="F7F8FB"/>
        <w:spacing w:before="100" w:beforeAutospacing="1" w:after="100" w:afterAutospacing="1"/>
        <w:jc w:val="left"/>
        <w:rPr>
          <w:rFonts w:ascii="Arial" w:eastAsia="宋体" w:hAnsi="Arial" w:cs="Arial"/>
          <w:color w:val="2B2B2B"/>
          <w:kern w:val="0"/>
          <w:sz w:val="32"/>
          <w:szCs w:val="32"/>
        </w:rPr>
      </w:pPr>
      <w:r w:rsidRPr="00473FB0">
        <w:rPr>
          <w:rFonts w:ascii="Arial" w:eastAsia="宋体" w:hAnsi="Arial" w:cs="Arial"/>
          <w:color w:val="2B2B2B"/>
          <w:kern w:val="0"/>
          <w:sz w:val="32"/>
          <w:szCs w:val="32"/>
        </w:rPr>
        <w:t xml:space="preserve">　　</w:t>
      </w:r>
      <w:r w:rsidRPr="00473FB0">
        <w:rPr>
          <w:rFonts w:ascii="Arial" w:eastAsia="宋体" w:hAnsi="Arial" w:cs="Arial"/>
          <w:color w:val="2B2B2B"/>
          <w:kern w:val="0"/>
          <w:sz w:val="32"/>
          <w:szCs w:val="32"/>
        </w:rPr>
        <w:t>Jarrett</w:t>
      </w:r>
      <w:r w:rsidRPr="00473FB0">
        <w:rPr>
          <w:rFonts w:ascii="Arial" w:eastAsia="宋体" w:hAnsi="Arial" w:cs="Arial"/>
          <w:color w:val="2B2B2B"/>
          <w:kern w:val="0"/>
          <w:sz w:val="32"/>
          <w:szCs w:val="32"/>
        </w:rPr>
        <w:t>说，从肉牛市场借鉴了一种能满足这些额外营养需要的解决方法。在放牧地，肉牛生产商通常采用舔砖来给肉牛补充养分，在肉牛管理协议下，这些产品的投放地点被证明是有效的。目前，构想利用这种舔砖来满足乳用青年母牛的需要。</w:t>
      </w:r>
      <w:r w:rsidRPr="00473FB0">
        <w:rPr>
          <w:rFonts w:ascii="Arial" w:eastAsia="宋体" w:hAnsi="Arial" w:cs="Arial"/>
          <w:color w:val="2B2B2B"/>
          <w:kern w:val="0"/>
          <w:sz w:val="32"/>
          <w:szCs w:val="32"/>
        </w:rPr>
        <w:t>Jarrett</w:t>
      </w:r>
      <w:r w:rsidRPr="00473FB0">
        <w:rPr>
          <w:rFonts w:ascii="Arial" w:eastAsia="宋体" w:hAnsi="Arial" w:cs="Arial"/>
          <w:color w:val="2B2B2B"/>
          <w:kern w:val="0"/>
          <w:sz w:val="32"/>
          <w:szCs w:val="32"/>
        </w:rPr>
        <w:t>说，额外的好处就是奶牛场经营者需要极少的劳动力。</w:t>
      </w:r>
    </w:p>
    <w:p w:rsidR="00473FB0" w:rsidRPr="00473FB0" w:rsidRDefault="00473FB0" w:rsidP="00473FB0">
      <w:pPr>
        <w:widowControl/>
        <w:shd w:val="clear" w:color="auto" w:fill="F7F8FB"/>
        <w:spacing w:before="100" w:beforeAutospacing="1" w:after="100" w:afterAutospacing="1"/>
        <w:jc w:val="left"/>
        <w:rPr>
          <w:rFonts w:ascii="Arial" w:eastAsia="宋体" w:hAnsi="Arial" w:cs="Arial"/>
          <w:color w:val="2B2B2B"/>
          <w:kern w:val="0"/>
          <w:sz w:val="32"/>
          <w:szCs w:val="32"/>
        </w:rPr>
      </w:pPr>
      <w:r w:rsidRPr="00473FB0">
        <w:rPr>
          <w:rFonts w:ascii="Arial" w:eastAsia="宋体" w:hAnsi="Arial" w:cs="Arial"/>
          <w:color w:val="2B2B2B"/>
          <w:kern w:val="0"/>
          <w:sz w:val="32"/>
          <w:szCs w:val="32"/>
        </w:rPr>
        <w:t xml:space="preserve">　　除了给青年母牛提供一种方便、不受天气影响地获取这些养分的方法，舔砖大密度的物理形式有助于预防牛只太快采食或浪费营养补充剂。</w:t>
      </w:r>
    </w:p>
    <w:p w:rsidR="00473FB0" w:rsidRPr="00473FB0" w:rsidRDefault="00473FB0" w:rsidP="00473FB0">
      <w:pPr>
        <w:widowControl/>
        <w:shd w:val="clear" w:color="auto" w:fill="F7F8FB"/>
        <w:spacing w:before="100" w:beforeAutospacing="1" w:after="100" w:afterAutospacing="1"/>
        <w:jc w:val="left"/>
        <w:rPr>
          <w:rFonts w:ascii="Arial" w:eastAsia="宋体" w:hAnsi="Arial" w:cs="Arial"/>
          <w:color w:val="2B2B2B"/>
          <w:kern w:val="0"/>
          <w:sz w:val="32"/>
          <w:szCs w:val="32"/>
        </w:rPr>
      </w:pPr>
      <w:r w:rsidRPr="00473FB0">
        <w:rPr>
          <w:rFonts w:ascii="Arial" w:eastAsia="宋体" w:hAnsi="Arial" w:cs="Arial"/>
          <w:color w:val="2B2B2B"/>
          <w:kern w:val="0"/>
          <w:sz w:val="32"/>
          <w:szCs w:val="32"/>
        </w:rPr>
        <w:t xml:space="preserve">　　普渡大学研究人员评估了这种提供饲料的方法在乳用青年母牛日粮中是否有效。试验期间，在放牧地，青年母牛</w:t>
      </w:r>
      <w:r w:rsidRPr="00473FB0">
        <w:rPr>
          <w:rFonts w:ascii="Arial" w:eastAsia="宋体" w:hAnsi="Arial" w:cs="Arial"/>
          <w:color w:val="2B2B2B"/>
          <w:kern w:val="0"/>
          <w:sz w:val="32"/>
          <w:szCs w:val="32"/>
        </w:rPr>
        <w:lastRenderedPageBreak/>
        <w:t>分成</w:t>
      </w:r>
      <w:r w:rsidRPr="00473FB0">
        <w:rPr>
          <w:rFonts w:ascii="Arial" w:eastAsia="宋体" w:hAnsi="Arial" w:cs="Arial"/>
          <w:color w:val="2B2B2B"/>
          <w:kern w:val="0"/>
          <w:sz w:val="32"/>
          <w:szCs w:val="32"/>
        </w:rPr>
        <w:t>2</w:t>
      </w:r>
      <w:r w:rsidRPr="00473FB0">
        <w:rPr>
          <w:rFonts w:ascii="Arial" w:eastAsia="宋体" w:hAnsi="Arial" w:cs="Arial"/>
          <w:color w:val="2B2B2B"/>
          <w:kern w:val="0"/>
          <w:sz w:val="32"/>
          <w:szCs w:val="32"/>
        </w:rPr>
        <w:t>个不同的组，</w:t>
      </w:r>
      <w:r w:rsidRPr="00473FB0">
        <w:rPr>
          <w:rFonts w:ascii="Arial" w:eastAsia="宋体" w:hAnsi="Arial" w:cs="Arial"/>
          <w:color w:val="2B2B2B"/>
          <w:kern w:val="0"/>
          <w:sz w:val="32"/>
          <w:szCs w:val="32"/>
        </w:rPr>
        <w:t>2</w:t>
      </w:r>
      <w:r w:rsidRPr="00473FB0">
        <w:rPr>
          <w:rFonts w:ascii="Arial" w:eastAsia="宋体" w:hAnsi="Arial" w:cs="Arial"/>
          <w:color w:val="2B2B2B"/>
          <w:kern w:val="0"/>
          <w:sz w:val="32"/>
          <w:szCs w:val="32"/>
        </w:rPr>
        <w:t>个组都添加由</w:t>
      </w:r>
      <w:r w:rsidRPr="00473FB0">
        <w:rPr>
          <w:rFonts w:ascii="Arial" w:eastAsia="宋体" w:hAnsi="Arial" w:cs="Arial"/>
          <w:color w:val="2B2B2B"/>
          <w:kern w:val="0"/>
          <w:sz w:val="32"/>
          <w:szCs w:val="32"/>
        </w:rPr>
        <w:t>34%</w:t>
      </w:r>
      <w:r w:rsidRPr="00473FB0">
        <w:rPr>
          <w:rFonts w:ascii="Arial" w:eastAsia="宋体" w:hAnsi="Arial" w:cs="Arial"/>
          <w:color w:val="2B2B2B"/>
          <w:kern w:val="0"/>
          <w:sz w:val="32"/>
          <w:szCs w:val="32"/>
        </w:rPr>
        <w:t>玉米、</w:t>
      </w:r>
      <w:r w:rsidRPr="00473FB0">
        <w:rPr>
          <w:rFonts w:ascii="Arial" w:eastAsia="宋体" w:hAnsi="Arial" w:cs="Arial"/>
          <w:color w:val="2B2B2B"/>
          <w:kern w:val="0"/>
          <w:sz w:val="32"/>
          <w:szCs w:val="32"/>
        </w:rPr>
        <w:t>18%</w:t>
      </w:r>
      <w:r w:rsidRPr="00473FB0">
        <w:rPr>
          <w:rFonts w:ascii="Arial" w:eastAsia="宋体" w:hAnsi="Arial" w:cs="Arial"/>
          <w:color w:val="2B2B2B"/>
          <w:kern w:val="0"/>
          <w:sz w:val="32"/>
          <w:szCs w:val="32"/>
        </w:rPr>
        <w:t>大豆皮和</w:t>
      </w:r>
      <w:r w:rsidRPr="00473FB0">
        <w:rPr>
          <w:rFonts w:ascii="Arial" w:eastAsia="宋体" w:hAnsi="Arial" w:cs="Arial"/>
          <w:color w:val="2B2B2B"/>
          <w:kern w:val="0"/>
          <w:sz w:val="32"/>
          <w:szCs w:val="32"/>
        </w:rPr>
        <w:t>48%</w:t>
      </w:r>
      <w:r w:rsidRPr="00473FB0">
        <w:rPr>
          <w:rFonts w:ascii="Arial" w:eastAsia="宋体" w:hAnsi="Arial" w:cs="Arial"/>
          <w:color w:val="2B2B2B"/>
          <w:kern w:val="0"/>
          <w:sz w:val="32"/>
          <w:szCs w:val="32"/>
        </w:rPr>
        <w:t>生长颗粒料</w:t>
      </w:r>
      <w:r w:rsidRPr="00473FB0">
        <w:rPr>
          <w:rFonts w:ascii="Arial" w:eastAsia="宋体" w:hAnsi="Arial" w:cs="Arial"/>
          <w:color w:val="2B2B2B"/>
          <w:kern w:val="0"/>
          <w:sz w:val="32"/>
          <w:szCs w:val="32"/>
        </w:rPr>
        <w:t>(18%</w:t>
      </w:r>
      <w:r w:rsidRPr="00473FB0">
        <w:rPr>
          <w:rFonts w:ascii="Arial" w:eastAsia="宋体" w:hAnsi="Arial" w:cs="Arial"/>
          <w:color w:val="2B2B2B"/>
          <w:kern w:val="0"/>
          <w:sz w:val="32"/>
          <w:szCs w:val="32"/>
        </w:rPr>
        <w:t>粗蛋白</w:t>
      </w:r>
      <w:r w:rsidRPr="00473FB0">
        <w:rPr>
          <w:rFonts w:ascii="Arial" w:eastAsia="宋体" w:hAnsi="Arial" w:cs="Arial"/>
          <w:color w:val="2B2B2B"/>
          <w:kern w:val="0"/>
          <w:sz w:val="32"/>
          <w:szCs w:val="32"/>
        </w:rPr>
        <w:t>)</w:t>
      </w:r>
      <w:r w:rsidRPr="00473FB0">
        <w:rPr>
          <w:rFonts w:ascii="Arial" w:eastAsia="宋体" w:hAnsi="Arial" w:cs="Arial"/>
          <w:color w:val="2B2B2B"/>
          <w:kern w:val="0"/>
          <w:sz w:val="32"/>
          <w:szCs w:val="32"/>
        </w:rPr>
        <w:t>组成的谷物混合料，占体重的</w:t>
      </w:r>
      <w:r w:rsidRPr="00473FB0">
        <w:rPr>
          <w:rFonts w:ascii="Arial" w:eastAsia="宋体" w:hAnsi="Arial" w:cs="Arial"/>
          <w:color w:val="2B2B2B"/>
          <w:kern w:val="0"/>
          <w:sz w:val="32"/>
          <w:szCs w:val="32"/>
        </w:rPr>
        <w:t>1.25%</w:t>
      </w:r>
      <w:r w:rsidRPr="00473FB0">
        <w:rPr>
          <w:rFonts w:ascii="Arial" w:eastAsia="宋体" w:hAnsi="Arial" w:cs="Arial"/>
          <w:color w:val="2B2B2B"/>
          <w:kern w:val="0"/>
          <w:sz w:val="32"/>
          <w:szCs w:val="32"/>
        </w:rPr>
        <w:t>，每头青年母牛每天至少喂给</w:t>
      </w:r>
      <w:r w:rsidRPr="00473FB0">
        <w:rPr>
          <w:rFonts w:ascii="Arial" w:eastAsia="宋体" w:hAnsi="Arial" w:cs="Arial"/>
          <w:color w:val="2B2B2B"/>
          <w:kern w:val="0"/>
          <w:sz w:val="32"/>
          <w:szCs w:val="32"/>
        </w:rPr>
        <w:t>0.8</w:t>
      </w:r>
      <w:r w:rsidRPr="00473FB0">
        <w:rPr>
          <w:rFonts w:ascii="Arial" w:eastAsia="宋体" w:hAnsi="Arial" w:cs="Arial"/>
          <w:color w:val="2B2B2B"/>
          <w:kern w:val="0"/>
          <w:sz w:val="32"/>
          <w:szCs w:val="32"/>
        </w:rPr>
        <w:t>千克混合谷物。</w:t>
      </w:r>
      <w:r w:rsidRPr="00473FB0">
        <w:rPr>
          <w:rFonts w:ascii="Arial" w:eastAsia="宋体" w:hAnsi="Arial" w:cs="Arial"/>
          <w:color w:val="2B2B2B"/>
          <w:kern w:val="0"/>
          <w:sz w:val="32"/>
          <w:szCs w:val="32"/>
        </w:rPr>
        <w:t>2</w:t>
      </w:r>
      <w:r w:rsidRPr="00473FB0">
        <w:rPr>
          <w:rFonts w:ascii="Arial" w:eastAsia="宋体" w:hAnsi="Arial" w:cs="Arial"/>
          <w:color w:val="2B2B2B"/>
          <w:kern w:val="0"/>
          <w:sz w:val="32"/>
          <w:szCs w:val="32"/>
        </w:rPr>
        <w:t>个组之间的唯一差别就是一组获得舔砖，另一组则没有。</w:t>
      </w:r>
    </w:p>
    <w:p w:rsidR="00473FB0" w:rsidRPr="00473FB0" w:rsidRDefault="00473FB0" w:rsidP="00473FB0">
      <w:pPr>
        <w:widowControl/>
        <w:shd w:val="clear" w:color="auto" w:fill="F7F8FB"/>
        <w:spacing w:before="100" w:beforeAutospacing="1" w:after="100" w:afterAutospacing="1"/>
        <w:jc w:val="left"/>
        <w:rPr>
          <w:rFonts w:ascii="Arial" w:eastAsia="宋体" w:hAnsi="Arial" w:cs="Arial"/>
          <w:color w:val="2B2B2B"/>
          <w:kern w:val="0"/>
          <w:sz w:val="32"/>
          <w:szCs w:val="32"/>
        </w:rPr>
      </w:pPr>
      <w:r w:rsidRPr="00473FB0">
        <w:rPr>
          <w:rFonts w:ascii="Arial" w:eastAsia="宋体" w:hAnsi="Arial" w:cs="Arial"/>
          <w:color w:val="2B2B2B"/>
          <w:kern w:val="0"/>
          <w:sz w:val="32"/>
          <w:szCs w:val="32"/>
        </w:rPr>
        <w:t xml:space="preserve">　　试验期</w:t>
      </w:r>
      <w:r w:rsidRPr="00473FB0">
        <w:rPr>
          <w:rFonts w:ascii="Arial" w:eastAsia="宋体" w:hAnsi="Arial" w:cs="Arial"/>
          <w:color w:val="2B2B2B"/>
          <w:kern w:val="0"/>
          <w:sz w:val="32"/>
          <w:szCs w:val="32"/>
        </w:rPr>
        <w:t>3</w:t>
      </w:r>
      <w:r w:rsidRPr="00473FB0">
        <w:rPr>
          <w:rFonts w:ascii="Arial" w:eastAsia="宋体" w:hAnsi="Arial" w:cs="Arial"/>
          <w:color w:val="2B2B2B"/>
          <w:kern w:val="0"/>
          <w:sz w:val="32"/>
          <w:szCs w:val="32"/>
        </w:rPr>
        <w:t>个月。结果表明，与没有获得舔砖的青年母牛比较，获得舔砖的青年母牛每天每头大约多增重</w:t>
      </w:r>
      <w:r w:rsidRPr="00473FB0">
        <w:rPr>
          <w:rFonts w:ascii="Arial" w:eastAsia="宋体" w:hAnsi="Arial" w:cs="Arial"/>
          <w:color w:val="2B2B2B"/>
          <w:kern w:val="0"/>
          <w:sz w:val="32"/>
          <w:szCs w:val="32"/>
        </w:rPr>
        <w:t>0.1</w:t>
      </w:r>
      <w:r w:rsidRPr="00473FB0">
        <w:rPr>
          <w:rFonts w:ascii="Arial" w:eastAsia="宋体" w:hAnsi="Arial" w:cs="Arial"/>
          <w:color w:val="2B2B2B"/>
          <w:kern w:val="0"/>
          <w:sz w:val="32"/>
          <w:szCs w:val="32"/>
        </w:rPr>
        <w:t>千克。试验结果表明，自由选择舔砖是给青年母牛提供所需养分，而浪费最小、受益最优的一种极好方法。</w:t>
      </w:r>
    </w:p>
    <w:p w:rsidR="00473FB0" w:rsidRPr="00785311" w:rsidRDefault="00473FB0" w:rsidP="00473FB0">
      <w:pPr>
        <w:pStyle w:val="a5"/>
        <w:ind w:firstLine="480"/>
        <w:rPr>
          <w:rFonts w:ascii="黑体" w:eastAsia="黑体" w:hAnsi="黑体"/>
          <w:color w:val="000000"/>
          <w:sz w:val="21"/>
          <w:szCs w:val="21"/>
        </w:rPr>
      </w:pPr>
      <w:r w:rsidRPr="00785311">
        <w:rPr>
          <w:rFonts w:ascii="黑体" w:eastAsia="黑体" w:hAnsi="黑体"/>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r w:rsidRPr="00785311">
        <w:rPr>
          <w:rFonts w:ascii="黑体" w:eastAsia="黑体" w:hAnsi="黑体" w:hint="eastAsia"/>
          <w:color w:val="000000"/>
          <w:sz w:val="21"/>
          <w:szCs w:val="21"/>
        </w:rPr>
        <w:t>。</w:t>
      </w:r>
      <w:hyperlink r:id="rId6" w:tgtFrame="_blank" w:tooltip="http://mail.sina.com.cn/netdisk/download.php?id=05463188584c11109c5156c23f1bfd14bc" w:history="1">
        <w:r w:rsidRPr="00785311">
          <w:rPr>
            <w:rStyle w:val="a7"/>
            <w:rFonts w:ascii="黑体" w:eastAsia="黑体" w:hAnsi="黑体"/>
            <w:sz w:val="21"/>
            <w:szCs w:val="21"/>
          </w:rPr>
          <w:t>下载：多目标遗传算法在饲料配方设计中的应用</w:t>
        </w:r>
      </w:hyperlink>
      <w:r w:rsidRPr="00785311">
        <w:rPr>
          <w:rFonts w:ascii="黑体" w:eastAsia="黑体" w:hAnsi="黑体"/>
          <w:color w:val="000000"/>
          <w:sz w:val="21"/>
          <w:szCs w:val="21"/>
        </w:rPr>
        <w:t>（算法理论）</w:t>
      </w:r>
    </w:p>
    <w:p w:rsidR="00473FB0" w:rsidRPr="00785311" w:rsidRDefault="00473FB0" w:rsidP="00473FB0">
      <w:pPr>
        <w:pStyle w:val="a5"/>
        <w:ind w:firstLine="480"/>
        <w:rPr>
          <w:rStyle w:val="a6"/>
          <w:rFonts w:ascii="黑体" w:eastAsia="黑体" w:hAnsi="黑体"/>
          <w:b w:val="0"/>
          <w:color w:val="000000"/>
          <w:sz w:val="21"/>
          <w:szCs w:val="21"/>
        </w:rPr>
      </w:pPr>
      <w:r w:rsidRPr="00785311">
        <w:rPr>
          <w:rStyle w:val="a6"/>
          <w:rFonts w:ascii="黑体" w:eastAsia="黑体" w:hAnsi="黑体" w:hint="eastAsia"/>
          <w:b w:val="0"/>
          <w:color w:val="000000"/>
          <w:sz w:val="21"/>
          <w:szCs w:val="21"/>
        </w:rPr>
        <w:t>软件反刍版本(反刍营养百分百)：以干物质为基础，采用过胃（能氮平衡）、过肠、MP（可代谢蛋白）中氨基酸含量对饲料日粮进行TMR计算。</w:t>
      </w:r>
    </w:p>
    <w:p w:rsidR="00473FB0" w:rsidRPr="00785311" w:rsidRDefault="00473FB0" w:rsidP="00473FB0">
      <w:pPr>
        <w:pStyle w:val="a5"/>
        <w:ind w:firstLine="480"/>
        <w:rPr>
          <w:rFonts w:ascii="黑体" w:eastAsia="黑体" w:hAnsi="黑体"/>
          <w:color w:val="000000"/>
          <w:sz w:val="21"/>
          <w:szCs w:val="21"/>
        </w:rPr>
      </w:pPr>
      <w:r w:rsidRPr="00785311">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473FB0" w:rsidRPr="00917A63" w:rsidRDefault="004C2AEB" w:rsidP="00473FB0">
      <w:pPr>
        <w:pStyle w:val="a5"/>
        <w:ind w:firstLine="480"/>
        <w:rPr>
          <w:b/>
          <w:color w:val="000000"/>
        </w:rPr>
      </w:pPr>
      <w:hyperlink r:id="rId7" w:history="1">
        <w:r w:rsidR="00473FB0" w:rsidRPr="00917A63">
          <w:rPr>
            <w:rStyle w:val="a7"/>
            <w:rFonts w:hint="eastAsia"/>
            <w:b/>
          </w:rPr>
          <w:t>下载：智能二代(Genetic Algorithm)饲料配方软件(猪、鸡饲料配方计算)</w:t>
        </w:r>
      </w:hyperlink>
    </w:p>
    <w:p w:rsidR="00473FB0" w:rsidRDefault="00473FB0" w:rsidP="00473FB0">
      <w:pPr>
        <w:jc w:val="center"/>
        <w:rPr>
          <w:b/>
          <w:color w:val="FF0000"/>
          <w:sz w:val="32"/>
          <w:szCs w:val="32"/>
        </w:rPr>
      </w:pPr>
    </w:p>
    <w:p w:rsidR="00473FB0" w:rsidRPr="004F7A8F" w:rsidRDefault="004C2AEB" w:rsidP="00473FB0">
      <w:pPr>
        <w:jc w:val="center"/>
        <w:rPr>
          <w:b/>
          <w:color w:val="FF0000"/>
          <w:sz w:val="32"/>
          <w:szCs w:val="32"/>
        </w:rPr>
      </w:pPr>
      <w:hyperlink r:id="rId8" w:history="1">
        <w:r w:rsidR="00473FB0" w:rsidRPr="004F7A8F">
          <w:rPr>
            <w:rStyle w:val="a7"/>
            <w:rFonts w:hint="eastAsia"/>
            <w:b/>
            <w:color w:val="FF0000"/>
            <w:sz w:val="32"/>
            <w:szCs w:val="32"/>
          </w:rPr>
          <w:t>下载</w:t>
        </w:r>
        <w:r w:rsidR="00473FB0" w:rsidRPr="004F7A8F">
          <w:rPr>
            <w:rStyle w:val="a7"/>
            <w:rFonts w:hint="eastAsia"/>
            <w:b/>
            <w:color w:val="FF0000"/>
            <w:sz w:val="32"/>
            <w:szCs w:val="32"/>
          </w:rPr>
          <w:t>1</w:t>
        </w:r>
        <w:r w:rsidR="00473FB0" w:rsidRPr="004F7A8F">
          <w:rPr>
            <w:rStyle w:val="a7"/>
            <w:rFonts w:hint="eastAsia"/>
            <w:b/>
            <w:color w:val="FF0000"/>
            <w:sz w:val="32"/>
            <w:szCs w:val="32"/>
          </w:rPr>
          <w:t>：</w:t>
        </w:r>
        <w:r w:rsidR="00473FB0" w:rsidRPr="004F7A8F">
          <w:rPr>
            <w:rStyle w:val="a7"/>
            <w:rFonts w:hint="eastAsia"/>
            <w:b/>
            <w:color w:val="FF0000"/>
            <w:sz w:val="32"/>
            <w:szCs w:val="32"/>
          </w:rPr>
          <w:t xml:space="preserve">Feed mix </w:t>
        </w:r>
        <w:r w:rsidR="00473FB0" w:rsidRPr="004F7A8F">
          <w:rPr>
            <w:rStyle w:val="a7"/>
            <w:rFonts w:hint="eastAsia"/>
            <w:b/>
            <w:color w:val="FF0000"/>
            <w:sz w:val="32"/>
            <w:szCs w:val="32"/>
          </w:rPr>
          <w:t>反刍营养百分百</w:t>
        </w:r>
        <w:r w:rsidR="00473FB0" w:rsidRPr="004F7A8F">
          <w:rPr>
            <w:rStyle w:val="a7"/>
            <w:rFonts w:hint="eastAsia"/>
            <w:b/>
            <w:color w:val="FF0000"/>
            <w:sz w:val="32"/>
            <w:szCs w:val="32"/>
          </w:rPr>
          <w:t>-</w:t>
        </w:r>
        <w:r w:rsidR="00473FB0" w:rsidRPr="004F7A8F">
          <w:rPr>
            <w:rStyle w:val="a7"/>
            <w:rFonts w:hint="eastAsia"/>
            <w:b/>
            <w:color w:val="FF0000"/>
            <w:sz w:val="32"/>
            <w:szCs w:val="32"/>
          </w:rPr>
          <w:t>饲料配方软件</w:t>
        </w:r>
        <w:r w:rsidR="00473FB0" w:rsidRPr="004F7A8F">
          <w:rPr>
            <w:rStyle w:val="a7"/>
            <w:rFonts w:hint="eastAsia"/>
            <w:b/>
            <w:color w:val="FF0000"/>
            <w:sz w:val="32"/>
            <w:szCs w:val="32"/>
          </w:rPr>
          <w:t>(</w:t>
        </w:r>
        <w:r w:rsidR="00473FB0" w:rsidRPr="004F7A8F">
          <w:rPr>
            <w:rStyle w:val="a7"/>
            <w:rFonts w:hint="eastAsia"/>
            <w:b/>
            <w:color w:val="FF0000"/>
            <w:sz w:val="32"/>
            <w:szCs w:val="32"/>
          </w:rPr>
          <w:t>第四版</w:t>
        </w:r>
        <w:r w:rsidR="00473FB0" w:rsidRPr="004F7A8F">
          <w:rPr>
            <w:rStyle w:val="a7"/>
            <w:rFonts w:hint="eastAsia"/>
            <w:b/>
            <w:color w:val="FF0000"/>
            <w:sz w:val="32"/>
            <w:szCs w:val="32"/>
          </w:rPr>
          <w:t>)</w:t>
        </w:r>
      </w:hyperlink>
    </w:p>
    <w:p w:rsidR="00473FB0" w:rsidRPr="004F7A8F" w:rsidRDefault="00473FB0" w:rsidP="00473FB0">
      <w:pPr>
        <w:jc w:val="center"/>
        <w:rPr>
          <w:b/>
          <w:color w:val="FF0000"/>
          <w:sz w:val="32"/>
          <w:szCs w:val="32"/>
        </w:rPr>
      </w:pPr>
      <w:r>
        <w:rPr>
          <w:rFonts w:hint="eastAsia"/>
          <w:b/>
          <w:color w:val="FF0000"/>
          <w:sz w:val="32"/>
          <w:szCs w:val="32"/>
        </w:rPr>
        <w:t>QQ:1400072515</w:t>
      </w:r>
    </w:p>
    <w:p w:rsidR="00473FB0" w:rsidRPr="004F7A8F" w:rsidRDefault="004C2AEB" w:rsidP="00473FB0">
      <w:pPr>
        <w:jc w:val="center"/>
        <w:rPr>
          <w:b/>
          <w:color w:val="FF0000"/>
          <w:sz w:val="32"/>
          <w:szCs w:val="32"/>
        </w:rPr>
      </w:pPr>
      <w:hyperlink r:id="rId9" w:history="1">
        <w:r w:rsidR="00473FB0" w:rsidRPr="004F7A8F">
          <w:rPr>
            <w:rStyle w:val="a7"/>
            <w:rFonts w:hint="eastAsia"/>
            <w:b/>
            <w:color w:val="FF0000"/>
            <w:sz w:val="32"/>
            <w:szCs w:val="32"/>
          </w:rPr>
          <w:t>下载</w:t>
        </w:r>
        <w:r w:rsidR="00473FB0" w:rsidRPr="004F7A8F">
          <w:rPr>
            <w:rStyle w:val="a7"/>
            <w:rFonts w:hint="eastAsia"/>
            <w:b/>
            <w:color w:val="FF0000"/>
            <w:sz w:val="32"/>
            <w:szCs w:val="32"/>
          </w:rPr>
          <w:t>2</w:t>
        </w:r>
        <w:r w:rsidR="00473FB0" w:rsidRPr="004F7A8F">
          <w:rPr>
            <w:rStyle w:val="a7"/>
            <w:rFonts w:hint="eastAsia"/>
            <w:b/>
            <w:color w:val="FF0000"/>
            <w:sz w:val="32"/>
            <w:szCs w:val="32"/>
          </w:rPr>
          <w:t>：</w:t>
        </w:r>
        <w:r w:rsidR="00473FB0" w:rsidRPr="004F7A8F">
          <w:rPr>
            <w:rStyle w:val="a7"/>
            <w:rFonts w:hint="eastAsia"/>
            <w:b/>
            <w:color w:val="FF0000"/>
            <w:sz w:val="32"/>
            <w:szCs w:val="32"/>
          </w:rPr>
          <w:t xml:space="preserve">Feed mix </w:t>
        </w:r>
        <w:r w:rsidR="00473FB0" w:rsidRPr="004F7A8F">
          <w:rPr>
            <w:rStyle w:val="a7"/>
            <w:rFonts w:hint="eastAsia"/>
            <w:b/>
            <w:color w:val="FF0000"/>
            <w:sz w:val="32"/>
            <w:szCs w:val="32"/>
          </w:rPr>
          <w:t>反刍营养百分百</w:t>
        </w:r>
        <w:r w:rsidR="00473FB0" w:rsidRPr="004F7A8F">
          <w:rPr>
            <w:rStyle w:val="a7"/>
            <w:rFonts w:hint="eastAsia"/>
            <w:b/>
            <w:color w:val="FF0000"/>
            <w:sz w:val="32"/>
            <w:szCs w:val="32"/>
          </w:rPr>
          <w:t>-</w:t>
        </w:r>
        <w:r w:rsidR="00473FB0" w:rsidRPr="004F7A8F">
          <w:rPr>
            <w:rStyle w:val="a7"/>
            <w:rFonts w:hint="eastAsia"/>
            <w:b/>
            <w:color w:val="FF0000"/>
            <w:sz w:val="32"/>
            <w:szCs w:val="32"/>
          </w:rPr>
          <w:t>饲料配方软件</w:t>
        </w:r>
        <w:r w:rsidR="00473FB0" w:rsidRPr="004F7A8F">
          <w:rPr>
            <w:rStyle w:val="a7"/>
            <w:rFonts w:hint="eastAsia"/>
            <w:b/>
            <w:color w:val="FF0000"/>
            <w:sz w:val="32"/>
            <w:szCs w:val="32"/>
          </w:rPr>
          <w:t>(</w:t>
        </w:r>
        <w:r w:rsidR="00473FB0" w:rsidRPr="004F7A8F">
          <w:rPr>
            <w:rStyle w:val="a7"/>
            <w:rFonts w:hint="eastAsia"/>
            <w:b/>
            <w:color w:val="FF0000"/>
            <w:sz w:val="32"/>
            <w:szCs w:val="32"/>
          </w:rPr>
          <w:t>第四版</w:t>
        </w:r>
        <w:r w:rsidR="00473FB0" w:rsidRPr="004F7A8F">
          <w:rPr>
            <w:rStyle w:val="a7"/>
            <w:rFonts w:hint="eastAsia"/>
            <w:b/>
            <w:color w:val="FF0000"/>
            <w:sz w:val="32"/>
            <w:szCs w:val="32"/>
          </w:rPr>
          <w:t>)</w:t>
        </w:r>
      </w:hyperlink>
    </w:p>
    <w:p w:rsidR="00596564" w:rsidRDefault="00596564" w:rsidP="00596564">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7"/>
            <w:rFonts w:ascii="黑体" w:eastAsia="黑体" w:hAnsi="黑体" w:hint="eastAsia"/>
            <w:color w:val="FF0000"/>
            <w:szCs w:val="21"/>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7"/>
            <w:rFonts w:ascii="黑体" w:eastAsia="黑体" w:hAnsi="黑体" w:hint="eastAsia"/>
            <w:color w:val="FF0000"/>
            <w:szCs w:val="21"/>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7"/>
            <w:rFonts w:ascii="黑体" w:eastAsia="黑体" w:hAnsi="黑体" w:hint="eastAsia"/>
            <w:color w:val="FF0000"/>
            <w:szCs w:val="21"/>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7"/>
            <w:rFonts w:ascii="黑体" w:eastAsia="黑体" w:hAnsi="黑体" w:hint="eastAsia"/>
            <w:color w:val="FF0000"/>
            <w:szCs w:val="21"/>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7"/>
            <w:rFonts w:ascii="黑体" w:eastAsia="黑体" w:hAnsi="黑体" w:hint="eastAsia"/>
            <w:color w:val="FF0000"/>
            <w:szCs w:val="21"/>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7"/>
            <w:rFonts w:ascii="黑体" w:eastAsia="黑体" w:hAnsi="黑体" w:hint="eastAsia"/>
            <w:color w:val="FF0000"/>
            <w:szCs w:val="21"/>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7"/>
            <w:rFonts w:ascii="黑体" w:eastAsia="黑体" w:hAnsi="黑体" w:hint="eastAsia"/>
            <w:color w:val="FF0000"/>
            <w:szCs w:val="21"/>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7"/>
            <w:rFonts w:ascii="黑体" w:eastAsia="黑体" w:hAnsi="黑体" w:hint="eastAsia"/>
            <w:color w:val="FF0000"/>
            <w:szCs w:val="21"/>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7"/>
            <w:rFonts w:ascii="黑体" w:eastAsia="黑体" w:hAnsi="黑体" w:hint="eastAsia"/>
            <w:color w:val="FF0000"/>
            <w:szCs w:val="21"/>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7"/>
            <w:rFonts w:ascii="黑体" w:eastAsia="黑体" w:hAnsi="黑体" w:hint="eastAsia"/>
            <w:color w:val="FF0000"/>
            <w:szCs w:val="21"/>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7"/>
            <w:rFonts w:ascii="黑体" w:eastAsia="黑体" w:hAnsi="黑体" w:hint="eastAsia"/>
            <w:color w:val="FF0000"/>
            <w:szCs w:val="21"/>
          </w:rPr>
          <w:t>饲料配方软件注册步骤详解</w:t>
        </w:r>
      </w:hyperlink>
    </w:p>
    <w:p w:rsidR="004C2AEB" w:rsidRPr="00596564" w:rsidRDefault="004C2AEB"/>
    <w:sectPr w:rsidR="004C2AEB" w:rsidRPr="00596564" w:rsidSect="004C2AEB">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F22D9" w:rsidRDefault="00DF22D9" w:rsidP="00473FB0">
      <w:r>
        <w:separator/>
      </w:r>
    </w:p>
  </w:endnote>
  <w:endnote w:type="continuationSeparator" w:id="1">
    <w:p w:rsidR="00DF22D9" w:rsidRDefault="00DF22D9" w:rsidP="00473F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F22D9" w:rsidRDefault="00DF22D9" w:rsidP="00473FB0">
      <w:r>
        <w:separator/>
      </w:r>
    </w:p>
  </w:footnote>
  <w:footnote w:type="continuationSeparator" w:id="1">
    <w:p w:rsidR="00DF22D9" w:rsidRDefault="00DF22D9" w:rsidP="00473F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3FB0" w:rsidRDefault="00473FB0">
    <w:pPr>
      <w:pStyle w:val="a3"/>
    </w:pPr>
    <w:r w:rsidRPr="00473FB0">
      <w:rPr>
        <w:rFonts w:hint="eastAsia"/>
      </w:rPr>
      <w:t xml:space="preserve">Feed mix </w:t>
    </w:r>
    <w:r w:rsidRPr="00473FB0">
      <w:rPr>
        <w:rFonts w:hint="eastAsia"/>
      </w:rPr>
      <w:t>反刍营养百分百</w:t>
    </w:r>
    <w:r w:rsidRPr="00473FB0">
      <w:rPr>
        <w:rFonts w:hint="eastAsia"/>
      </w:rPr>
      <w:t>-</w:t>
    </w:r>
    <w:r w:rsidRPr="00473FB0">
      <w:rPr>
        <w:rFonts w:hint="eastAsia"/>
      </w:rPr>
      <w:t>饲料配方软件</w:t>
    </w:r>
    <w:r w:rsidRPr="00473FB0">
      <w:rPr>
        <w:rFonts w:hint="eastAsia"/>
      </w:rPr>
      <w:t>(</w:t>
    </w:r>
    <w:r w:rsidRPr="00473FB0">
      <w:rPr>
        <w:rFonts w:hint="eastAsia"/>
      </w:rPr>
      <w:t>奶牛、肉牛、肉羊饲料日粮</w:t>
    </w:r>
    <w:r w:rsidRPr="00473FB0">
      <w:rPr>
        <w:rFonts w:hint="eastAsia"/>
      </w:rPr>
      <w:t>TMR</w:t>
    </w:r>
    <w:r w:rsidRPr="00473FB0">
      <w:rPr>
        <w:rFonts w:hint="eastAsia"/>
      </w:rPr>
      <w:t>计算</w:t>
    </w:r>
    <w:r w:rsidRPr="00473FB0">
      <w:rPr>
        <w:rFonts w:hint="eastAsia"/>
      </w:rPr>
      <w:t>)QQ</w:t>
    </w:r>
    <w:r w:rsidRPr="00473FB0">
      <w:rPr>
        <w:rFonts w:hint="eastAsia"/>
      </w:rPr>
      <w:t>：</w:t>
    </w:r>
    <w:r w:rsidRPr="00473FB0">
      <w:rPr>
        <w:rFonts w:hint="eastAsia"/>
      </w:rPr>
      <w:t>1400072515</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73FB0"/>
    <w:rsid w:val="00473FB0"/>
    <w:rsid w:val="004C2AEB"/>
    <w:rsid w:val="00596564"/>
    <w:rsid w:val="00DF22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3FB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73F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73FB0"/>
    <w:rPr>
      <w:sz w:val="18"/>
      <w:szCs w:val="18"/>
    </w:rPr>
  </w:style>
  <w:style w:type="paragraph" w:styleId="a4">
    <w:name w:val="footer"/>
    <w:basedOn w:val="a"/>
    <w:link w:val="Char0"/>
    <w:uiPriority w:val="99"/>
    <w:semiHidden/>
    <w:unhideWhenUsed/>
    <w:rsid w:val="00473FB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73FB0"/>
    <w:rPr>
      <w:sz w:val="18"/>
      <w:szCs w:val="18"/>
    </w:rPr>
  </w:style>
  <w:style w:type="paragraph" w:styleId="a5">
    <w:name w:val="Normal (Web)"/>
    <w:basedOn w:val="a"/>
    <w:uiPriority w:val="99"/>
    <w:rsid w:val="00473FB0"/>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473FB0"/>
    <w:rPr>
      <w:b/>
      <w:bCs/>
    </w:rPr>
  </w:style>
  <w:style w:type="character" w:styleId="a7">
    <w:name w:val="Hyperlink"/>
    <w:basedOn w:val="a0"/>
    <w:rsid w:val="00473FB0"/>
    <w:rPr>
      <w:color w:val="0000FF"/>
      <w:u w:val="single"/>
    </w:rPr>
  </w:style>
</w:styles>
</file>

<file path=word/webSettings.xml><?xml version="1.0" encoding="utf-8"?>
<w:webSettings xmlns:r="http://schemas.openxmlformats.org/officeDocument/2006/relationships" xmlns:w="http://schemas.openxmlformats.org/wordprocessingml/2006/main">
  <w:divs>
    <w:div w:id="114558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732</Words>
  <Characters>4173</Characters>
  <Application>Microsoft Office Word</Application>
  <DocSecurity>0</DocSecurity>
  <Lines>34</Lines>
  <Paragraphs>9</Paragraphs>
  <ScaleCrop>false</ScaleCrop>
  <Company/>
  <LinksUpToDate>false</LinksUpToDate>
  <CharactersWithSpaces>4896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5</cp:revision>
  <dcterms:created xsi:type="dcterms:W3CDTF">2015-01-04T13:20:00Z</dcterms:created>
  <dcterms:modified xsi:type="dcterms:W3CDTF">2015-01-06T01:47:00Z</dcterms:modified>
</cp:coreProperties>
</file>