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23" w:rsidRPr="008A7323" w:rsidRDefault="008A7323" w:rsidP="008A732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A732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养羊技术：羊的配种时期</w:t>
      </w:r>
    </w:p>
    <w:p w:rsidR="008A7323" w:rsidRPr="008A7323" w:rsidRDefault="008A7323" w:rsidP="008A732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323" w:rsidRPr="008A7323" w:rsidRDefault="008A7323" w:rsidP="008A732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8A7323">
        <w:rPr>
          <w:rFonts w:ascii="宋体" w:eastAsia="宋体" w:hAnsi="宋体" w:cs="宋体"/>
          <w:color w:val="000000"/>
          <w:kern w:val="0"/>
          <w:sz w:val="54"/>
          <w:szCs w:val="54"/>
        </w:rPr>
        <w:t>羊的配种时期，主要根据有利于羔羊的成活和母仔健康情况来决定，在一年产一次羔的情况下，产羔时间可分两种，既冬羔和春羔，一般把7-9月份配种、12月份至翌年1-2月份的羔叫冬羔；把10-12月份配种、第二年3-5月份产的羔叫春羔。产冬羔还是产春羔，不能强求一律，要根据羊只所在地区的气候和生产技术条件来选择。在气候和饲养管理条件较好的地区，绵、山羊一年四季都能发情配种，在这种情况下，配种时期的选择，主要根据有利于</w:t>
      </w:r>
      <w:r w:rsidRPr="008A7323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母羊和羔羊的体况恢复和发育、有利于产品品质的提高和有利于生产的安排及组织等因素来决定。</w:t>
      </w:r>
    </w:p>
    <w:p w:rsidR="008A7323" w:rsidRDefault="008A7323" w:rsidP="008A732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A7323" w:rsidRDefault="008A7323" w:rsidP="008A7323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A7323" w:rsidRDefault="008A7323" w:rsidP="008A7323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A7323" w:rsidRDefault="008A7323" w:rsidP="008A7323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A7323" w:rsidRDefault="008A7323" w:rsidP="008A732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A7323" w:rsidRDefault="008A7323" w:rsidP="008A732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A7323" w:rsidRDefault="008A7323" w:rsidP="008A732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A7323" w:rsidRDefault="008A7323" w:rsidP="008A732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A7323" w:rsidRDefault="008A7323" w:rsidP="008A732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141F3" w:rsidRPr="008A7323" w:rsidRDefault="00D141F3"/>
    <w:sectPr w:rsidR="00D141F3" w:rsidRPr="008A732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1F3" w:rsidRDefault="00D141F3" w:rsidP="008A7323">
      <w:r>
        <w:separator/>
      </w:r>
    </w:p>
  </w:endnote>
  <w:endnote w:type="continuationSeparator" w:id="1">
    <w:p w:rsidR="00D141F3" w:rsidRDefault="00D141F3" w:rsidP="008A7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1F3" w:rsidRDefault="00D141F3" w:rsidP="008A7323">
      <w:r>
        <w:separator/>
      </w:r>
    </w:p>
  </w:footnote>
  <w:footnote w:type="continuationSeparator" w:id="1">
    <w:p w:rsidR="00D141F3" w:rsidRDefault="00D141F3" w:rsidP="008A73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323" w:rsidRDefault="008A7323">
    <w:pPr>
      <w:pStyle w:val="a3"/>
    </w:pPr>
    <w:r w:rsidRPr="008A7323">
      <w:rPr>
        <w:rFonts w:hint="eastAsia"/>
      </w:rPr>
      <w:t xml:space="preserve">Feed mix </w:t>
    </w:r>
    <w:r w:rsidRPr="008A7323">
      <w:rPr>
        <w:rFonts w:hint="eastAsia"/>
      </w:rPr>
      <w:t>反刍营养百分百饲料软件</w:t>
    </w:r>
    <w:r w:rsidRPr="008A7323">
      <w:rPr>
        <w:rFonts w:hint="eastAsia"/>
      </w:rPr>
      <w:t>(</w:t>
    </w:r>
    <w:r w:rsidRPr="008A7323">
      <w:rPr>
        <w:rFonts w:hint="eastAsia"/>
      </w:rPr>
      <w:t>奶牛、肉牛、肉羊等饲料计算</w:t>
    </w:r>
    <w:r w:rsidRPr="008A732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7323"/>
    <w:rsid w:val="008A7323"/>
    <w:rsid w:val="00D1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7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73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7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732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A73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8A732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A7323"/>
    <w:rPr>
      <w:sz w:val="18"/>
      <w:szCs w:val="18"/>
    </w:rPr>
  </w:style>
  <w:style w:type="character" w:styleId="a7">
    <w:name w:val="Hyperlink"/>
    <w:basedOn w:val="a0"/>
    <w:rsid w:val="008A732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8A73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4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2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54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770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263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620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877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83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2015-01-12T00:56:00Z</dcterms:created>
  <dcterms:modified xsi:type="dcterms:W3CDTF">2015-01-12T00:56:00Z</dcterms:modified>
</cp:coreProperties>
</file>