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722" w:rsidRPr="001D5722" w:rsidRDefault="001D5722" w:rsidP="001D572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D572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养羊技术：提高肉羊繁殖力的方法</w:t>
      </w:r>
    </w:p>
    <w:p w:rsidR="001D5722" w:rsidRPr="001D5722" w:rsidRDefault="001D5722" w:rsidP="001D572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722" w:rsidRPr="001D5722" w:rsidRDefault="001D5722" w:rsidP="001D572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D5722">
        <w:rPr>
          <w:rFonts w:ascii="宋体" w:eastAsia="宋体" w:hAnsi="宋体" w:cs="宋体"/>
          <w:color w:val="000000"/>
          <w:kern w:val="0"/>
          <w:sz w:val="27"/>
          <w:szCs w:val="27"/>
        </w:rPr>
        <w:t>（1）选择多胎羊的后代留坐种用 羊的繁殖力是有遗传性的。一般母羊若在第一胎时生产双羔，则这样的母羊在以后的胎次生产中，产双羔的重复力较高。许多实验研究指出，为提高产羔率，选择具有较高生产双羔潜力的公羊进行配种，比选择母羊在遗传上更有效。</w:t>
      </w:r>
    </w:p>
    <w:p w:rsidR="001D5722" w:rsidRPr="001D5722" w:rsidRDefault="001D5722" w:rsidP="001D572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D5722">
        <w:rPr>
          <w:rFonts w:ascii="宋体" w:eastAsia="宋体" w:hAnsi="宋体" w:cs="宋体"/>
          <w:color w:val="000000"/>
          <w:kern w:val="0"/>
          <w:sz w:val="27"/>
          <w:szCs w:val="27"/>
        </w:rPr>
        <w:t>（2）提高种公羊和繁殖母羊的营养水平 羊只的繁殖力不仅要从遗传角度提高，而且在同样的遗传条件下，更应该注意外部环境对繁殖力的影响。这主要涉及到肉羊生产者对羊只的饲养管理水平。营养水平对羊只的繁殖力影响极大。种公羊在配种季节与非配种季节均应给予全价的营养物质。因为对种公羊而言，良好的种用体况是基本的饲养要求。由于母羊是羊群的主体，是肉羊生产性能的主要体现者，量多群大同时兼具兼具繁殖后代和实现羊群生产性能的重任，所以母羊的营养状况具有明显的季节性。进行肉羊生产时，至少应做到在妊娠后期及哺乳期对母羊进行良好的饲养管理，以提高羊群的繁殖力。</w:t>
      </w:r>
    </w:p>
    <w:p w:rsidR="001D5722" w:rsidRPr="001D5722" w:rsidRDefault="001D5722" w:rsidP="001D572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D5722">
        <w:rPr>
          <w:rFonts w:ascii="宋体" w:eastAsia="宋体" w:hAnsi="宋体" w:cs="宋体"/>
          <w:color w:val="000000"/>
          <w:kern w:val="0"/>
          <w:sz w:val="27"/>
          <w:szCs w:val="27"/>
        </w:rPr>
        <w:t>（3）调整畜群结构，增加适龄繁殖母羊的比例 畜群结构主要指羊群中的性别结构和年龄结构。从性别方面讲，有公羊、母羊、羯羊三种类型的羊只，我们希望母羊的比例越高越好；从年龄方面讲，有羔羊、周岁羊、2岁羊、3岁羊、4岁羊、5岁羊及老龄羊，我们希望年龄由小到大的个体比例逐渐减少，从而使羊群始终处于一种动态的、后备生命</w:t>
      </w:r>
      <w:r w:rsidRPr="001D5722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力异常旺盛的状态。总起来说，希望增加羊群中、的适龄（2-5岁）繁殖母羊，这其中实际上已经包括了性别和年龄两个因素。</w:t>
      </w:r>
    </w:p>
    <w:p w:rsidR="001D5722" w:rsidRPr="001D5722" w:rsidRDefault="001D5722" w:rsidP="001D572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D5722">
        <w:rPr>
          <w:rFonts w:ascii="宋体" w:eastAsia="宋体" w:hAnsi="宋体" w:cs="宋体"/>
          <w:color w:val="000000"/>
          <w:kern w:val="0"/>
          <w:sz w:val="27"/>
          <w:szCs w:val="27"/>
        </w:rPr>
        <w:t>（4）应用免疫法提高繁殖力 免疫是识别和清除“异己”物质，从而使机体内外环境保持平衡的生理机能。繁殖免疫主要有公畜的精子和精清抗原性及母畜的妊娠免疫、母畜自身免疫、激素免疫等。</w:t>
      </w:r>
    </w:p>
    <w:p w:rsidR="001D5722" w:rsidRDefault="001D5722" w:rsidP="001D572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D5722" w:rsidRDefault="001D5722" w:rsidP="001D572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D5722" w:rsidRDefault="001D5722" w:rsidP="001D572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D5722" w:rsidRDefault="001D5722" w:rsidP="001D572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D5722" w:rsidRDefault="001D5722" w:rsidP="001D572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1D5722" w:rsidRDefault="001D5722" w:rsidP="001D572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D5722" w:rsidRDefault="001D5722" w:rsidP="001D572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D5722" w:rsidRDefault="001D5722" w:rsidP="001D572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1D5722" w:rsidRDefault="001D5722" w:rsidP="001D572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641E9E" w:rsidRPr="001D5722" w:rsidRDefault="00641E9E"/>
    <w:sectPr w:rsidR="00641E9E" w:rsidRPr="001D572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E9E" w:rsidRDefault="00641E9E" w:rsidP="001D5722">
      <w:r>
        <w:separator/>
      </w:r>
    </w:p>
  </w:endnote>
  <w:endnote w:type="continuationSeparator" w:id="1">
    <w:p w:rsidR="00641E9E" w:rsidRDefault="00641E9E" w:rsidP="001D5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E9E" w:rsidRDefault="00641E9E" w:rsidP="001D5722">
      <w:r>
        <w:separator/>
      </w:r>
    </w:p>
  </w:footnote>
  <w:footnote w:type="continuationSeparator" w:id="1">
    <w:p w:rsidR="00641E9E" w:rsidRDefault="00641E9E" w:rsidP="001D57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22" w:rsidRDefault="001D5722">
    <w:pPr>
      <w:pStyle w:val="a3"/>
    </w:pPr>
    <w:r w:rsidRPr="001D5722">
      <w:rPr>
        <w:rFonts w:hint="eastAsia"/>
      </w:rPr>
      <w:t xml:space="preserve">Feed mix </w:t>
    </w:r>
    <w:r w:rsidRPr="001D5722">
      <w:rPr>
        <w:rFonts w:hint="eastAsia"/>
      </w:rPr>
      <w:t>反刍营养百分百饲料软件</w:t>
    </w:r>
    <w:r w:rsidRPr="001D5722">
      <w:rPr>
        <w:rFonts w:hint="eastAsia"/>
      </w:rPr>
      <w:t>(</w:t>
    </w:r>
    <w:r w:rsidRPr="001D5722">
      <w:rPr>
        <w:rFonts w:hint="eastAsia"/>
      </w:rPr>
      <w:t>奶牛、肉牛、肉羊等饲料计算</w:t>
    </w:r>
    <w:r w:rsidRPr="001D572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722"/>
    <w:rsid w:val="001D5722"/>
    <w:rsid w:val="0064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57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57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57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572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D57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D572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D5722"/>
    <w:rPr>
      <w:sz w:val="18"/>
      <w:szCs w:val="18"/>
    </w:rPr>
  </w:style>
  <w:style w:type="character" w:styleId="a7">
    <w:name w:val="Hyperlink"/>
    <w:basedOn w:val="a0"/>
    <w:rsid w:val="001D572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D57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4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6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7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831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38750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8099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091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150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2015-01-12T00:43:00Z</dcterms:created>
  <dcterms:modified xsi:type="dcterms:W3CDTF">2015-01-12T00:44:00Z</dcterms:modified>
</cp:coreProperties>
</file>