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DF" w:rsidRPr="00821746" w:rsidRDefault="003663DF" w:rsidP="003663DF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调整颈夹可以帮助跛足奶牛康复</w:t>
      </w:r>
    </w:p>
    <w:p w:rsidR="003663DF" w:rsidRPr="00821746" w:rsidRDefault="003663DF" w:rsidP="003663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821746">
        <w:rPr>
          <w:rFonts w:ascii="Arial" w:hAnsi="Arial" w:cs="Arial"/>
          <w:color w:val="2B2B2B"/>
          <w:kern w:val="0"/>
          <w:szCs w:val="21"/>
        </w:rPr>
        <w:t> </w:t>
      </w:r>
    </w:p>
    <w:p w:rsidR="003663DF" w:rsidRPr="003663DF" w:rsidRDefault="003663DF" w:rsidP="003663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821746">
        <w:rPr>
          <w:rFonts w:ascii="Arial" w:hAnsi="Arial" w:cs="Arial"/>
          <w:color w:val="2B2B2B"/>
          <w:kern w:val="0"/>
          <w:szCs w:val="21"/>
        </w:rPr>
        <w:t>       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 xml:space="preserve"> 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自由放牧两周后，跛足奶牛就能迅速康复。然而，并非总能放牧。哥伦比亚大学的一项研究想确定牛卧床经过调整后，能否达到这一效果。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 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牛床影响牛躺卧的位置的一个方面是颈杠的位置。颈杠的高度和颈杠到牛床后沿的距离影响奶牛的站立行为。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 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众所周知，奶牛从牛床站立起来所用的时间会随着颈夹位置的调整而延长，研究员对牛群做了为期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10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周的测试，观察跛足奶牛是否会因为颈杠高度的调整而康复。研究发现，当为奶牛提供更为宽松的颈杠时（颈杠到牛床后沿的距离为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74.8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英寸，约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9"/>
          <w:attr w:name="UnitName" w:val="米"/>
        </w:smartTagPr>
        <w:r w:rsidRPr="003663DF">
          <w:rPr>
            <w:rFonts w:ascii="Arial" w:hAnsi="Arial" w:cs="Arial"/>
            <w:color w:val="2B2B2B"/>
            <w:kern w:val="0"/>
            <w:sz w:val="36"/>
            <w:szCs w:val="36"/>
          </w:rPr>
          <w:t>1.9</w:t>
        </w:r>
        <w:r w:rsidRPr="003663DF">
          <w:rPr>
            <w:rFonts w:ascii="Arial" w:hAnsi="Arial" w:cs="Arial"/>
            <w:color w:val="2B2B2B"/>
            <w:kern w:val="0"/>
            <w:sz w:val="36"/>
            <w:szCs w:val="36"/>
          </w:rPr>
          <w:t>米</w:t>
        </w:r>
      </w:smartTag>
      <w:r w:rsidRPr="003663DF">
        <w:rPr>
          <w:rFonts w:ascii="Arial" w:hAnsi="Arial" w:cs="Arial"/>
          <w:color w:val="2B2B2B"/>
          <w:kern w:val="0"/>
          <w:sz w:val="36"/>
          <w:szCs w:val="36"/>
        </w:rPr>
        <w:t>），奶牛在舍栏内四蹄站立的时间更长，而且与颈杠到牛床边沿的距离为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51.12</w:t>
      </w:r>
      <w:r w:rsidRPr="003663DF">
        <w:rPr>
          <w:rFonts w:ascii="Arial" w:hAnsi="Arial" w:cs="Arial"/>
          <w:color w:val="2B2B2B"/>
          <w:kern w:val="0"/>
          <w:sz w:val="36"/>
          <w:szCs w:val="36"/>
        </w:rPr>
        <w:t>英寸（约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3"/>
          <w:attr w:name="UnitName" w:val="米"/>
        </w:smartTagPr>
        <w:r w:rsidRPr="003663DF">
          <w:rPr>
            <w:rFonts w:ascii="Arial" w:hAnsi="Arial" w:cs="Arial"/>
            <w:color w:val="2B2B2B"/>
            <w:kern w:val="0"/>
            <w:sz w:val="36"/>
            <w:szCs w:val="36"/>
          </w:rPr>
          <w:t>1.3</w:t>
        </w:r>
        <w:r w:rsidRPr="003663DF">
          <w:rPr>
            <w:rFonts w:ascii="Arial" w:hAnsi="Arial" w:cs="Arial"/>
            <w:color w:val="2B2B2B"/>
            <w:kern w:val="0"/>
            <w:sz w:val="36"/>
            <w:szCs w:val="36"/>
          </w:rPr>
          <w:t>米</w:t>
        </w:r>
      </w:smartTag>
      <w:r w:rsidRPr="003663DF">
        <w:rPr>
          <w:rFonts w:ascii="Arial" w:hAnsi="Arial" w:cs="Arial"/>
          <w:color w:val="2B2B2B"/>
          <w:kern w:val="0"/>
          <w:sz w:val="36"/>
          <w:szCs w:val="36"/>
        </w:rPr>
        <w:t>）相比，奶牛步态评分均有所提高。</w:t>
      </w:r>
    </w:p>
    <w:p w:rsidR="006428AB" w:rsidRPr="00785311" w:rsidRDefault="006428AB" w:rsidP="006428A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6428AB" w:rsidRPr="00785311" w:rsidRDefault="006428AB" w:rsidP="006428AB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428AB" w:rsidRPr="00785311" w:rsidRDefault="006428AB" w:rsidP="006428A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6428AB" w:rsidRPr="00917A63" w:rsidRDefault="006428AB" w:rsidP="006428AB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6428AB" w:rsidRDefault="006428AB" w:rsidP="006428AB">
      <w:pPr>
        <w:jc w:val="center"/>
        <w:rPr>
          <w:b/>
          <w:color w:val="FF0000"/>
          <w:sz w:val="32"/>
          <w:szCs w:val="32"/>
        </w:rPr>
      </w:pPr>
    </w:p>
    <w:p w:rsidR="006428AB" w:rsidRPr="004F7A8F" w:rsidRDefault="006428AB" w:rsidP="006428AB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6428AB" w:rsidRPr="004F7A8F" w:rsidRDefault="006428AB" w:rsidP="006428AB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6428AB" w:rsidRPr="004F7A8F" w:rsidRDefault="006428AB" w:rsidP="006428AB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6428AB" w:rsidRDefault="006428AB" w:rsidP="006428AB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6428AB" w:rsidRDefault="006428AB" w:rsidP="006428AB">
      <w:pPr>
        <w:rPr>
          <w:rFonts w:hint="eastAsia"/>
        </w:rPr>
      </w:pPr>
    </w:p>
    <w:p w:rsidR="00EE14E4" w:rsidRPr="00935AD5" w:rsidRDefault="006428AB" w:rsidP="006428AB">
      <w:pPr>
        <w:jc w:val="left"/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EE14E4" w:rsidRPr="00935AD5" w:rsidSect="00CF36AD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DAF" w:rsidRDefault="006F2DAF" w:rsidP="003663DF">
      <w:r>
        <w:separator/>
      </w:r>
    </w:p>
  </w:endnote>
  <w:endnote w:type="continuationSeparator" w:id="1">
    <w:p w:rsidR="006F2DAF" w:rsidRDefault="006F2DAF" w:rsidP="00366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DAF" w:rsidRDefault="006F2DAF" w:rsidP="003663DF">
      <w:r>
        <w:separator/>
      </w:r>
    </w:p>
  </w:footnote>
  <w:footnote w:type="continuationSeparator" w:id="1">
    <w:p w:rsidR="006F2DAF" w:rsidRDefault="006F2DAF" w:rsidP="00366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AB" w:rsidRDefault="006428AB">
    <w:pPr>
      <w:pStyle w:val="a3"/>
    </w:pPr>
    <w:r w:rsidRPr="006428AB">
      <w:rPr>
        <w:rFonts w:hint="eastAsia"/>
      </w:rPr>
      <w:t xml:space="preserve">Feed mix </w:t>
    </w:r>
    <w:r w:rsidRPr="006428AB">
      <w:rPr>
        <w:rFonts w:hint="eastAsia"/>
      </w:rPr>
      <w:t>反刍营养百分百</w:t>
    </w:r>
    <w:r w:rsidRPr="006428AB">
      <w:rPr>
        <w:rFonts w:hint="eastAsia"/>
      </w:rPr>
      <w:t>-</w:t>
    </w:r>
    <w:r w:rsidRPr="006428AB">
      <w:rPr>
        <w:rFonts w:hint="eastAsia"/>
      </w:rPr>
      <w:t>饲料配方软件</w:t>
    </w:r>
    <w:r w:rsidRPr="006428AB">
      <w:rPr>
        <w:rFonts w:hint="eastAsia"/>
      </w:rPr>
      <w:t>(</w:t>
    </w:r>
    <w:r w:rsidRPr="006428AB">
      <w:rPr>
        <w:rFonts w:hint="eastAsia"/>
      </w:rPr>
      <w:t>奶牛、肉牛、肉羊饲料日粮</w:t>
    </w:r>
    <w:r w:rsidRPr="006428AB">
      <w:rPr>
        <w:rFonts w:hint="eastAsia"/>
      </w:rPr>
      <w:t>TMR</w:t>
    </w:r>
    <w:r w:rsidRPr="006428AB">
      <w:rPr>
        <w:rFonts w:hint="eastAsia"/>
      </w:rPr>
      <w:t>计算</w:t>
    </w:r>
    <w:r w:rsidRPr="006428AB">
      <w:rPr>
        <w:rFonts w:hint="eastAsia"/>
      </w:rPr>
      <w:t>)QQ</w:t>
    </w:r>
    <w:r w:rsidRPr="006428AB">
      <w:rPr>
        <w:rFonts w:hint="eastAsia"/>
      </w:rPr>
      <w:t>：</w:t>
    </w:r>
    <w:r w:rsidRPr="006428AB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3DF"/>
    <w:rsid w:val="003663DF"/>
    <w:rsid w:val="006428AB"/>
    <w:rsid w:val="006F2DAF"/>
    <w:rsid w:val="00935AD5"/>
    <w:rsid w:val="00C46E21"/>
    <w:rsid w:val="00CF36AD"/>
    <w:rsid w:val="00DB4CEA"/>
    <w:rsid w:val="00EE1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6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6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63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63DF"/>
    <w:rPr>
      <w:sz w:val="18"/>
      <w:szCs w:val="18"/>
    </w:rPr>
  </w:style>
  <w:style w:type="character" w:styleId="a5">
    <w:name w:val="Hyperlink"/>
    <w:basedOn w:val="a0"/>
    <w:unhideWhenUsed/>
    <w:rsid w:val="00935AD5"/>
    <w:rPr>
      <w:color w:val="0000FF"/>
      <w:u w:val="single"/>
    </w:rPr>
  </w:style>
  <w:style w:type="paragraph" w:styleId="a6">
    <w:name w:val="Normal (Web)"/>
    <w:basedOn w:val="a"/>
    <w:uiPriority w:val="99"/>
    <w:rsid w:val="006428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6428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2014-07-02T23:39:00Z</dcterms:created>
  <dcterms:modified xsi:type="dcterms:W3CDTF">2015-01-27T03:01:00Z</dcterms:modified>
</cp:coreProperties>
</file>