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5A" w:rsidRPr="004E164C" w:rsidRDefault="00D12E5A" w:rsidP="00D12E5A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E164C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犊牛的饲</w:t>
      </w:r>
      <w:r>
        <w:rPr>
          <w:rFonts w:ascii="Arial" w:eastAsia="宋体" w:hAnsi="Arial" w:cs="Arial" w:hint="eastAsia"/>
          <w:b/>
          <w:bCs/>
          <w:color w:val="01288D"/>
          <w:kern w:val="36"/>
          <w:sz w:val="33"/>
          <w:szCs w:val="33"/>
        </w:rPr>
        <w:t>料日粮</w:t>
      </w:r>
      <w:r w:rsidRPr="004E164C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及饲喂管理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E164C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乳用动物的整个生命周期，都需要提供它们的营养需要。这些需要主要用于生长、繁殖和泌乳。在某些情况，如新产母牛的泌乳早期，由于干物质采食量受到抑制，因而也限制了能量的摄入。但在另一种情况，例如在犊牛对其营养有特别的需求，而且饲料的物理性质和营养食量，可能限制了它们对营养需要的满足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12E5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一、初乳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按其定义，初乳来自母牛最初的第一次挤奶。初乳的固体水平高于常奶的两倍。这主要由于非常高的蛋白质含量，而且其中大部分是抗体蛋白质即免疫球蛋白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(IgG)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。这种类型的蛋白质对犊牛至关重要，因为母牛在子宫内没有把母体的抗体蛋白质转移给犊牛。犊牛的三个关键时期包括母牛、环境和初乳管理的产犊前后，大多数犊牛发生死亡是在出生后的两周内和断奶过渡。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犊牛出生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小时内迅即饲喂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升的初乳十分重要，因为蛋白质抗体的吸收是有时间依赖性的，在出生后最初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小时减少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25%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，出生后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小时减少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，而在出生后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小时减少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85~95%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。目标是通过初乳喂给犊牛提供至少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克和高至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。如果初乳平均为每升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，那么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升初乳就能提供给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升初乳就能给每头犊牛提供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。由于大部分初乳并不含有多至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IgG/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升，而且几乎不监测初乳中的抗体蛋白质水平，因此为了确保犊牛在第一次饲喂中得到最少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IgG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，最好提供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升的初乳。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大于每毫升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万个菌落形成单位的总平板计数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(TPC)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和大于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万个菌落形成单位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毫升大肠杆菌的肮脏初乳，是一个明显的严重问题。在美国多个田间调查中，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33%~90%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的样本含有多于这些推荐的水平。这样，犊牛就被这样的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细菌汤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不经意地接种了。即使在出生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小时内喂足了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升初乳，但由于初乳过渡污染，它的价值也就极大地消失了。研究指出，这一污染的主要来源是用于挤取、装运和饲喂初乳的设备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(Godden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2007)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。所有的这些用具必须近乎灭菌，因为细菌在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20~30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分钟内可以数量翻番，但这取决于挤取收集至饲喂的环境温度。没有做到这一些，不论是初乳的来源和饲喂有多好，都将前功尽弃。肮脏的初乳很容易使犊牛在出生后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2~3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周内患病和死亡。这就是犊牛在大多数下痢发生的时候，会有大多数死亡的原因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(NAHMS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2007)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在出生后最早的第一次饲喂中喂服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升初乳的好处，在一个现场的研究中发现。在该研究中，犊牛以相同的方法一直饲养至第二泌乳期，仅有的差别就是初乳的数量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(Faber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2005)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。饲喂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升初乳的犊牛比喂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升初乳的犊牛具有少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的兽医费用，在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月龄时多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0.23kg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的日增重，在第一泌乳期多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11%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的成年当量产奶量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(9907kg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对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8952kg)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和在第二泌乳期多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17%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的成年当量产奶量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(11294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对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9642kg)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这表明初乳具有比简单提供抗体蛋白质和营养更多的好处。它很可能是发现在初乳中的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多种生物活性物质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(Blum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2002)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，对非常早期的乳腺发育和其后的奶产量具有作用。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12E5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二、液体饲料饲喂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由于犊牛不是出生就具有瘤胃的功能，它们在开始时必须饲喂液体饲料，在最初数周提供大部分营养。这种液体通过食道沟逃过瘤胃而直接进入皱胃，在那里开始消化过程，然后皱胃内容物排空进入小肠进行养分吸收。蛋白质、脂肪和固形物浓度是提供液体营养的主要变数。牛奶有约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13%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的固体，传统的代乳粉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(MR)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具有与奶相似的固体水平。在美国代乳粉的蛋白质和脂肪水平，最常用的是各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，并称之为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20/20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代乳粉。饲喂的数量也是一个关键要素。传统上，饲喂水平曾经是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0.227kg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的代乳粉混合于约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升的水，并一天饲喂两次。但这仅仅为约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0.227kg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的日增重提供的足够的蛋白质和能量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(NRC 2001)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。所以目前饲喂水平已经增加至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0.284kg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混合于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升水，每日饲喂两次。但为了达到生长的遗传潜力而提供最多的营养，就需要较多的蛋白质和较高的饲喂水平。最实用和有成本效益的饲喂水平是用平均为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0.386kg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28/15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代乳粉混合于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升水中，一天饲喂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次。这经常称之为加速或集约化饲喂。比较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20/20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28/15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代乳粉的饲喂程序，后者产生较高和较大个体的犊牛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(Stamey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2012)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。这也使犊牛在生命最脆弱的时期，在生命最有效生长的时期里，将营养转化为体重。这种方法可以使犊牛从产犊至二月龄达到双倍于初生重的目标。加速饲喂提供了犊牛最有效率和正常的生长型式。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D12E5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三、水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水在犊牛饲喂上经常受到限制或缺乏。犊牛喜欢始终有供应、洁净和温暖的水。犊牛和母牛都喜欢温水，因为温水不太多地干扰正常的瘤胃温度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(Dracy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1968;Bewley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2008)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。在寒冷气候，这甚至更为重要，因为冷水可使瘤胃细菌休克，并增加犊牛在饮服以后温暖冷水的能量需要。犊牛、小母牛和母牛均需要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倍于饲料干物质的水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(Kertz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1984;Heinrichs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2011)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如果没有供应洁净的水，干物质采食量就相应减少。因而新鲜和洁净的水应该对犊牛在饲喂初乳和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或过渡奶以后每天都有供应。这也诱使犊牛更早地开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始采食犊牛开食料。水对干物质采食量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：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的关键比率，应该在实践中牢牢记住。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12E5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四、饲草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断奶前犊牛的瘤胃发育，最好既避免边际性酸中毒，又促进提供挥发性脂肪酸的发酵。导致瘤胃乳头状突起发育的次序是丁酸、丙酸和乙酸。在断奶前饲喂饲草虽然避免了酸中毒，但不提供最佳混合的挥发性脂肪酸，并导致肠胃的充盈，降低了营养吸收和体重的增加，并在实际上抑制了瘤胃乳头状突起的发育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(Warner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1991)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。开食料的物理形式在瘤胃发育和功能上起着关键的作用。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12E5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五、犊牛开食料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犊牛不喜欢犊牛开食料中的细微颗粒，而且这将降低犊牛的采食量。犊牛开食料的物理形式对瘤胃的发育和功能也至关重要。制粒形式的开食料因成本和操作的原因而较为普遍，但它并不导致早期的功能性瘤胃发育。正如在母牛中经常观察到的反刍或咀嚼，当犊牛在瘤胃开始发育的时候，也会出现相同的反刍功能。但在制粒的开食料和质感化开食料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拌混有整粒玉米和燕麦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)(Porter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2007)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的饲喂中，首次观察到反刍的时间分别为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6.0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周龄和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3.7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周龄，反刍时间的百分数各为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8.7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21.0%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，而且犊牛在断奶以后也采食更多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(P&lt;0.05)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开食料，断奶后的日增重增加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(P&lt;0.05)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，消化率有所提高，而且也提高了瘤胃功能的参数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主要表示当犊牛饲喂至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8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周龄不同犊牛开食料的物理形式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制粒的对质感化的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对生长性能、瘤胃参数和消化率的影响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(Porter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2007)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1 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不同阶段犊牛开食料的物理形式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96"/>
        <w:gridCol w:w="1816"/>
        <w:gridCol w:w="2136"/>
      </w:tblGrid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jc w:val="left"/>
              <w:rPr>
                <w:rFonts w:ascii="Arial" w:eastAsia="宋体" w:hAnsi="Arial" w:cs="Arial"/>
                <w:color w:val="828282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制粒开食料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质感化开食料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日增重，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5~8</w:t>
            </w: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周，千克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0.51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0.64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日增重，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0~8</w:t>
            </w: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周，千克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0.41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开食料采食量，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5~8</w:t>
            </w: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周，千克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38.87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50.91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开食料采食量，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0~8</w:t>
            </w: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周，千克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47.59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60.93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第一次反刍，周龄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6.0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3.7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反刍时间的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 xml:space="preserve">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8.7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21.0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瘤胃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pH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5.43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瘤胃突起长度，厘米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3.5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瘤胃肌肉粘膜的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35.8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52.8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干物质消化率，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71.3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76.3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ADF</w:t>
            </w: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消化率，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28.8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43.2</w:t>
            </w:r>
          </w:p>
        </w:tc>
      </w:tr>
      <w:tr w:rsidR="00D12E5A" w:rsidRPr="00D12E5A" w:rsidTr="008302A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7EE"/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NDF</w:t>
            </w:r>
            <w:r w:rsidRPr="00D12E5A">
              <w:rPr>
                <w:rFonts w:hAnsi="宋体" w:cs="宋体" w:hint="eastAsia"/>
                <w:color w:val="828282"/>
                <w:kern w:val="0"/>
                <w:sz w:val="32"/>
                <w:szCs w:val="32"/>
              </w:rPr>
              <w:t>消化率，</w:t>
            </w: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39.7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5A" w:rsidRPr="00D12E5A" w:rsidRDefault="00D12E5A" w:rsidP="008302A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</w:pPr>
            <w:r w:rsidRPr="00D12E5A">
              <w:rPr>
                <w:rFonts w:ascii="宋体" w:eastAsia="宋体" w:hAnsi="宋体" w:cs="宋体"/>
                <w:color w:val="828282"/>
                <w:kern w:val="0"/>
                <w:sz w:val="32"/>
                <w:szCs w:val="32"/>
              </w:rPr>
              <w:t>51.9</w:t>
            </w:r>
          </w:p>
        </w:tc>
      </w:tr>
    </w:tbl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犊牛开食料应保持新鲜，干燥并按一定数量饲喂，因此在奶牛场的贮存通常不超过一个月。犊牛料的最初饲喂应该从出生后的第一周开始，可以每天饲喂少至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50~100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克。没有采食的剩料要每天更换。以后犊牛开食料的饲喂数量应该随着犊牛采食量的增加而增加。一个经常的普遍问题，是在饮水和开食料的容器之间没有明显和有效的物理分开。这种分开必须使犊牛无法将水滴流至开食料，或者将开食料带入水中。脏水和浸湿的开食料均减少两者的摄入量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12E5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六、断奶的过渡和变化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断奶过渡经常没有考虑，虽然它对犊牛来说如同母牛在产犊前后的围产期一样重要。对犊牛而言，这是断奶前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周和完全断奶后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周的时期。为了减少断奶后的应激和生长性能的降低，犊牛在这一时期需要分阶段逐步引导和逐步结束。这就是说，犊牛应该有整个一周每天正常地采食平均约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0.5kg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的开食料。然后在下一周期间减除一次每天的代乳粉或奶的饲喂，使其有二倍的即每天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千克犊牛料采食量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部分断奶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。最后在第三周减除另一次的每天代乳粉或奶的饲喂，也将有二倍的犊牛料采食量至约每日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2kg(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完全断奶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。继续饲喂犊牛开食料和水，将增加每天的开食料采食量至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2.3~2.7kg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。提供这种渐进渐退的方式并有良好的管理，犊牛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在部分断奶的一周时间里仅经历最少的日增重减少，并由于整个的断奶过渡期而减少了应激。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犊牛在一次中有太多的饲养管理变化将导致健康问题，特别是呼吸道问题。在犊牛断奶的同时，它们也经受其他的显著变化。这些变化除了断奶，还可能包括疫苗接种、去角、赶移犊牛至它们有重大社交变化的群体、从犊牛开食料变化为犊牛生长料和开始饲喂饲草或可能饲喂含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50%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或更多饲草的全混日粮。所有这些一次性的变化就会产生应激并降低免疫力。来自纽约州的田间数据显示，一旦犊牛有了呼吸道问题，它将损害终生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(Warnik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1995)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。具有呼吸道疾病的小母牛生产缓慢，在第一次产犊时要晚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个月，并有较多的产犊困难，而且比曾经是相同年龄的犊牛更早淘汰。</w:t>
      </w:r>
    </w:p>
    <w:p w:rsidR="00D12E5A" w:rsidRPr="00D12E5A" w:rsidRDefault="00D12E5A" w:rsidP="00D12E5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12E5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七、合群</w:t>
      </w:r>
    </w:p>
    <w:p w:rsidR="00A561FC" w:rsidRDefault="00D12E5A" w:rsidP="00D12E5A">
      <w:pPr>
        <w:ind w:firstLine="630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断奶后的首次合群应该是小群，而且需要减少应激。合群的规模在开始时应该较小，以后随着年龄或体重的增加而扩大。首次合群应该在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6~12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头犊牛，可持续饲养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2~4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周。以后的一次合群可以在数量上增加至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2~4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倍。一个渐进式合群的示例见于表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。表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2 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表示一个大型商业性奶牛场每群犊牛数、干物质采食量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(DMI)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和平均日增重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(ADG)</w:t>
      </w:r>
      <w:r w:rsidRPr="00D12E5A">
        <w:rPr>
          <w:rFonts w:ascii="Arial" w:eastAsia="宋体" w:hAnsi="Arial" w:cs="Arial"/>
          <w:color w:val="2B2B2B"/>
          <w:kern w:val="0"/>
          <w:sz w:val="32"/>
          <w:szCs w:val="32"/>
        </w:rPr>
        <w:t>示例。</w:t>
      </w:r>
    </w:p>
    <w:p w:rsidR="00D12E5A" w:rsidRPr="00785311" w:rsidRDefault="00D12E5A" w:rsidP="00D12E5A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 w:rsidRPr="00785311">
        <w:rPr>
          <w:rFonts w:ascii="黑体" w:eastAsia="黑体" w:hAnsi="黑体"/>
          <w:color w:val="000000"/>
          <w:sz w:val="21"/>
          <w:szCs w:val="21"/>
        </w:rPr>
        <w:lastRenderedPageBreak/>
        <w:t>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7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D12E5A" w:rsidRPr="00785311" w:rsidRDefault="00D12E5A" w:rsidP="00D12E5A">
      <w:pPr>
        <w:pStyle w:val="a5"/>
        <w:ind w:firstLine="480"/>
        <w:rPr>
          <w:rStyle w:val="a6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6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12E5A" w:rsidRPr="00785311" w:rsidRDefault="00D12E5A" w:rsidP="00D12E5A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12E5A" w:rsidRPr="00917A63" w:rsidRDefault="00A561FC" w:rsidP="00D12E5A">
      <w:pPr>
        <w:pStyle w:val="a5"/>
        <w:ind w:firstLine="480"/>
        <w:rPr>
          <w:b/>
          <w:color w:val="000000"/>
        </w:rPr>
      </w:pPr>
      <w:hyperlink r:id="rId7" w:history="1">
        <w:r w:rsidR="00D12E5A" w:rsidRPr="00917A63">
          <w:rPr>
            <w:rStyle w:val="a7"/>
            <w:rFonts w:hint="eastAsia"/>
            <w:b/>
          </w:rPr>
          <w:t>下载：智能二代(Genetic Algorithm)饲料配方软件(猪、鸡饲料配方计算)</w:t>
        </w:r>
      </w:hyperlink>
    </w:p>
    <w:p w:rsidR="00D12E5A" w:rsidRDefault="00D12E5A" w:rsidP="00D12E5A">
      <w:pPr>
        <w:jc w:val="center"/>
        <w:rPr>
          <w:b/>
          <w:color w:val="FF0000"/>
          <w:sz w:val="32"/>
          <w:szCs w:val="32"/>
        </w:rPr>
      </w:pPr>
    </w:p>
    <w:p w:rsidR="00D12E5A" w:rsidRPr="004F7A8F" w:rsidRDefault="00A561FC" w:rsidP="00D12E5A">
      <w:pPr>
        <w:jc w:val="center"/>
        <w:rPr>
          <w:b/>
          <w:color w:val="FF0000"/>
          <w:sz w:val="32"/>
          <w:szCs w:val="32"/>
        </w:rPr>
      </w:pPr>
      <w:hyperlink r:id="rId8" w:history="1"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1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D12E5A" w:rsidRPr="004F7A8F" w:rsidRDefault="00D12E5A" w:rsidP="00D12E5A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D12E5A" w:rsidRPr="004F7A8F" w:rsidRDefault="00A561FC" w:rsidP="00D12E5A">
      <w:pPr>
        <w:jc w:val="center"/>
        <w:rPr>
          <w:b/>
          <w:color w:val="FF0000"/>
          <w:sz w:val="32"/>
          <w:szCs w:val="32"/>
        </w:rPr>
      </w:pPr>
      <w:hyperlink r:id="rId9" w:history="1"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下载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2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：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 xml:space="preserve">Feed mix 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反刍营养百分百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-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饲料配方软件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(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第四版</w:t>
        </w:r>
        <w:r w:rsidR="00D12E5A" w:rsidRPr="004F7A8F">
          <w:rPr>
            <w:rStyle w:val="a7"/>
            <w:rFonts w:hint="eastAsia"/>
            <w:b/>
            <w:color w:val="FF0000"/>
            <w:sz w:val="32"/>
            <w:szCs w:val="32"/>
          </w:rPr>
          <w:t>)</w:t>
        </w:r>
      </w:hyperlink>
    </w:p>
    <w:p w:rsidR="00E45817" w:rsidRDefault="00E45817" w:rsidP="00E45817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D12E5A" w:rsidRPr="00E45817" w:rsidRDefault="00D12E5A" w:rsidP="00D12E5A">
      <w:pPr>
        <w:ind w:firstLine="630"/>
        <w:rPr>
          <w:sz w:val="32"/>
          <w:szCs w:val="32"/>
        </w:rPr>
      </w:pPr>
    </w:p>
    <w:sectPr w:rsidR="00D12E5A" w:rsidRPr="00E45817" w:rsidSect="00A561FC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445" w:rsidRDefault="00EB6445" w:rsidP="00D12E5A">
      <w:r>
        <w:separator/>
      </w:r>
    </w:p>
  </w:endnote>
  <w:endnote w:type="continuationSeparator" w:id="1">
    <w:p w:rsidR="00EB6445" w:rsidRDefault="00EB6445" w:rsidP="00D12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445" w:rsidRDefault="00EB6445" w:rsidP="00D12E5A">
      <w:r>
        <w:separator/>
      </w:r>
    </w:p>
  </w:footnote>
  <w:footnote w:type="continuationSeparator" w:id="1">
    <w:p w:rsidR="00EB6445" w:rsidRDefault="00EB6445" w:rsidP="00D12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E5A" w:rsidRDefault="00D12E5A">
    <w:pPr>
      <w:pStyle w:val="a3"/>
    </w:pPr>
    <w:r w:rsidRPr="00D12E5A">
      <w:rPr>
        <w:rFonts w:hint="eastAsia"/>
      </w:rPr>
      <w:t xml:space="preserve">Feed mix </w:t>
    </w:r>
    <w:r w:rsidRPr="00D12E5A">
      <w:rPr>
        <w:rFonts w:hint="eastAsia"/>
      </w:rPr>
      <w:t>反刍营养百分百</w:t>
    </w:r>
    <w:r w:rsidRPr="00D12E5A">
      <w:rPr>
        <w:rFonts w:hint="eastAsia"/>
      </w:rPr>
      <w:t>-</w:t>
    </w:r>
    <w:r w:rsidRPr="00D12E5A">
      <w:rPr>
        <w:rFonts w:hint="eastAsia"/>
      </w:rPr>
      <w:t>饲料配方软件</w:t>
    </w:r>
    <w:r w:rsidRPr="00D12E5A">
      <w:rPr>
        <w:rFonts w:hint="eastAsia"/>
      </w:rPr>
      <w:t>(</w:t>
    </w:r>
    <w:r w:rsidRPr="00D12E5A">
      <w:rPr>
        <w:rFonts w:hint="eastAsia"/>
      </w:rPr>
      <w:t>奶牛、肉牛、肉羊饲料日粮</w:t>
    </w:r>
    <w:r w:rsidRPr="00D12E5A">
      <w:rPr>
        <w:rFonts w:hint="eastAsia"/>
      </w:rPr>
      <w:t>TMR</w:t>
    </w:r>
    <w:r w:rsidRPr="00D12E5A">
      <w:rPr>
        <w:rFonts w:hint="eastAsia"/>
      </w:rPr>
      <w:t>计算</w:t>
    </w:r>
    <w:r w:rsidRPr="00D12E5A">
      <w:rPr>
        <w:rFonts w:hint="eastAsia"/>
      </w:rPr>
      <w:t>)QQ</w:t>
    </w:r>
    <w:r w:rsidRPr="00D12E5A">
      <w:rPr>
        <w:rFonts w:hint="eastAsia"/>
      </w:rPr>
      <w:t>：</w:t>
    </w:r>
    <w:r w:rsidRPr="00D12E5A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E5A"/>
    <w:rsid w:val="00A561FC"/>
    <w:rsid w:val="00D12E5A"/>
    <w:rsid w:val="00E45817"/>
    <w:rsid w:val="00EB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2E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2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2E5A"/>
    <w:rPr>
      <w:sz w:val="18"/>
      <w:szCs w:val="18"/>
    </w:rPr>
  </w:style>
  <w:style w:type="paragraph" w:styleId="a5">
    <w:name w:val="Normal (Web)"/>
    <w:basedOn w:val="a"/>
    <w:uiPriority w:val="99"/>
    <w:rsid w:val="00D12E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12E5A"/>
    <w:rPr>
      <w:b/>
      <w:bCs/>
    </w:rPr>
  </w:style>
  <w:style w:type="character" w:styleId="a7">
    <w:name w:val="Hyperlink"/>
    <w:basedOn w:val="a0"/>
    <w:rsid w:val="00D12E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1085</Words>
  <Characters>6187</Characters>
  <Application>Microsoft Office Word</Application>
  <DocSecurity>0</DocSecurity>
  <Lines>51</Lines>
  <Paragraphs>14</Paragraphs>
  <ScaleCrop>false</ScaleCrop>
  <Company/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dcterms:created xsi:type="dcterms:W3CDTF">2015-01-04T13:14:00Z</dcterms:created>
  <dcterms:modified xsi:type="dcterms:W3CDTF">2015-01-06T01:44:00Z</dcterms:modified>
</cp:coreProperties>
</file>