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4442" w:rsidRPr="00F21E2E" w:rsidRDefault="002B4442" w:rsidP="002B4442">
      <w:pPr>
        <w:pStyle w:val="2"/>
        <w:jc w:val="center"/>
        <w:rPr>
          <w:kern w:val="36"/>
          <w:sz w:val="52"/>
          <w:szCs w:val="52"/>
        </w:rPr>
      </w:pPr>
      <w:r w:rsidRPr="00F21E2E">
        <w:rPr>
          <w:kern w:val="36"/>
          <w:sz w:val="52"/>
          <w:szCs w:val="52"/>
        </w:rPr>
        <w:t>牛呼吸道疾病综合症</w:t>
      </w:r>
    </w:p>
    <w:p w:rsidR="002B4442" w:rsidRPr="002B4442" w:rsidRDefault="002B4442" w:rsidP="002B4442">
      <w:pPr>
        <w:widowControl/>
        <w:shd w:val="clear" w:color="auto" w:fill="F7F8FB"/>
        <w:spacing w:line="360" w:lineRule="atLeast"/>
        <w:ind w:firstLine="420"/>
        <w:jc w:val="left"/>
        <w:rPr>
          <w:rFonts w:ascii="Arial" w:hAnsi="Arial" w:cs="Arial"/>
          <w:color w:val="2B2B2B"/>
          <w:kern w:val="0"/>
          <w:sz w:val="36"/>
          <w:szCs w:val="36"/>
        </w:rPr>
      </w:pPr>
      <w:r w:rsidRPr="002B4442">
        <w:rPr>
          <w:rFonts w:ascii="Arial" w:hAnsi="Arial" w:cs="Arial"/>
          <w:color w:val="2B2B2B"/>
          <w:kern w:val="0"/>
          <w:sz w:val="36"/>
          <w:szCs w:val="36"/>
        </w:rPr>
        <w:t>牛呼吸道疾病综合症（</w:t>
      </w:r>
      <w:r w:rsidRPr="002B4442">
        <w:rPr>
          <w:rFonts w:ascii="Arial" w:hAnsi="Arial" w:cs="Arial"/>
          <w:color w:val="2B2B2B"/>
          <w:kern w:val="0"/>
          <w:sz w:val="36"/>
          <w:szCs w:val="36"/>
        </w:rPr>
        <w:t>BRDC</w:t>
      </w:r>
      <w:r w:rsidRPr="002B4442">
        <w:rPr>
          <w:rFonts w:ascii="Arial" w:hAnsi="Arial" w:cs="Arial"/>
          <w:color w:val="2B2B2B"/>
          <w:kern w:val="0"/>
          <w:sz w:val="36"/>
          <w:szCs w:val="36"/>
        </w:rPr>
        <w:t>）是一种急性呼吸道疾病，常见于犊牛，尤其是运输后。该病呈世界性广泛分布，可发生于平时体况良好的个体。在天气恶劣等条件下易于发生；经汽车或是火车长途运输后，瘦弱而营养不良的幼畜十分易感。疾病的最初期可能仅表现为奶牛倦怠和食欲下降；病情加重后，奶牛精神沉郁，鼻腔流出水样至黏液样的分泌物，体温升高至</w:t>
      </w:r>
      <w:r w:rsidRPr="002B4442">
        <w:rPr>
          <w:rFonts w:ascii="Arial" w:hAnsi="Arial" w:cs="Arial"/>
          <w:color w:val="2B2B2B"/>
          <w:kern w:val="0"/>
          <w:sz w:val="36"/>
          <w:szCs w:val="36"/>
        </w:rPr>
        <w:t>40~</w:t>
      </w:r>
      <w:smartTag w:uri="urn:schemas-microsoft-com:office:smarttags" w:element="chmetcnv">
        <w:smartTagPr>
          <w:attr w:name="TCSC" w:val="0"/>
          <w:attr w:name="NumberType" w:val="1"/>
          <w:attr w:name="Negative" w:val="False"/>
          <w:attr w:name="HasSpace" w:val="False"/>
          <w:attr w:name="SourceValue" w:val="42"/>
          <w:attr w:name="UnitName" w:val="℃"/>
        </w:smartTagPr>
        <w:r w:rsidRPr="002B4442">
          <w:rPr>
            <w:rFonts w:ascii="Arial" w:hAnsi="Arial" w:cs="Arial"/>
            <w:color w:val="2B2B2B"/>
            <w:kern w:val="0"/>
            <w:sz w:val="36"/>
            <w:szCs w:val="36"/>
          </w:rPr>
          <w:t>42</w:t>
        </w:r>
        <w:r w:rsidRPr="002B4442">
          <w:rPr>
            <w:rFonts w:ascii="宋体" w:hAnsi="宋体" w:cs="宋体" w:hint="eastAsia"/>
            <w:color w:val="2B2B2B"/>
            <w:kern w:val="0"/>
            <w:sz w:val="36"/>
            <w:szCs w:val="36"/>
          </w:rPr>
          <w:t>℃</w:t>
        </w:r>
      </w:smartTag>
      <w:r w:rsidRPr="002B4442">
        <w:rPr>
          <w:rFonts w:ascii="Arial" w:hAnsi="Arial" w:cs="Arial"/>
          <w:color w:val="2B2B2B"/>
          <w:kern w:val="0"/>
          <w:sz w:val="36"/>
          <w:szCs w:val="36"/>
        </w:rPr>
        <w:t>；有些病例还可见到轻微的干咳、呼吸急促、食欲下降进而体重下降，泌乳牛产奶量下降。最急性的病例可能不表现出任何症状而死亡。任何年龄的牛都可能感染，犊牛要比年龄大的牛更易感。</w:t>
      </w:r>
    </w:p>
    <w:p w:rsidR="002B4442" w:rsidRPr="002B4442" w:rsidRDefault="002B4442" w:rsidP="002B4442">
      <w:pPr>
        <w:widowControl/>
        <w:shd w:val="clear" w:color="auto" w:fill="F7F8FB"/>
        <w:spacing w:line="360" w:lineRule="atLeast"/>
        <w:ind w:firstLine="420"/>
        <w:jc w:val="left"/>
        <w:rPr>
          <w:rFonts w:ascii="Arial" w:hAnsi="Arial" w:cs="Arial"/>
          <w:color w:val="2B2B2B"/>
          <w:kern w:val="0"/>
          <w:sz w:val="36"/>
          <w:szCs w:val="36"/>
        </w:rPr>
      </w:pPr>
      <w:r w:rsidRPr="002B4442">
        <w:rPr>
          <w:rFonts w:ascii="Arial" w:hAnsi="Arial" w:cs="Arial"/>
          <w:color w:val="2B2B2B"/>
          <w:kern w:val="0"/>
          <w:sz w:val="36"/>
          <w:szCs w:val="36"/>
        </w:rPr>
        <w:t> </w:t>
      </w:r>
    </w:p>
    <w:p w:rsidR="002B4442" w:rsidRPr="002B4442" w:rsidRDefault="002B4442" w:rsidP="002B4442">
      <w:pPr>
        <w:widowControl/>
        <w:shd w:val="clear" w:color="auto" w:fill="F7F8FB"/>
        <w:spacing w:line="360" w:lineRule="atLeast"/>
        <w:ind w:firstLine="420"/>
        <w:jc w:val="left"/>
        <w:rPr>
          <w:rFonts w:ascii="Arial" w:hAnsi="Arial" w:cs="Arial"/>
          <w:color w:val="2B2B2B"/>
          <w:kern w:val="0"/>
          <w:sz w:val="36"/>
          <w:szCs w:val="36"/>
        </w:rPr>
      </w:pPr>
      <w:r w:rsidRPr="002B4442">
        <w:rPr>
          <w:rFonts w:ascii="Arial" w:hAnsi="Arial" w:cs="Arial"/>
          <w:color w:val="2B2B2B"/>
          <w:kern w:val="0"/>
          <w:sz w:val="36"/>
          <w:szCs w:val="36"/>
        </w:rPr>
        <w:t>BRDC</w:t>
      </w:r>
      <w:r w:rsidRPr="002B4442">
        <w:rPr>
          <w:rFonts w:ascii="Arial" w:hAnsi="Arial" w:cs="Arial"/>
          <w:color w:val="2B2B2B"/>
          <w:kern w:val="0"/>
          <w:sz w:val="36"/>
          <w:szCs w:val="36"/>
        </w:rPr>
        <w:t>是由病毒和细菌等多个病因相互作用的多重感染，环境压力和应激可以加重病情。天气和饲料的改变，畜舍过于拥挤、动物缺乏休息、牛棚不舒适等都可以诱发本病。多数牛的呼吸道感染由以下</w:t>
      </w:r>
      <w:r w:rsidRPr="002B4442">
        <w:rPr>
          <w:rFonts w:ascii="Arial" w:hAnsi="Arial" w:cs="Arial"/>
          <w:color w:val="2B2B2B"/>
          <w:kern w:val="0"/>
          <w:sz w:val="36"/>
          <w:szCs w:val="36"/>
        </w:rPr>
        <w:t>3</w:t>
      </w:r>
      <w:r w:rsidRPr="002B4442">
        <w:rPr>
          <w:rFonts w:ascii="Arial" w:hAnsi="Arial" w:cs="Arial"/>
          <w:color w:val="2B2B2B"/>
          <w:kern w:val="0"/>
          <w:sz w:val="36"/>
          <w:szCs w:val="36"/>
        </w:rPr>
        <w:t>中病毒引起的：牛传染性鼻气管炎病毒（</w:t>
      </w:r>
      <w:r w:rsidRPr="002B4442">
        <w:rPr>
          <w:rFonts w:ascii="Arial" w:hAnsi="Arial" w:cs="Arial"/>
          <w:color w:val="2B2B2B"/>
          <w:kern w:val="0"/>
          <w:sz w:val="36"/>
          <w:szCs w:val="36"/>
        </w:rPr>
        <w:t>IBRv</w:t>
      </w:r>
      <w:r w:rsidRPr="002B4442">
        <w:rPr>
          <w:rFonts w:ascii="Arial" w:hAnsi="Arial" w:cs="Arial"/>
          <w:color w:val="2B2B2B"/>
          <w:kern w:val="0"/>
          <w:sz w:val="36"/>
          <w:szCs w:val="36"/>
        </w:rPr>
        <w:t>）、牛病毒性腹泻病毒（</w:t>
      </w:r>
      <w:r w:rsidRPr="002B4442">
        <w:rPr>
          <w:rFonts w:ascii="Arial" w:hAnsi="Arial" w:cs="Arial"/>
          <w:color w:val="2B2B2B"/>
          <w:kern w:val="0"/>
          <w:sz w:val="36"/>
          <w:szCs w:val="36"/>
        </w:rPr>
        <w:t>BVDv</w:t>
      </w:r>
      <w:r w:rsidRPr="002B4442">
        <w:rPr>
          <w:rFonts w:ascii="Arial" w:hAnsi="Arial" w:cs="Arial"/>
          <w:color w:val="2B2B2B"/>
          <w:kern w:val="0"/>
          <w:sz w:val="36"/>
          <w:szCs w:val="36"/>
        </w:rPr>
        <w:t>）和牛副流感病毒（</w:t>
      </w:r>
      <w:r w:rsidRPr="002B4442">
        <w:rPr>
          <w:rFonts w:ascii="Arial" w:hAnsi="Arial" w:cs="Arial"/>
          <w:color w:val="2B2B2B"/>
          <w:kern w:val="0"/>
          <w:sz w:val="36"/>
          <w:szCs w:val="36"/>
        </w:rPr>
        <w:t>PI3v</w:t>
      </w:r>
      <w:r w:rsidRPr="002B4442">
        <w:rPr>
          <w:rFonts w:ascii="Arial" w:hAnsi="Arial" w:cs="Arial"/>
          <w:color w:val="2B2B2B"/>
          <w:kern w:val="0"/>
          <w:sz w:val="36"/>
          <w:szCs w:val="36"/>
        </w:rPr>
        <w:t>）。当然还有其他一些病毒也可以引起呼吸道问题，如腺病毒、鼻病毒以及轮状病毒等。大部分牛群通常会感染</w:t>
      </w:r>
      <w:r w:rsidRPr="002B4442">
        <w:rPr>
          <w:rFonts w:ascii="Arial" w:hAnsi="Arial" w:cs="Arial"/>
          <w:color w:val="2B2B2B"/>
          <w:kern w:val="0"/>
          <w:sz w:val="36"/>
          <w:szCs w:val="36"/>
        </w:rPr>
        <w:lastRenderedPageBreak/>
        <w:t>其中的</w:t>
      </w:r>
      <w:r w:rsidRPr="002B4442">
        <w:rPr>
          <w:rFonts w:ascii="Arial" w:hAnsi="Arial" w:cs="Arial"/>
          <w:color w:val="2B2B2B"/>
          <w:kern w:val="0"/>
          <w:sz w:val="36"/>
          <w:szCs w:val="36"/>
        </w:rPr>
        <w:t>2~3</w:t>
      </w:r>
      <w:r w:rsidRPr="002B4442">
        <w:rPr>
          <w:rFonts w:ascii="Arial" w:hAnsi="Arial" w:cs="Arial"/>
          <w:color w:val="2B2B2B"/>
          <w:kern w:val="0"/>
          <w:sz w:val="36"/>
          <w:szCs w:val="36"/>
        </w:rPr>
        <w:t>种病毒。须明确一点，病毒绝非是呼吸道感染的唯一病原，表现出呼吸道感染也不会是只受到一种病原的影响，细菌也是能诱发呼吸道感染的一类病原，尤其是那些因感染了病毒体质下降的牛更易感，如多杀性巴氏杆菌和溶血性巴氏杆菌就被认为是牛运输热的主要病因，其他一些引起瘦弱牛只感染的细菌还包括睡眠嗜血杆菌、沙门氏菌、支原体和钩端螺旋体等。</w:t>
      </w:r>
    </w:p>
    <w:p w:rsidR="002B4442" w:rsidRPr="002B4442" w:rsidRDefault="002B4442" w:rsidP="002B4442">
      <w:pPr>
        <w:widowControl/>
        <w:shd w:val="clear" w:color="auto" w:fill="F7F8FB"/>
        <w:spacing w:line="360" w:lineRule="atLeast"/>
        <w:ind w:firstLine="420"/>
        <w:jc w:val="left"/>
        <w:rPr>
          <w:rFonts w:ascii="Arial" w:hAnsi="Arial" w:cs="Arial"/>
          <w:color w:val="2B2B2B"/>
          <w:kern w:val="0"/>
          <w:sz w:val="36"/>
          <w:szCs w:val="36"/>
        </w:rPr>
      </w:pPr>
      <w:r w:rsidRPr="002B4442">
        <w:rPr>
          <w:rFonts w:ascii="Arial" w:hAnsi="Arial" w:cs="Arial"/>
          <w:color w:val="2B2B2B"/>
          <w:kern w:val="0"/>
          <w:sz w:val="36"/>
          <w:szCs w:val="36"/>
        </w:rPr>
        <w:t> </w:t>
      </w:r>
    </w:p>
    <w:p w:rsidR="002B4442" w:rsidRPr="002B4442" w:rsidRDefault="002B4442" w:rsidP="002B4442">
      <w:pPr>
        <w:widowControl/>
        <w:shd w:val="clear" w:color="auto" w:fill="F7F8FB"/>
        <w:spacing w:line="360" w:lineRule="atLeast"/>
        <w:ind w:firstLine="420"/>
        <w:jc w:val="left"/>
        <w:rPr>
          <w:rFonts w:ascii="Arial" w:hAnsi="Arial" w:cs="Arial"/>
          <w:color w:val="2B2B2B"/>
          <w:kern w:val="0"/>
          <w:sz w:val="36"/>
          <w:szCs w:val="36"/>
        </w:rPr>
      </w:pPr>
      <w:r w:rsidRPr="002B4442">
        <w:rPr>
          <w:rFonts w:ascii="Arial" w:hAnsi="Arial" w:cs="Arial"/>
          <w:color w:val="2B2B2B"/>
          <w:kern w:val="0"/>
          <w:sz w:val="36"/>
          <w:szCs w:val="36"/>
        </w:rPr>
        <w:t>诊断和治疗都很难处理，初期给予患病个体抗生素和磺胺类药物治疗效果良好，但病情加重后治疗一般都无效。因此预防是控制本病的重要手段，主要从以下方面入手：</w:t>
      </w:r>
    </w:p>
    <w:p w:rsidR="002B4442" w:rsidRPr="002B4442" w:rsidRDefault="002B4442" w:rsidP="002B4442">
      <w:pPr>
        <w:widowControl/>
        <w:shd w:val="clear" w:color="auto" w:fill="F7F8FB"/>
        <w:spacing w:line="360" w:lineRule="atLeast"/>
        <w:ind w:firstLine="420"/>
        <w:jc w:val="left"/>
        <w:rPr>
          <w:rFonts w:ascii="Arial" w:hAnsi="Arial" w:cs="Arial"/>
          <w:color w:val="2B2B2B"/>
          <w:kern w:val="0"/>
          <w:sz w:val="36"/>
          <w:szCs w:val="36"/>
        </w:rPr>
      </w:pPr>
      <w:r w:rsidRPr="002B4442">
        <w:rPr>
          <w:rFonts w:ascii="Arial" w:hAnsi="Arial" w:cs="Arial"/>
          <w:color w:val="2B2B2B"/>
          <w:kern w:val="0"/>
          <w:sz w:val="36"/>
          <w:szCs w:val="36"/>
        </w:rPr>
        <w:t> </w:t>
      </w:r>
    </w:p>
    <w:p w:rsidR="002B4442" w:rsidRPr="002B4442" w:rsidRDefault="002B4442" w:rsidP="002B4442">
      <w:pPr>
        <w:widowControl/>
        <w:shd w:val="clear" w:color="auto" w:fill="F7F8FB"/>
        <w:spacing w:line="360" w:lineRule="atLeast"/>
        <w:ind w:firstLine="420"/>
        <w:jc w:val="left"/>
        <w:rPr>
          <w:rFonts w:ascii="Arial" w:hAnsi="Arial" w:cs="Arial"/>
          <w:color w:val="2B2B2B"/>
          <w:kern w:val="0"/>
          <w:sz w:val="36"/>
          <w:szCs w:val="36"/>
        </w:rPr>
      </w:pPr>
      <w:r w:rsidRPr="002B4442">
        <w:rPr>
          <w:rFonts w:ascii="Arial" w:hAnsi="Arial" w:cs="Arial"/>
          <w:color w:val="2B2B2B"/>
          <w:kern w:val="0"/>
          <w:sz w:val="36"/>
          <w:szCs w:val="36"/>
        </w:rPr>
        <w:t>1)</w:t>
      </w:r>
      <w:r w:rsidRPr="002B4442">
        <w:rPr>
          <w:rFonts w:ascii="Arial" w:hAnsi="Arial" w:cs="Arial"/>
          <w:color w:val="2B2B2B"/>
          <w:kern w:val="0"/>
          <w:sz w:val="36"/>
          <w:szCs w:val="36"/>
        </w:rPr>
        <w:t>加强动物抗病力，如通过注射</w:t>
      </w:r>
      <w:r w:rsidRPr="002B4442">
        <w:rPr>
          <w:rFonts w:ascii="Arial" w:hAnsi="Arial" w:cs="Arial"/>
          <w:color w:val="2B2B2B"/>
          <w:kern w:val="0"/>
          <w:sz w:val="36"/>
          <w:szCs w:val="36"/>
        </w:rPr>
        <w:t>IBRv</w:t>
      </w:r>
      <w:r w:rsidRPr="002B4442">
        <w:rPr>
          <w:rFonts w:ascii="Arial" w:hAnsi="Arial" w:cs="Arial"/>
          <w:color w:val="2B2B2B"/>
          <w:kern w:val="0"/>
          <w:sz w:val="36"/>
          <w:szCs w:val="36"/>
        </w:rPr>
        <w:t>、</w:t>
      </w:r>
      <w:r w:rsidRPr="002B4442">
        <w:rPr>
          <w:rFonts w:ascii="Arial" w:hAnsi="Arial" w:cs="Arial"/>
          <w:color w:val="2B2B2B"/>
          <w:kern w:val="0"/>
          <w:sz w:val="36"/>
          <w:szCs w:val="36"/>
        </w:rPr>
        <w:t>BVDv</w:t>
      </w:r>
      <w:r w:rsidRPr="002B4442">
        <w:rPr>
          <w:rFonts w:ascii="Arial" w:hAnsi="Arial" w:cs="Arial"/>
          <w:color w:val="2B2B2B"/>
          <w:kern w:val="0"/>
          <w:sz w:val="36"/>
          <w:szCs w:val="36"/>
        </w:rPr>
        <w:t>、</w:t>
      </w:r>
      <w:r w:rsidRPr="002B4442">
        <w:rPr>
          <w:rFonts w:ascii="Arial" w:hAnsi="Arial" w:cs="Arial"/>
          <w:color w:val="2B2B2B"/>
          <w:kern w:val="0"/>
          <w:sz w:val="36"/>
          <w:szCs w:val="36"/>
        </w:rPr>
        <w:t>PI3</w:t>
      </w:r>
      <w:r w:rsidRPr="002B4442">
        <w:rPr>
          <w:rFonts w:ascii="Arial" w:hAnsi="Arial" w:cs="Arial"/>
          <w:color w:val="2B2B2B"/>
          <w:kern w:val="0"/>
          <w:sz w:val="36"/>
          <w:szCs w:val="36"/>
        </w:rPr>
        <w:t>的灭活疫苗，提高动物个体对这些病毒感染的抵抗力，从而使得细菌无孔可入。</w:t>
      </w:r>
    </w:p>
    <w:p w:rsidR="002B4442" w:rsidRPr="002B4442" w:rsidRDefault="002B4442" w:rsidP="002B4442">
      <w:pPr>
        <w:widowControl/>
        <w:shd w:val="clear" w:color="auto" w:fill="F7F8FB"/>
        <w:spacing w:line="360" w:lineRule="atLeast"/>
        <w:ind w:firstLine="420"/>
        <w:jc w:val="left"/>
        <w:rPr>
          <w:rFonts w:ascii="Arial" w:hAnsi="Arial" w:cs="Arial"/>
          <w:color w:val="2B2B2B"/>
          <w:kern w:val="0"/>
          <w:sz w:val="36"/>
          <w:szCs w:val="36"/>
        </w:rPr>
      </w:pPr>
      <w:r w:rsidRPr="002B4442">
        <w:rPr>
          <w:rFonts w:ascii="Arial" w:hAnsi="Arial" w:cs="Arial"/>
          <w:color w:val="2B2B2B"/>
          <w:kern w:val="0"/>
          <w:sz w:val="36"/>
          <w:szCs w:val="36"/>
        </w:rPr>
        <w:t>2)</w:t>
      </w:r>
      <w:r w:rsidRPr="002B4442">
        <w:rPr>
          <w:rFonts w:ascii="Arial" w:hAnsi="Arial" w:cs="Arial"/>
          <w:color w:val="2B2B2B"/>
          <w:kern w:val="0"/>
          <w:sz w:val="36"/>
          <w:szCs w:val="36"/>
        </w:rPr>
        <w:t>加强牛场规划建设，减少恶劣天气对动物的影响。如在进行牛场设计或改建时，将合理通风、夏天散热和冬天保暖这些最基本的因素考虑在内。</w:t>
      </w:r>
    </w:p>
    <w:p w:rsidR="002B4442" w:rsidRPr="002B4442" w:rsidRDefault="002B4442" w:rsidP="002B4442">
      <w:pPr>
        <w:widowControl/>
        <w:shd w:val="clear" w:color="auto" w:fill="F7F8FB"/>
        <w:spacing w:line="360" w:lineRule="atLeast"/>
        <w:ind w:firstLine="420"/>
        <w:jc w:val="left"/>
        <w:rPr>
          <w:rFonts w:ascii="Arial" w:hAnsi="Arial" w:cs="Arial"/>
          <w:color w:val="2B2B2B"/>
          <w:kern w:val="0"/>
          <w:sz w:val="36"/>
          <w:szCs w:val="36"/>
        </w:rPr>
      </w:pPr>
      <w:r w:rsidRPr="002B4442">
        <w:rPr>
          <w:rFonts w:ascii="Arial" w:hAnsi="Arial" w:cs="Arial"/>
          <w:color w:val="2B2B2B"/>
          <w:kern w:val="0"/>
          <w:sz w:val="36"/>
          <w:szCs w:val="36"/>
        </w:rPr>
        <w:t>3)</w:t>
      </w:r>
      <w:r w:rsidRPr="002B4442">
        <w:rPr>
          <w:rFonts w:ascii="Arial" w:hAnsi="Arial" w:cs="Arial"/>
          <w:color w:val="2B2B2B"/>
          <w:kern w:val="0"/>
          <w:sz w:val="36"/>
          <w:szCs w:val="36"/>
        </w:rPr>
        <w:t>加强对新入群动物的管理，可以考虑对新购置的动物隔离，重点观察</w:t>
      </w:r>
      <w:r w:rsidRPr="002B4442">
        <w:rPr>
          <w:rFonts w:ascii="Arial" w:hAnsi="Arial" w:cs="Arial"/>
          <w:color w:val="2B2B2B"/>
          <w:kern w:val="0"/>
          <w:sz w:val="36"/>
          <w:szCs w:val="36"/>
        </w:rPr>
        <w:t>2~3</w:t>
      </w:r>
      <w:r w:rsidRPr="002B4442">
        <w:rPr>
          <w:rFonts w:ascii="Arial" w:hAnsi="Arial" w:cs="Arial"/>
          <w:color w:val="2B2B2B"/>
          <w:kern w:val="0"/>
          <w:sz w:val="36"/>
          <w:szCs w:val="36"/>
        </w:rPr>
        <w:t>周。</w:t>
      </w:r>
    </w:p>
    <w:p w:rsidR="002B4442" w:rsidRPr="002B4442" w:rsidRDefault="002B4442" w:rsidP="002B4442">
      <w:pPr>
        <w:widowControl/>
        <w:shd w:val="clear" w:color="auto" w:fill="F7F8FB"/>
        <w:spacing w:line="360" w:lineRule="atLeast"/>
        <w:ind w:firstLine="420"/>
        <w:jc w:val="left"/>
        <w:rPr>
          <w:rFonts w:ascii="Arial" w:hAnsi="Arial" w:cs="Arial"/>
          <w:color w:val="2B2B2B"/>
          <w:kern w:val="0"/>
          <w:sz w:val="36"/>
          <w:szCs w:val="36"/>
        </w:rPr>
      </w:pPr>
      <w:r w:rsidRPr="002B4442">
        <w:rPr>
          <w:rFonts w:ascii="Arial" w:hAnsi="Arial" w:cs="Arial"/>
          <w:color w:val="2B2B2B"/>
          <w:kern w:val="0"/>
          <w:sz w:val="36"/>
          <w:szCs w:val="36"/>
        </w:rPr>
        <w:lastRenderedPageBreak/>
        <w:t>4)</w:t>
      </w:r>
      <w:r w:rsidRPr="002B4442">
        <w:rPr>
          <w:rFonts w:ascii="Arial" w:hAnsi="Arial" w:cs="Arial"/>
          <w:color w:val="2B2B2B"/>
          <w:kern w:val="0"/>
          <w:sz w:val="36"/>
          <w:szCs w:val="36"/>
        </w:rPr>
        <w:t>改善饲养动物环境，保证动物休息场所的干燥和清洁，运动场无积水，泥坑等。</w:t>
      </w:r>
    </w:p>
    <w:p w:rsidR="00985F7C" w:rsidRDefault="00985F7C" w:rsidP="00985F7C">
      <w:pPr>
        <w:pStyle w:val="a6"/>
        <w:ind w:firstLine="480"/>
        <w:rPr>
          <w:rFonts w:ascii="黑体" w:eastAsia="黑体" w:hAnsi="黑体"/>
          <w:color w:val="000000"/>
          <w:sz w:val="21"/>
          <w:szCs w:val="21"/>
        </w:rPr>
      </w:pPr>
      <w:r>
        <w:rPr>
          <w:rFonts w:ascii="黑体" w:eastAsia="黑体" w:hAnsi="黑体" w:hint="eastAsia"/>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hyperlink r:id="rId6" w:tgtFrame="_blank" w:tooltip="http://mail.sina.com.cn/netdisk/download.php?id=05463188584c11109c5156c23f1bfd14bc" w:history="1">
        <w:r>
          <w:rPr>
            <w:rStyle w:val="a5"/>
            <w:rFonts w:ascii="黑体" w:eastAsia="黑体" w:hAnsi="黑体" w:hint="eastAsia"/>
            <w:color w:val="FF0000"/>
            <w:sz w:val="21"/>
            <w:szCs w:val="21"/>
            <w:u w:val="single"/>
          </w:rPr>
          <w:t>下载：多目标遗传算法在饲料配方设计中的应用</w:t>
        </w:r>
      </w:hyperlink>
      <w:r>
        <w:rPr>
          <w:rFonts w:ascii="黑体" w:eastAsia="黑体" w:hAnsi="黑体" w:hint="eastAsia"/>
          <w:color w:val="000000"/>
          <w:sz w:val="21"/>
          <w:szCs w:val="21"/>
        </w:rPr>
        <w:t>（算法理论）</w:t>
      </w:r>
    </w:p>
    <w:p w:rsidR="00985F7C" w:rsidRDefault="00985F7C" w:rsidP="00985F7C">
      <w:pPr>
        <w:pStyle w:val="a6"/>
        <w:ind w:firstLine="480"/>
        <w:rPr>
          <w:rStyle w:val="a7"/>
          <w:b w:val="0"/>
        </w:rPr>
      </w:pPr>
      <w:r>
        <w:rPr>
          <w:rStyle w:val="a7"/>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985F7C" w:rsidRDefault="00985F7C" w:rsidP="00985F7C">
      <w:pPr>
        <w:pStyle w:val="a6"/>
        <w:ind w:firstLine="480"/>
      </w:pPr>
      <w:r>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985F7C" w:rsidRDefault="00B74A1C" w:rsidP="00985F7C">
      <w:pPr>
        <w:pStyle w:val="a6"/>
        <w:ind w:firstLine="480"/>
        <w:jc w:val="center"/>
        <w:rPr>
          <w:rFonts w:ascii="黑体" w:eastAsia="黑体" w:hAnsi="黑体"/>
          <w:b/>
          <w:color w:val="FF0000"/>
          <w:sz w:val="21"/>
          <w:szCs w:val="21"/>
          <w:u w:val="single"/>
        </w:rPr>
      </w:pPr>
      <w:hyperlink r:id="rId7" w:history="1">
        <w:r w:rsidR="00985F7C">
          <w:rPr>
            <w:rStyle w:val="a5"/>
            <w:rFonts w:ascii="黑体" w:eastAsia="黑体" w:hAnsi="黑体" w:hint="eastAsia"/>
            <w:b/>
            <w:color w:val="FF0000"/>
            <w:sz w:val="21"/>
            <w:szCs w:val="21"/>
            <w:u w:val="single"/>
          </w:rPr>
          <w:t>下载：智能二代(Genetic Algorithm)饲料配方软件(猪、鸡饲料配方计算)</w:t>
        </w:r>
      </w:hyperlink>
    </w:p>
    <w:p w:rsidR="00985F7C" w:rsidRDefault="00985F7C" w:rsidP="00985F7C">
      <w:pPr>
        <w:jc w:val="center"/>
        <w:rPr>
          <w:rFonts w:ascii="黑体" w:eastAsia="黑体" w:hAnsi="黑体"/>
          <w:b/>
          <w:color w:val="FF0000"/>
          <w:szCs w:val="21"/>
        </w:rPr>
      </w:pPr>
    </w:p>
    <w:p w:rsidR="00985F7C" w:rsidRDefault="00B74A1C" w:rsidP="00985F7C">
      <w:pPr>
        <w:jc w:val="center"/>
        <w:rPr>
          <w:rFonts w:ascii="黑体" w:eastAsia="黑体" w:hAnsi="黑体"/>
          <w:b/>
          <w:color w:val="FF0000"/>
          <w:szCs w:val="21"/>
          <w:u w:val="single"/>
        </w:rPr>
      </w:pPr>
      <w:hyperlink r:id="rId8" w:history="1">
        <w:r w:rsidR="00985F7C">
          <w:rPr>
            <w:rStyle w:val="a5"/>
            <w:rFonts w:ascii="黑体" w:eastAsia="黑体" w:hAnsi="黑体" w:hint="eastAsia"/>
            <w:b/>
            <w:color w:val="FF0000"/>
            <w:szCs w:val="21"/>
            <w:u w:val="single"/>
          </w:rPr>
          <w:t>下载1：Feed mix 反刍营养百分百-饲料配方软件(第四版)</w:t>
        </w:r>
      </w:hyperlink>
    </w:p>
    <w:p w:rsidR="00985F7C" w:rsidRDefault="00985F7C" w:rsidP="00985F7C">
      <w:pPr>
        <w:jc w:val="center"/>
        <w:rPr>
          <w:rFonts w:ascii="黑体" w:eastAsia="黑体" w:hAnsi="黑体"/>
          <w:b/>
          <w:color w:val="0070C0"/>
          <w:szCs w:val="21"/>
        </w:rPr>
      </w:pPr>
      <w:r>
        <w:rPr>
          <w:rFonts w:ascii="黑体" w:eastAsia="黑体" w:hAnsi="黑体" w:hint="eastAsia"/>
          <w:b/>
          <w:color w:val="0070C0"/>
          <w:szCs w:val="21"/>
        </w:rPr>
        <w:t>QQ:1400072515</w:t>
      </w:r>
    </w:p>
    <w:p w:rsidR="00985F7C" w:rsidRDefault="00B74A1C" w:rsidP="00985F7C">
      <w:pPr>
        <w:jc w:val="center"/>
        <w:rPr>
          <w:rFonts w:ascii="黑体" w:eastAsia="黑体" w:hAnsi="黑体"/>
          <w:b/>
          <w:color w:val="FF0000"/>
          <w:szCs w:val="21"/>
          <w:u w:val="single"/>
        </w:rPr>
      </w:pPr>
      <w:hyperlink r:id="rId9" w:history="1">
        <w:r w:rsidR="00985F7C">
          <w:rPr>
            <w:rStyle w:val="a5"/>
            <w:rFonts w:ascii="黑体" w:eastAsia="黑体" w:hAnsi="黑体" w:hint="eastAsia"/>
            <w:b/>
            <w:color w:val="FF0000"/>
            <w:szCs w:val="21"/>
            <w:u w:val="single"/>
          </w:rPr>
          <w:t>下载2：Feed mix 反刍营养百分百-饲料配方软件(第四版)</w:t>
        </w:r>
      </w:hyperlink>
    </w:p>
    <w:p w:rsidR="00893792" w:rsidRDefault="00893792" w:rsidP="00893792">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5"/>
            <w:rFonts w:ascii="黑体" w:eastAsia="黑体" w:hAnsi="黑体" w:hint="eastAsia"/>
            <w:color w:val="FF0000"/>
            <w:szCs w:val="21"/>
            <w:u w:val="single"/>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5"/>
            <w:rFonts w:ascii="黑体" w:eastAsia="黑体" w:hAnsi="黑体" w:hint="eastAsia"/>
            <w:color w:val="FF0000"/>
            <w:szCs w:val="21"/>
            <w:u w:val="single"/>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5"/>
            <w:rFonts w:ascii="黑体" w:eastAsia="黑体" w:hAnsi="黑体" w:hint="eastAsia"/>
            <w:color w:val="FF0000"/>
            <w:szCs w:val="21"/>
            <w:u w:val="single"/>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5"/>
            <w:rFonts w:ascii="黑体" w:eastAsia="黑体" w:hAnsi="黑体" w:hint="eastAsia"/>
            <w:color w:val="FF0000"/>
            <w:szCs w:val="21"/>
            <w:u w:val="single"/>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5"/>
            <w:rFonts w:ascii="黑体" w:eastAsia="黑体" w:hAnsi="黑体" w:hint="eastAsia"/>
            <w:color w:val="FF0000"/>
            <w:szCs w:val="21"/>
            <w:u w:val="single"/>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5"/>
            <w:rFonts w:ascii="黑体" w:eastAsia="黑体" w:hAnsi="黑体" w:hint="eastAsia"/>
            <w:color w:val="FF0000"/>
            <w:szCs w:val="21"/>
            <w:u w:val="single"/>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5"/>
            <w:rFonts w:ascii="黑体" w:eastAsia="黑体" w:hAnsi="黑体" w:hint="eastAsia"/>
            <w:color w:val="FF0000"/>
            <w:szCs w:val="21"/>
            <w:u w:val="single"/>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5"/>
            <w:rFonts w:ascii="黑体" w:eastAsia="黑体" w:hAnsi="黑体" w:hint="eastAsia"/>
            <w:color w:val="FF0000"/>
            <w:szCs w:val="21"/>
            <w:u w:val="single"/>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5"/>
            <w:rFonts w:ascii="黑体" w:eastAsia="黑体" w:hAnsi="黑体" w:hint="eastAsia"/>
            <w:color w:val="FF0000"/>
            <w:szCs w:val="21"/>
            <w:u w:val="single"/>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5"/>
            <w:rFonts w:ascii="黑体" w:eastAsia="黑体" w:hAnsi="黑体" w:hint="eastAsia"/>
            <w:color w:val="FF0000"/>
            <w:szCs w:val="21"/>
            <w:u w:val="single"/>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5"/>
            <w:rFonts w:ascii="黑体" w:eastAsia="黑体" w:hAnsi="黑体" w:hint="eastAsia"/>
            <w:color w:val="FF0000"/>
            <w:szCs w:val="21"/>
            <w:u w:val="single"/>
          </w:rPr>
          <w:t>饲料配方软件注册步骤详解</w:t>
        </w:r>
      </w:hyperlink>
    </w:p>
    <w:p w:rsidR="00985F7C" w:rsidRPr="00893792" w:rsidRDefault="00985F7C" w:rsidP="00985F7C">
      <w:pPr>
        <w:jc w:val="center"/>
        <w:rPr>
          <w:sz w:val="28"/>
          <w:szCs w:val="20"/>
        </w:rPr>
      </w:pPr>
    </w:p>
    <w:p w:rsidR="0003614B" w:rsidRPr="00985F7C" w:rsidRDefault="0003614B" w:rsidP="00985F7C">
      <w:pPr>
        <w:jc w:val="left"/>
      </w:pPr>
    </w:p>
    <w:sectPr w:rsidR="0003614B" w:rsidRPr="00985F7C" w:rsidSect="00017FFC">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1F08" w:rsidRDefault="00DE1F08" w:rsidP="002B4442">
      <w:r>
        <w:separator/>
      </w:r>
    </w:p>
  </w:endnote>
  <w:endnote w:type="continuationSeparator" w:id="1">
    <w:p w:rsidR="00DE1F08" w:rsidRDefault="00DE1F08" w:rsidP="002B444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1F08" w:rsidRDefault="00DE1F08" w:rsidP="002B4442">
      <w:r>
        <w:separator/>
      </w:r>
    </w:p>
  </w:footnote>
  <w:footnote w:type="continuationSeparator" w:id="1">
    <w:p w:rsidR="00DE1F08" w:rsidRDefault="00DE1F08" w:rsidP="002B44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E2E" w:rsidRDefault="00F21E2E">
    <w:pPr>
      <w:pStyle w:val="a3"/>
    </w:pPr>
    <w:r w:rsidRPr="00F21E2E">
      <w:rPr>
        <w:rFonts w:hint="eastAsia"/>
      </w:rPr>
      <w:t xml:space="preserve">Feed mix </w:t>
    </w:r>
    <w:r w:rsidRPr="00F21E2E">
      <w:rPr>
        <w:rFonts w:hint="eastAsia"/>
      </w:rPr>
      <w:t>反刍营养百分百饲料软件</w:t>
    </w:r>
    <w:r w:rsidRPr="00F21E2E">
      <w:rPr>
        <w:rFonts w:hint="eastAsia"/>
      </w:rPr>
      <w:t>(</w:t>
    </w:r>
    <w:r w:rsidRPr="00F21E2E">
      <w:rPr>
        <w:rFonts w:hint="eastAsia"/>
      </w:rPr>
      <w:t>奶牛、肉牛、肉羊等饲料计算</w:t>
    </w:r>
    <w:r w:rsidRPr="00F21E2E">
      <w:rPr>
        <w:rFonts w:hint="eastAsia"/>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B4442"/>
    <w:rsid w:val="00017FFC"/>
    <w:rsid w:val="0003614B"/>
    <w:rsid w:val="000B36AC"/>
    <w:rsid w:val="002B4442"/>
    <w:rsid w:val="00775B0B"/>
    <w:rsid w:val="00893792"/>
    <w:rsid w:val="00985F7C"/>
    <w:rsid w:val="009D681F"/>
    <w:rsid w:val="00B74A1C"/>
    <w:rsid w:val="00DE1F08"/>
    <w:rsid w:val="00F21E2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4442"/>
    <w:pPr>
      <w:widowControl w:val="0"/>
      <w:jc w:val="both"/>
    </w:pPr>
    <w:rPr>
      <w:rFonts w:ascii="Times New Roman" w:eastAsia="宋体" w:hAnsi="Times New Roman" w:cs="Times New Roman"/>
      <w:szCs w:val="24"/>
    </w:rPr>
  </w:style>
  <w:style w:type="paragraph" w:styleId="2">
    <w:name w:val="heading 2"/>
    <w:basedOn w:val="a"/>
    <w:next w:val="a"/>
    <w:link w:val="2Char"/>
    <w:qFormat/>
    <w:rsid w:val="002B4442"/>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B444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2B4442"/>
    <w:rPr>
      <w:sz w:val="18"/>
      <w:szCs w:val="18"/>
    </w:rPr>
  </w:style>
  <w:style w:type="paragraph" w:styleId="a4">
    <w:name w:val="footer"/>
    <w:basedOn w:val="a"/>
    <w:link w:val="Char0"/>
    <w:uiPriority w:val="99"/>
    <w:semiHidden/>
    <w:unhideWhenUsed/>
    <w:rsid w:val="002B444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2B4442"/>
    <w:rPr>
      <w:sz w:val="18"/>
      <w:szCs w:val="18"/>
    </w:rPr>
  </w:style>
  <w:style w:type="character" w:customStyle="1" w:styleId="2Char">
    <w:name w:val="标题 2 Char"/>
    <w:basedOn w:val="a0"/>
    <w:link w:val="2"/>
    <w:rsid w:val="002B4442"/>
    <w:rPr>
      <w:rFonts w:ascii="Arial" w:eastAsia="黑体" w:hAnsi="Arial" w:cs="Times New Roman"/>
      <w:b/>
      <w:bCs/>
      <w:sz w:val="32"/>
      <w:szCs w:val="32"/>
    </w:rPr>
  </w:style>
  <w:style w:type="character" w:styleId="a5">
    <w:name w:val="Hyperlink"/>
    <w:basedOn w:val="a0"/>
    <w:rsid w:val="002B4442"/>
    <w:rPr>
      <w:strike w:val="0"/>
      <w:dstrike w:val="0"/>
      <w:color w:val="000000"/>
      <w:u w:val="none"/>
      <w:effect w:val="none"/>
    </w:rPr>
  </w:style>
  <w:style w:type="paragraph" w:styleId="a6">
    <w:name w:val="Normal (Web)"/>
    <w:basedOn w:val="a"/>
    <w:uiPriority w:val="99"/>
    <w:semiHidden/>
    <w:unhideWhenUsed/>
    <w:rsid w:val="00985F7C"/>
    <w:pPr>
      <w:widowControl/>
      <w:spacing w:before="100" w:beforeAutospacing="1" w:after="100" w:afterAutospacing="1"/>
      <w:jc w:val="left"/>
    </w:pPr>
    <w:rPr>
      <w:rFonts w:ascii="宋体" w:hAnsi="宋体" w:cs="宋体"/>
      <w:kern w:val="0"/>
      <w:sz w:val="24"/>
    </w:rPr>
  </w:style>
  <w:style w:type="character" w:styleId="a7">
    <w:name w:val="Strong"/>
    <w:basedOn w:val="a0"/>
    <w:uiPriority w:val="22"/>
    <w:qFormat/>
    <w:rsid w:val="00985F7C"/>
    <w:rPr>
      <w:b/>
      <w:bCs/>
    </w:rPr>
  </w:style>
</w:styles>
</file>

<file path=word/webSettings.xml><?xml version="1.0" encoding="utf-8"?>
<w:webSettings xmlns:r="http://schemas.openxmlformats.org/officeDocument/2006/relationships" xmlns:w="http://schemas.openxmlformats.org/wordprocessingml/2006/main">
  <w:divs>
    <w:div w:id="377777288">
      <w:bodyDiv w:val="1"/>
      <w:marLeft w:val="0"/>
      <w:marRight w:val="0"/>
      <w:marTop w:val="0"/>
      <w:marBottom w:val="0"/>
      <w:divBdr>
        <w:top w:val="none" w:sz="0" w:space="0" w:color="auto"/>
        <w:left w:val="none" w:sz="0" w:space="0" w:color="auto"/>
        <w:bottom w:val="none" w:sz="0" w:space="0" w:color="auto"/>
        <w:right w:val="none" w:sz="0" w:space="0" w:color="auto"/>
      </w:divBdr>
    </w:div>
    <w:div w:id="1409111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theme" Target="theme/theme1.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629</Words>
  <Characters>3587</Characters>
  <Application>Microsoft Office Word</Application>
  <DocSecurity>0</DocSecurity>
  <Lines>29</Lines>
  <Paragraphs>8</Paragraphs>
  <ScaleCrop>false</ScaleCrop>
  <Company/>
  <LinksUpToDate>false</LinksUpToDate>
  <CharactersWithSpaces>4208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2014-07-05T11:04:00Z</dcterms:created>
  <dcterms:modified xsi:type="dcterms:W3CDTF">2015-01-06T00:53:00Z</dcterms:modified>
</cp:coreProperties>
</file>