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119" w:rsidRPr="00565805" w:rsidRDefault="003428DF" w:rsidP="00625119">
      <w:pPr>
        <w:pStyle w:val="2"/>
        <w:jc w:val="center"/>
        <w:rPr>
          <w:color w:val="000000" w:themeColor="text1"/>
          <w:kern w:val="36"/>
          <w:sz w:val="48"/>
          <w:szCs w:val="48"/>
        </w:rPr>
      </w:pPr>
      <w:r>
        <w:rPr>
          <w:rFonts w:hint="eastAsia"/>
          <w:color w:val="000000" w:themeColor="text1"/>
          <w:kern w:val="36"/>
          <w:sz w:val="48"/>
          <w:szCs w:val="48"/>
        </w:rPr>
        <w:t>奶牛</w:t>
      </w:r>
      <w:r w:rsidR="00625119" w:rsidRPr="00565805">
        <w:rPr>
          <w:color w:val="000000" w:themeColor="text1"/>
          <w:kern w:val="36"/>
          <w:sz w:val="48"/>
          <w:szCs w:val="48"/>
        </w:rPr>
        <w:t>真胃移位手术的体会</w:t>
      </w:r>
    </w:p>
    <w:p w:rsidR="00625119" w:rsidRPr="00733279" w:rsidRDefault="00625119" w:rsidP="00625119">
      <w:pPr>
        <w:widowControl/>
        <w:shd w:val="clear" w:color="auto" w:fill="F7F8FB"/>
        <w:spacing w:line="360" w:lineRule="exact"/>
        <w:jc w:val="left"/>
        <w:rPr>
          <w:rFonts w:ascii="宋体" w:hAnsi="宋体" w:cs="宋体"/>
          <w:color w:val="2B2B2B"/>
          <w:kern w:val="0"/>
          <w:sz w:val="24"/>
        </w:rPr>
      </w:pPr>
      <w:r w:rsidRPr="00733279">
        <w:rPr>
          <w:rFonts w:ascii="宋体" w:hAnsi="宋体" w:cs="宋体" w:hint="eastAsia"/>
          <w:color w:val="2B2B2B"/>
          <w:kern w:val="0"/>
          <w:sz w:val="24"/>
          <w:szCs w:val="21"/>
        </w:rPr>
        <w:t>  </w:t>
      </w:r>
    </w:p>
    <w:p w:rsidR="00625119" w:rsidRPr="00733279" w:rsidRDefault="00625119" w:rsidP="00625119">
      <w:pPr>
        <w:widowControl/>
        <w:shd w:val="clear" w:color="auto" w:fill="F7F8FB"/>
        <w:jc w:val="left"/>
        <w:rPr>
          <w:rFonts w:ascii="Arial" w:hAnsi="Arial" w:cs="Arial"/>
          <w:color w:val="2B2B2B"/>
          <w:kern w:val="0"/>
          <w:szCs w:val="21"/>
        </w:rPr>
      </w:pPr>
      <w:r w:rsidRPr="00733279">
        <w:rPr>
          <w:rFonts w:ascii="Arial" w:hAnsi="Arial" w:cs="Arial"/>
          <w:color w:val="2B2B2B"/>
          <w:kern w:val="0"/>
          <w:szCs w:val="21"/>
        </w:rPr>
        <w:t> 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733279">
        <w:rPr>
          <w:rFonts w:ascii="Arial" w:hAnsi="Arial" w:cs="Arial"/>
          <w:color w:val="2B2B2B"/>
          <w:kern w:val="0"/>
          <w:szCs w:val="21"/>
        </w:rPr>
        <w:t xml:space="preserve">        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手术之前做好诊断。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80%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的牛表现拉稀、左侧后两根肋骨隆起，左肷部凹下，难摸到瘤胃。左侧叩诊听诊结合能听到钢管音。但有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20%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的牛一次听不到钢管音，但左侧可听到真胃蠕动的似流水音。不是所有钢管音就诊断为真胃移位，有时病牛病程长，瘤胃极度空虚，也可听到类似的钢管音，但音不脆，范围广，注意鉴别。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625119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ind w:firstLine="46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625119">
        <w:rPr>
          <w:rFonts w:ascii="Arial" w:hAnsi="Arial" w:cs="Arial"/>
          <w:color w:val="000000"/>
          <w:kern w:val="0"/>
          <w:sz w:val="44"/>
          <w:szCs w:val="44"/>
        </w:rPr>
        <w:t> 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我做真胃移胃手术时习惯采用站立保定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,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两边肷部垂直开口。一次性切开皮肤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,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钝性分离肌肉。先作左边切口，手入腹腔探查。是否真胃移位？真胃鼓气程度？一探便知。反复按压积气的真胃，气体会后移入肠道，真胃气体消失，回复到正常位置。直到在左边摸不到积气的真胃。转到右边打开切口，拉出大网膜，找到真胃幽门部，将真胃幽门部附近浆膜缝两针固定在切口下缘；再将大网膜比较薄，韧性比较好的部位折叠，缝两针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lastRenderedPageBreak/>
        <w:t>固定在切口上縁，作双保险。完成固定后，回到左边对腹腔脏器作一个探查，如无异常，常规关闭腹腔。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ind w:firstLine="465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625119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625119">
        <w:rPr>
          <w:rFonts w:ascii="Arial" w:hAnsi="Arial" w:cs="Arial"/>
          <w:color w:val="000000"/>
          <w:kern w:val="0"/>
          <w:sz w:val="44"/>
          <w:szCs w:val="44"/>
        </w:rPr>
        <w:t>        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做真胃移胃手术我总结有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4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个注意点：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ind w:firstLine="48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625119">
        <w:rPr>
          <w:rFonts w:ascii="Arial" w:hAnsi="Arial" w:cs="Arial"/>
          <w:color w:val="000000"/>
          <w:kern w:val="0"/>
          <w:sz w:val="44"/>
          <w:szCs w:val="44"/>
        </w:rPr>
        <w:t>1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、皮肤缝合不可太紧也不可太松。缝完后稍作整理，使创缘对合好，不能内翻。用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6*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"/>
          <w:attr w:name="UnitName" w:val="cm"/>
        </w:smartTagPr>
        <w:r w:rsidRPr="00625119">
          <w:rPr>
            <w:rFonts w:ascii="Arial" w:hAnsi="Arial" w:cs="Arial"/>
            <w:color w:val="000000"/>
            <w:kern w:val="0"/>
            <w:sz w:val="44"/>
            <w:szCs w:val="44"/>
          </w:rPr>
          <w:t>12cm</w:t>
        </w:r>
      </w:smartTag>
      <w:r w:rsidRPr="00625119">
        <w:rPr>
          <w:rFonts w:ascii="Arial" w:hAnsi="Arial" w:cs="Arial"/>
          <w:color w:val="000000"/>
          <w:kern w:val="0"/>
          <w:sz w:val="44"/>
          <w:szCs w:val="44"/>
        </w:rPr>
        <w:t>纱布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6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层分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6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点固定在皮肤上，保护创口。只要保持干燥，创口不用消毒。术时消毒严格，规范操作，一般都能一期愈合。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ind w:firstLine="48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625119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ind w:firstLine="48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625119">
        <w:rPr>
          <w:rFonts w:ascii="Arial" w:hAnsi="Arial" w:cs="Arial"/>
          <w:color w:val="000000"/>
          <w:kern w:val="0"/>
          <w:sz w:val="44"/>
          <w:szCs w:val="44"/>
        </w:rPr>
        <w:t>2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、术前不需禁食。禁食是担心真胃积气严重，回复困难。术前让病牛适当运动，可减轻积气。严重鼓气的可适当放气。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ind w:firstLine="48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625119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ind w:firstLine="48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625119">
        <w:rPr>
          <w:rFonts w:ascii="Arial" w:hAnsi="Arial" w:cs="Arial"/>
          <w:color w:val="000000"/>
          <w:kern w:val="0"/>
          <w:sz w:val="44"/>
          <w:szCs w:val="44"/>
        </w:rPr>
        <w:t>3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、腹腔探查很有必要。如发现腹腔内创伤、粘连、严重腹膜炎等原发病因素，要及时淘汰，避免人力和药物的浪费。如发现瘤胃异物，最好顺便作瘤胃切开术，取出异物。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ind w:firstLine="48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625119">
        <w:rPr>
          <w:rFonts w:ascii="Arial" w:hAnsi="Arial" w:cs="Arial"/>
          <w:color w:val="2B2B2B"/>
          <w:kern w:val="0"/>
          <w:sz w:val="44"/>
          <w:szCs w:val="44"/>
        </w:rPr>
        <w:t> </w:t>
      </w:r>
    </w:p>
    <w:p w:rsidR="00625119" w:rsidRPr="00625119" w:rsidRDefault="00625119" w:rsidP="00625119">
      <w:pPr>
        <w:widowControl/>
        <w:shd w:val="clear" w:color="auto" w:fill="F7F8FB"/>
        <w:spacing w:line="360" w:lineRule="atLeast"/>
        <w:ind w:firstLine="48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625119">
        <w:rPr>
          <w:rFonts w:ascii="Arial" w:hAnsi="Arial" w:cs="Arial"/>
          <w:color w:val="000000"/>
          <w:kern w:val="0"/>
          <w:sz w:val="44"/>
          <w:szCs w:val="44"/>
        </w:rPr>
        <w:t>4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、复发病例，二次手术时，切口路径和第一次不能重复，最好偏离</w:t>
      </w:r>
      <w:r w:rsidRPr="00625119">
        <w:rPr>
          <w:rFonts w:ascii="Arial" w:hAnsi="Arial" w:cs="Arial"/>
          <w:color w:val="000000"/>
          <w:kern w:val="0"/>
          <w:sz w:val="44"/>
          <w:szCs w:val="44"/>
        </w:rPr>
        <w:t>2—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m"/>
        </w:smartTagPr>
        <w:r w:rsidRPr="00625119">
          <w:rPr>
            <w:rFonts w:ascii="Arial" w:hAnsi="Arial" w:cs="Arial"/>
            <w:color w:val="000000"/>
            <w:kern w:val="0"/>
            <w:sz w:val="44"/>
            <w:szCs w:val="44"/>
          </w:rPr>
          <w:t>3cm</w:t>
        </w:r>
      </w:smartTag>
      <w:r w:rsidRPr="00625119">
        <w:rPr>
          <w:rFonts w:ascii="Arial" w:hAnsi="Arial" w:cs="Arial"/>
          <w:color w:val="000000"/>
          <w:kern w:val="0"/>
          <w:sz w:val="44"/>
          <w:szCs w:val="44"/>
        </w:rPr>
        <w:t>。</w:t>
      </w:r>
    </w:p>
    <w:p w:rsidR="00625119" w:rsidRDefault="00625119" w:rsidP="00625119">
      <w:pPr>
        <w:widowControl/>
        <w:shd w:val="clear" w:color="auto" w:fill="F7F8FB"/>
        <w:spacing w:line="360" w:lineRule="atLeast"/>
        <w:ind w:firstLine="480"/>
        <w:jc w:val="left"/>
        <w:rPr>
          <w:rFonts w:ascii="Arial" w:hAnsi="Arial" w:cs="Arial"/>
          <w:color w:val="000000"/>
          <w:kern w:val="0"/>
          <w:sz w:val="44"/>
          <w:szCs w:val="44"/>
        </w:rPr>
      </w:pPr>
      <w:r w:rsidRPr="00625119">
        <w:rPr>
          <w:rFonts w:ascii="Arial" w:hAnsi="Arial" w:cs="Arial"/>
          <w:color w:val="000000"/>
          <w:kern w:val="0"/>
          <w:sz w:val="44"/>
          <w:szCs w:val="44"/>
        </w:rPr>
        <w:lastRenderedPageBreak/>
        <w:t>此手术有多种做法，开口上有左边开口、右边开口、两边开口。保定上有侧卧、仰卧、站立保定。我认为：站立保定，两边开口的方法比较直观，容易操作。伤口位置高，不易感染。只要两人可完成手术。便于腹腔探查，发现其它问题等优点。</w:t>
      </w:r>
    </w:p>
    <w:p w:rsidR="00565805" w:rsidRPr="00625119" w:rsidRDefault="00565805" w:rsidP="00625119">
      <w:pPr>
        <w:widowControl/>
        <w:shd w:val="clear" w:color="auto" w:fill="F7F8FB"/>
        <w:spacing w:line="360" w:lineRule="atLeast"/>
        <w:ind w:firstLine="480"/>
        <w:jc w:val="left"/>
        <w:rPr>
          <w:rFonts w:ascii="Arial" w:hAnsi="Arial" w:cs="Arial"/>
          <w:color w:val="2B2B2B"/>
          <w:kern w:val="0"/>
          <w:sz w:val="44"/>
          <w:szCs w:val="44"/>
        </w:rPr>
      </w:pPr>
    </w:p>
    <w:p w:rsidR="008B5602" w:rsidRDefault="00625119" w:rsidP="008B5602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565805">
        <w:rPr>
          <w:rFonts w:ascii="Arial" w:hAnsi="Arial" w:cs="Arial"/>
          <w:color w:val="000000" w:themeColor="text1"/>
          <w:szCs w:val="21"/>
        </w:rPr>
        <w:t> </w:t>
      </w:r>
      <w:r w:rsidR="008B5602"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6" w:tgtFrame="_blank" w:tooltip="http://mail.sina.com.cn/netdisk/download.php?id=05463188584c11109c5156c23f1bfd14bc" w:history="1">
        <w:r w:rsidR="008B5602">
          <w:rPr>
            <w:rStyle w:val="a5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 w:rsidR="008B5602"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8B5602" w:rsidRDefault="008B5602" w:rsidP="008B5602">
      <w:pPr>
        <w:pStyle w:val="a6"/>
        <w:ind w:firstLine="480"/>
        <w:rPr>
          <w:rStyle w:val="a7"/>
          <w:b w:val="0"/>
        </w:rPr>
      </w:pPr>
      <w:r>
        <w:rPr>
          <w:rStyle w:val="a7"/>
          <w:rFonts w:ascii="黑体" w:eastAsia="黑体" w:hAnsi="黑体" w:hint="eastAsia"/>
          <w:b w:val="0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8B5602" w:rsidRDefault="008B5602" w:rsidP="008B5602">
      <w:pPr>
        <w:pStyle w:val="a6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8B5602" w:rsidRDefault="00C84193" w:rsidP="008B5602">
      <w:pPr>
        <w:pStyle w:val="a6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7" w:history="1">
        <w:r w:rsidR="008B5602">
          <w:rPr>
            <w:rStyle w:val="a5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8B5602" w:rsidRDefault="008B5602" w:rsidP="008B560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8B5602" w:rsidRDefault="00C84193" w:rsidP="008B560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8" w:history="1">
        <w:r w:rsidR="008B5602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8B5602" w:rsidRDefault="008B5602" w:rsidP="008B560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8B5602" w:rsidRDefault="00C84193" w:rsidP="008B560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8B5602">
          <w:rPr>
            <w:rStyle w:val="a5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A60E50" w:rsidRDefault="00A60E50" w:rsidP="00A60E50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A60E50" w:rsidRDefault="00A60E50" w:rsidP="00A60E50">
      <w:pPr>
        <w:jc w:val="left"/>
        <w:rPr>
          <w:rFonts w:hint="eastAsia"/>
        </w:rPr>
      </w:pPr>
    </w:p>
    <w:p w:rsidR="008B5602" w:rsidRDefault="008B5602" w:rsidP="008B5602">
      <w:pPr>
        <w:jc w:val="center"/>
        <w:rPr>
          <w:sz w:val="28"/>
          <w:szCs w:val="20"/>
        </w:rPr>
      </w:pPr>
    </w:p>
    <w:p w:rsidR="00280461" w:rsidRPr="00565805" w:rsidRDefault="00280461" w:rsidP="008B5602">
      <w:pPr>
        <w:jc w:val="left"/>
        <w:rPr>
          <w:color w:val="000000" w:themeColor="text1"/>
          <w:sz w:val="24"/>
        </w:rPr>
      </w:pPr>
    </w:p>
    <w:sectPr w:rsidR="00280461" w:rsidRPr="00565805" w:rsidSect="00926BAF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3281" w:rsidRDefault="00113281" w:rsidP="00625119">
      <w:r>
        <w:separator/>
      </w:r>
    </w:p>
  </w:endnote>
  <w:endnote w:type="continuationSeparator" w:id="1">
    <w:p w:rsidR="00113281" w:rsidRDefault="00113281" w:rsidP="00625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3281" w:rsidRDefault="00113281" w:rsidP="00625119">
      <w:r>
        <w:separator/>
      </w:r>
    </w:p>
  </w:footnote>
  <w:footnote w:type="continuationSeparator" w:id="1">
    <w:p w:rsidR="00113281" w:rsidRDefault="00113281" w:rsidP="006251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1B8" w:rsidRDefault="00F731B8">
    <w:pPr>
      <w:pStyle w:val="a3"/>
    </w:pPr>
    <w:r>
      <w:rPr>
        <w:kern w:val="0"/>
      </w:rPr>
      <w:t xml:space="preserve">Feed mix </w:t>
    </w:r>
    <w:r>
      <w:rPr>
        <w:rFonts w:hint="eastAsia"/>
        <w:kern w:val="0"/>
      </w:rPr>
      <w:t>反刍营养百分百饲料软件</w:t>
    </w:r>
    <w:r>
      <w:rPr>
        <w:kern w:val="0"/>
      </w:rPr>
      <w:t>(</w:t>
    </w:r>
    <w:r>
      <w:rPr>
        <w:rFonts w:hint="eastAsia"/>
        <w:kern w:val="0"/>
      </w:rPr>
      <w:t>奶牛、肉牛、肉羊等饲料计算</w:t>
    </w:r>
    <w:r>
      <w:rPr>
        <w:kern w:val="0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5119"/>
    <w:rsid w:val="00113281"/>
    <w:rsid w:val="001F5026"/>
    <w:rsid w:val="00280461"/>
    <w:rsid w:val="003428DF"/>
    <w:rsid w:val="00357071"/>
    <w:rsid w:val="00565805"/>
    <w:rsid w:val="00625119"/>
    <w:rsid w:val="008A5AF9"/>
    <w:rsid w:val="008B5602"/>
    <w:rsid w:val="00926BAF"/>
    <w:rsid w:val="00A60E50"/>
    <w:rsid w:val="00B236FB"/>
    <w:rsid w:val="00C654F8"/>
    <w:rsid w:val="00C84193"/>
    <w:rsid w:val="00F73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1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62511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5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51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51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5119"/>
    <w:rPr>
      <w:sz w:val="18"/>
      <w:szCs w:val="18"/>
    </w:rPr>
  </w:style>
  <w:style w:type="character" w:customStyle="1" w:styleId="2Char">
    <w:name w:val="标题 2 Char"/>
    <w:basedOn w:val="a0"/>
    <w:link w:val="2"/>
    <w:rsid w:val="00625119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625119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8B560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8B56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6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616</Words>
  <Characters>3515</Characters>
  <Application>Microsoft Office Word</Application>
  <DocSecurity>0</DocSecurity>
  <Lines>29</Lines>
  <Paragraphs>8</Paragraphs>
  <ScaleCrop>false</ScaleCrop>
  <Company/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2014-07-04T16:46:00Z</dcterms:created>
  <dcterms:modified xsi:type="dcterms:W3CDTF">2015-01-06T00:51:00Z</dcterms:modified>
</cp:coreProperties>
</file>