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ECC" w:rsidRPr="00E6738B" w:rsidRDefault="00730ECC" w:rsidP="00730ECC">
      <w:pPr>
        <w:pStyle w:val="2"/>
        <w:jc w:val="center"/>
        <w:rPr>
          <w:kern w:val="36"/>
          <w:sz w:val="52"/>
          <w:szCs w:val="52"/>
        </w:rPr>
      </w:pPr>
      <w:r w:rsidRPr="00E6738B">
        <w:rPr>
          <w:kern w:val="36"/>
          <w:sz w:val="52"/>
          <w:szCs w:val="52"/>
        </w:rPr>
        <w:t>奶牛养殖中的</w:t>
      </w:r>
      <w:r w:rsidRPr="00E6738B">
        <w:rPr>
          <w:kern w:val="36"/>
          <w:sz w:val="52"/>
          <w:szCs w:val="52"/>
        </w:rPr>
        <w:t>”</w:t>
      </w:r>
      <w:r w:rsidRPr="00E6738B">
        <w:rPr>
          <w:kern w:val="36"/>
          <w:sz w:val="52"/>
          <w:szCs w:val="52"/>
        </w:rPr>
        <w:t>两病</w:t>
      </w:r>
      <w:r w:rsidRPr="00E6738B">
        <w:rPr>
          <w:kern w:val="36"/>
          <w:sz w:val="52"/>
          <w:szCs w:val="52"/>
        </w:rPr>
        <w:t>”</w:t>
      </w:r>
    </w:p>
    <w:p w:rsidR="00730ECC" w:rsidRPr="00730ECC" w:rsidRDefault="00730ECC" w:rsidP="00730ECC">
      <w:pPr>
        <w:widowControl/>
        <w:shd w:val="clear" w:color="auto" w:fill="F7F8FB"/>
        <w:jc w:val="left"/>
        <w:rPr>
          <w:rFonts w:ascii="Arial" w:hAnsi="Arial" w:cs="Arial"/>
          <w:color w:val="2B2B2B"/>
          <w:kern w:val="0"/>
          <w:sz w:val="36"/>
          <w:szCs w:val="36"/>
        </w:rPr>
      </w:pPr>
      <w:r w:rsidRPr="00680C01">
        <w:rPr>
          <w:rFonts w:ascii="Arial" w:hAnsi="Arial" w:cs="Arial"/>
          <w:color w:val="2B2B2B"/>
          <w:kern w:val="0"/>
          <w:szCs w:val="21"/>
        </w:rPr>
        <w:t>   </w:t>
      </w:r>
      <w:r w:rsidRPr="00680C01">
        <w:rPr>
          <w:rFonts w:ascii="Arial" w:hAnsi="Arial" w:cs="Arial"/>
          <w:b/>
          <w:bCs/>
          <w:color w:val="000000"/>
          <w:kern w:val="0"/>
          <w:szCs w:val="21"/>
        </w:rPr>
        <w:br/>
      </w:r>
      <w:r w:rsidRPr="00680C01">
        <w:rPr>
          <w:rFonts w:ascii="Arial" w:hAnsi="Arial" w:cs="Arial"/>
          <w:color w:val="2B2B2B"/>
          <w:kern w:val="0"/>
          <w:szCs w:val="21"/>
        </w:rPr>
        <w:t>      </w:t>
      </w:r>
      <w:r w:rsidRPr="00730ECC">
        <w:rPr>
          <w:rFonts w:ascii="Arial" w:hAnsi="Arial" w:cs="Arial"/>
          <w:color w:val="2B2B2B"/>
          <w:kern w:val="0"/>
          <w:sz w:val="36"/>
          <w:szCs w:val="36"/>
        </w:rP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近几年奶业发展可谓突飞猛进，但各种问题也随之而来。</w:t>
      </w:r>
      <w:r w:rsidRPr="00730ECC">
        <w:rPr>
          <w:rFonts w:ascii="Arial" w:hAnsi="Arial" w:cs="Arial"/>
          <w:color w:val="2B2B2B"/>
          <w:kern w:val="0"/>
          <w:sz w:val="36"/>
          <w:szCs w:val="36"/>
        </w:rPr>
        <w:t>08</w:t>
      </w:r>
      <w:r w:rsidRPr="00730ECC">
        <w:rPr>
          <w:rFonts w:ascii="Arial" w:hAnsi="Arial" w:cs="Arial"/>
          <w:color w:val="2B2B2B"/>
          <w:kern w:val="0"/>
          <w:sz w:val="36"/>
          <w:szCs w:val="36"/>
        </w:rPr>
        <w:t>年</w:t>
      </w:r>
      <w:r w:rsidRPr="00730ECC">
        <w:rPr>
          <w:rFonts w:ascii="Arial" w:hAnsi="Arial" w:cs="Arial"/>
          <w:color w:val="2B2B2B"/>
          <w:kern w:val="0"/>
          <w:sz w:val="36"/>
          <w:szCs w:val="36"/>
        </w:rPr>
        <w:t>“</w:t>
      </w:r>
      <w:r w:rsidRPr="00730ECC">
        <w:rPr>
          <w:rFonts w:ascii="Arial" w:hAnsi="Arial" w:cs="Arial"/>
          <w:color w:val="2B2B2B"/>
          <w:kern w:val="0"/>
          <w:sz w:val="36"/>
          <w:szCs w:val="36"/>
        </w:rPr>
        <w:t>三聚氰胺</w:t>
      </w:r>
      <w:r w:rsidRPr="00730ECC">
        <w:rPr>
          <w:rFonts w:ascii="Arial" w:hAnsi="Arial" w:cs="Arial"/>
          <w:color w:val="2B2B2B"/>
          <w:kern w:val="0"/>
          <w:sz w:val="36"/>
          <w:szCs w:val="36"/>
        </w:rPr>
        <w:t>”</w:t>
      </w:r>
      <w:r w:rsidRPr="00730ECC">
        <w:rPr>
          <w:rFonts w:ascii="Arial" w:hAnsi="Arial" w:cs="Arial"/>
          <w:color w:val="2B2B2B"/>
          <w:kern w:val="0"/>
          <w:sz w:val="36"/>
          <w:szCs w:val="36"/>
        </w:rPr>
        <w:t>的阴影还未完全消除，</w:t>
      </w:r>
      <w:r w:rsidRPr="00730ECC">
        <w:rPr>
          <w:rFonts w:ascii="Arial" w:hAnsi="Arial" w:cs="Arial"/>
          <w:color w:val="2B2B2B"/>
          <w:kern w:val="0"/>
          <w:sz w:val="36"/>
          <w:szCs w:val="36"/>
        </w:rPr>
        <w:t>09</w:t>
      </w:r>
      <w:r w:rsidRPr="00730ECC">
        <w:rPr>
          <w:rFonts w:ascii="Arial" w:hAnsi="Arial" w:cs="Arial"/>
          <w:color w:val="2B2B2B"/>
          <w:kern w:val="0"/>
          <w:sz w:val="36"/>
          <w:szCs w:val="36"/>
        </w:rPr>
        <w:t>年的奶牛传染病</w:t>
      </w:r>
      <w:r w:rsidRPr="00730ECC">
        <w:rPr>
          <w:rFonts w:ascii="Arial" w:hAnsi="Arial" w:cs="Arial"/>
          <w:color w:val="2B2B2B"/>
          <w:kern w:val="0"/>
          <w:sz w:val="36"/>
          <w:szCs w:val="36"/>
        </w:rPr>
        <w:t>—</w:t>
      </w:r>
      <w:r w:rsidRPr="00730ECC">
        <w:rPr>
          <w:rFonts w:ascii="Arial" w:hAnsi="Arial" w:cs="Arial"/>
          <w:color w:val="2B2B2B"/>
          <w:kern w:val="0"/>
          <w:sz w:val="36"/>
          <w:szCs w:val="36"/>
        </w:rPr>
        <w:t>口蹄疫又横扫大半个中国奶牛界，其直接损失和间接影响给刚刚复苏的奶牛养殖业造成无可估计的损。然而潜在的危机和危害才真正刚刚被业界认识到，其危机就是奶牛业中的</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，尽管相关机构都认识到了其对奶牛业和人类造成的危害并进行每年的检疫、淘汰，但当前</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已经愈演愈烈，其防制工作仅仅放在宣传口号和理论已经不能真正仿制</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，如果再不加以防制，后果将难以控制</w:t>
      </w:r>
      <w:r w:rsidRPr="00730ECC">
        <w:rPr>
          <w:rFonts w:ascii="Arial" w:hAnsi="Arial" w:cs="Arial"/>
          <w:color w:val="2B2B2B"/>
          <w:kern w:val="0"/>
          <w:sz w:val="36"/>
          <w:szCs w:val="36"/>
        </w:rPr>
        <w:t>——</w:t>
      </w:r>
      <w:r w:rsidRPr="00730ECC">
        <w:rPr>
          <w:rFonts w:ascii="Arial" w:hAnsi="Arial" w:cs="Arial"/>
          <w:color w:val="2B2B2B"/>
          <w:kern w:val="0"/>
          <w:sz w:val="36"/>
          <w:szCs w:val="36"/>
        </w:rPr>
        <w:t>请真正关注</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br/>
      </w:r>
      <w:r w:rsidRPr="00730ECC">
        <w:rPr>
          <w:rFonts w:ascii="Arial" w:hAnsi="Arial" w:cs="Arial"/>
          <w:color w:val="2B2B2B"/>
          <w:kern w:val="0"/>
          <w:sz w:val="36"/>
          <w:szCs w:val="36"/>
        </w:rPr>
        <w:t>早在几十年前布氏杆菌病和结核病便严重威胁我国劳动人民生活健康，后经过政府和社会对两病的积极治理，曾有多年风平浪静。随着改革开放，随着畜牧业日新月异的快速发展，两病又开始有所抬头，尤其近几年大型牧场</w:t>
      </w:r>
      <w:r w:rsidRPr="00730ECC">
        <w:rPr>
          <w:rFonts w:ascii="Arial" w:hAnsi="Arial" w:cs="Arial"/>
          <w:color w:val="2B2B2B"/>
          <w:kern w:val="0"/>
          <w:sz w:val="36"/>
          <w:szCs w:val="36"/>
        </w:rPr>
        <w:t>,</w:t>
      </w:r>
      <w:r w:rsidRPr="00730ECC">
        <w:rPr>
          <w:rFonts w:ascii="Arial" w:hAnsi="Arial" w:cs="Arial"/>
          <w:color w:val="2B2B2B"/>
          <w:kern w:val="0"/>
          <w:sz w:val="36"/>
          <w:szCs w:val="36"/>
        </w:rPr>
        <w:t>规模牧场如雨后春笋般在中国各地大量林立而起，随着牛只的引进、流动以及部分利益的诱惑以及所谓检疫的形同虚设导致了两病蔓延并泛滥。</w:t>
      </w:r>
      <w:r w:rsidRPr="00730ECC">
        <w:rPr>
          <w:rFonts w:ascii="Arial" w:hAnsi="Arial" w:cs="Arial"/>
          <w:color w:val="2B2B2B"/>
          <w:kern w:val="0"/>
          <w:sz w:val="36"/>
          <w:szCs w:val="36"/>
        </w:rPr>
        <w:b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布氏杆菌病和结核病都属于人畜共患病。牛、人</w:t>
      </w:r>
      <w:r w:rsidRPr="00730ECC">
        <w:rPr>
          <w:rFonts w:ascii="Arial" w:hAnsi="Arial" w:cs="Arial"/>
          <w:color w:val="2B2B2B"/>
          <w:kern w:val="0"/>
          <w:sz w:val="36"/>
          <w:szCs w:val="36"/>
        </w:rPr>
        <w:lastRenderedPageBreak/>
        <w:t>患布氏杆菌病后如果不能得到有效积极治疗不仅影响到劳动能力，还可能因而造成终身残疾等严重后果，而且感染后，治疗时间长，如果继续接触患病动物很容易复发造成难以治愈。奶牛感染布氏杆菌后，直接造成怀孕牛流产，甚至成为传染源污染环境或传播途径。结核病同样给人类和牲畜造成了严重危害，当前的肺结核</w:t>
      </w:r>
      <w:r w:rsidRPr="00730ECC">
        <w:rPr>
          <w:rFonts w:ascii="Arial" w:hAnsi="Arial" w:cs="Arial"/>
          <w:color w:val="2B2B2B"/>
          <w:kern w:val="0"/>
          <w:sz w:val="36"/>
          <w:szCs w:val="36"/>
        </w:rPr>
        <w:t>,</w:t>
      </w:r>
      <w:r w:rsidRPr="00730ECC">
        <w:rPr>
          <w:rFonts w:ascii="Arial" w:hAnsi="Arial" w:cs="Arial"/>
          <w:color w:val="2B2B2B"/>
          <w:kern w:val="0"/>
          <w:sz w:val="36"/>
          <w:szCs w:val="36"/>
        </w:rPr>
        <w:t>骨结核等无不给人类制造者威胁，全国各地在结核治疗工作都已经展开，但在动物的防疫手段却有所不力。奶牛感感染结核病后，人类因饮用消毒不严乳制品或其产品而很容易造成感染。牛只患病后不但产奶下降</w:t>
      </w:r>
      <w:r w:rsidRPr="00730ECC">
        <w:rPr>
          <w:rFonts w:ascii="Arial" w:hAnsi="Arial" w:cs="Arial"/>
          <w:color w:val="2B2B2B"/>
          <w:kern w:val="0"/>
          <w:sz w:val="36"/>
          <w:szCs w:val="36"/>
        </w:rPr>
        <w:t>,</w:t>
      </w:r>
      <w:r w:rsidRPr="00730ECC">
        <w:rPr>
          <w:rFonts w:ascii="Arial" w:hAnsi="Arial" w:cs="Arial"/>
          <w:color w:val="2B2B2B"/>
          <w:kern w:val="0"/>
          <w:sz w:val="36"/>
          <w:szCs w:val="36"/>
        </w:rPr>
        <w:t>体况消瘦，最大的问题是每天由其投向市场的产品和粪便排放致病菌而严重威胁人畜的生活安全。</w:t>
      </w:r>
      <w:r w:rsidRPr="00730ECC">
        <w:rPr>
          <w:rFonts w:ascii="Arial" w:hAnsi="Arial" w:cs="Arial"/>
          <w:color w:val="2B2B2B"/>
          <w:kern w:val="0"/>
          <w:sz w:val="36"/>
          <w:szCs w:val="36"/>
        </w:rPr>
        <w:b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其实只要真正从思想上认识</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的危害，并采积极取对应手段，两病不难防制</w:t>
      </w:r>
      <w:r w:rsidRPr="00730ECC">
        <w:rPr>
          <w:rFonts w:ascii="Arial" w:hAnsi="Arial" w:cs="Arial"/>
          <w:color w:val="2B2B2B"/>
          <w:kern w:val="0"/>
          <w:sz w:val="36"/>
          <w:szCs w:val="36"/>
        </w:rPr>
        <w:t xml:space="preserve">, </w:t>
      </w:r>
      <w:r w:rsidRPr="00730ECC">
        <w:rPr>
          <w:rFonts w:ascii="Arial" w:hAnsi="Arial" w:cs="Arial"/>
          <w:color w:val="2B2B2B"/>
          <w:kern w:val="0"/>
          <w:sz w:val="36"/>
          <w:szCs w:val="36"/>
        </w:rPr>
        <w:t>当然这需要政府的大力支持并由卫生、农业、公安、财政等部门出具相应政策。可以很严肃的说</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是</w:t>
      </w:r>
      <w:r w:rsidRPr="00730ECC">
        <w:rPr>
          <w:rFonts w:ascii="Arial" w:hAnsi="Arial" w:cs="Arial"/>
          <w:color w:val="2B2B2B"/>
          <w:kern w:val="0"/>
          <w:sz w:val="36"/>
          <w:szCs w:val="36"/>
        </w:rPr>
        <w:t>”</w:t>
      </w:r>
      <w:r w:rsidRPr="00730ECC">
        <w:rPr>
          <w:rFonts w:ascii="Arial" w:hAnsi="Arial" w:cs="Arial"/>
          <w:color w:val="2B2B2B"/>
          <w:kern w:val="0"/>
          <w:sz w:val="36"/>
          <w:szCs w:val="36"/>
        </w:rPr>
        <w:t>不亚于</w:t>
      </w:r>
      <w:r w:rsidRPr="00730ECC">
        <w:rPr>
          <w:rFonts w:ascii="Arial" w:hAnsi="Arial" w:cs="Arial"/>
          <w:color w:val="2B2B2B"/>
          <w:kern w:val="0"/>
          <w:sz w:val="36"/>
          <w:szCs w:val="36"/>
        </w:rPr>
        <w:t>”</w:t>
      </w:r>
      <w:r w:rsidRPr="00730ECC">
        <w:rPr>
          <w:rFonts w:ascii="Arial" w:hAnsi="Arial" w:cs="Arial"/>
          <w:color w:val="2B2B2B"/>
          <w:kern w:val="0"/>
          <w:sz w:val="36"/>
          <w:szCs w:val="36"/>
        </w:rPr>
        <w:t>三聚氰胺的灾难</w:t>
      </w:r>
      <w:r w:rsidRPr="00730ECC">
        <w:rPr>
          <w:rFonts w:ascii="Arial" w:hAnsi="Arial" w:cs="Arial"/>
          <w:color w:val="2B2B2B"/>
          <w:kern w:val="0"/>
          <w:sz w:val="36"/>
          <w:szCs w:val="36"/>
        </w:rPr>
        <w:t>.</w:t>
      </w:r>
      <w:r w:rsidRPr="00730ECC">
        <w:rPr>
          <w:rFonts w:ascii="Arial" w:hAnsi="Arial" w:cs="Arial"/>
          <w:color w:val="2B2B2B"/>
          <w:kern w:val="0"/>
          <w:sz w:val="36"/>
          <w:szCs w:val="36"/>
        </w:rPr>
        <w:t>。仿制</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不仅仅是牧场的事情，也不仅仅是畜牧机构的工作，消除两病依然是一场大仗，需要社会和全民的协调配合。</w:t>
      </w:r>
      <w:r w:rsidRPr="00730ECC">
        <w:rPr>
          <w:rFonts w:ascii="Arial" w:hAnsi="Arial" w:cs="Arial"/>
          <w:color w:val="2B2B2B"/>
          <w:kern w:val="0"/>
          <w:sz w:val="36"/>
          <w:szCs w:val="36"/>
        </w:rPr>
        <w:b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检疫工作是确诊</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的唯一手段</w:t>
      </w:r>
      <w:r w:rsidRPr="00730ECC">
        <w:rPr>
          <w:rFonts w:ascii="Arial" w:hAnsi="Arial" w:cs="Arial"/>
          <w:color w:val="2B2B2B"/>
          <w:kern w:val="0"/>
          <w:sz w:val="36"/>
          <w:szCs w:val="36"/>
        </w:rPr>
        <w:t>,</w:t>
      </w:r>
      <w:r w:rsidRPr="00730ECC">
        <w:rPr>
          <w:rFonts w:ascii="Arial" w:hAnsi="Arial" w:cs="Arial"/>
          <w:color w:val="2B2B2B"/>
          <w:kern w:val="0"/>
          <w:sz w:val="36"/>
          <w:szCs w:val="36"/>
        </w:rPr>
        <w:t>在免疫上布氏杆菌病已经有可预防疫苗（</w:t>
      </w:r>
      <w:r w:rsidRPr="00730ECC">
        <w:rPr>
          <w:rFonts w:ascii="Arial" w:hAnsi="Arial" w:cs="Arial"/>
          <w:color w:val="2B2B2B"/>
          <w:kern w:val="0"/>
          <w:sz w:val="36"/>
          <w:szCs w:val="36"/>
        </w:rPr>
        <w:t>S2</w:t>
      </w:r>
      <w:r w:rsidRPr="00730ECC">
        <w:rPr>
          <w:rFonts w:ascii="Arial" w:hAnsi="Arial" w:cs="Arial"/>
          <w:color w:val="2B2B2B"/>
          <w:kern w:val="0"/>
          <w:sz w:val="36"/>
          <w:szCs w:val="36"/>
        </w:rPr>
        <w:t>、</w:t>
      </w:r>
      <w:r w:rsidRPr="00730ECC">
        <w:rPr>
          <w:rFonts w:ascii="Arial" w:hAnsi="Arial" w:cs="Arial"/>
          <w:color w:val="2B2B2B"/>
          <w:kern w:val="0"/>
          <w:sz w:val="36"/>
          <w:szCs w:val="36"/>
        </w:rPr>
        <w:t xml:space="preserve"> M5</w:t>
      </w:r>
      <w:r w:rsidRPr="00730ECC">
        <w:rPr>
          <w:rFonts w:ascii="Arial" w:hAnsi="Arial" w:cs="Arial"/>
          <w:color w:val="2B2B2B"/>
          <w:kern w:val="0"/>
          <w:sz w:val="36"/>
          <w:szCs w:val="36"/>
        </w:rPr>
        <w:t>、</w:t>
      </w:r>
      <w:r w:rsidRPr="00730ECC">
        <w:rPr>
          <w:rFonts w:ascii="Arial" w:hAnsi="Arial" w:cs="Arial"/>
          <w:color w:val="2B2B2B"/>
          <w:kern w:val="0"/>
          <w:sz w:val="36"/>
          <w:szCs w:val="36"/>
        </w:rPr>
        <w:t xml:space="preserve"> A19</w:t>
      </w:r>
      <w:r w:rsidRPr="00730ECC">
        <w:rPr>
          <w:rFonts w:ascii="Arial" w:hAnsi="Arial" w:cs="Arial"/>
          <w:color w:val="2B2B2B"/>
          <w:kern w:val="0"/>
          <w:sz w:val="36"/>
          <w:szCs w:val="36"/>
        </w:rPr>
        <w:t>）</w:t>
      </w:r>
      <w:r w:rsidRPr="00730ECC">
        <w:rPr>
          <w:rFonts w:ascii="Arial" w:hAnsi="Arial" w:cs="Arial"/>
          <w:color w:val="2B2B2B"/>
          <w:kern w:val="0"/>
          <w:sz w:val="36"/>
          <w:szCs w:val="36"/>
        </w:rPr>
        <w:t xml:space="preserve"> </w:t>
      </w:r>
      <w:r w:rsidRPr="00730ECC">
        <w:rPr>
          <w:rFonts w:ascii="Arial" w:hAnsi="Arial" w:cs="Arial"/>
          <w:color w:val="2B2B2B"/>
          <w:kern w:val="0"/>
          <w:sz w:val="36"/>
          <w:szCs w:val="36"/>
        </w:rPr>
        <w:t>，</w:t>
      </w:r>
      <w:r w:rsidRPr="00730ECC">
        <w:rPr>
          <w:rFonts w:ascii="Arial" w:hAnsi="Arial" w:cs="Arial"/>
          <w:color w:val="2B2B2B"/>
          <w:kern w:val="0"/>
          <w:sz w:val="36"/>
          <w:szCs w:val="36"/>
        </w:rPr>
        <w:lastRenderedPageBreak/>
        <w:t>结核病却只能通过检疫（结核菌素皮注或滴眼）手段淘汰方法净化，总之对待</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必须从真正从《防疫法》角度严格做起，每年定期普查两次，发现阳性即刻淘汰，发现疫情及时上报、扑灭、备案，不瞒报、不虚报，并与其地方畜牧和相关政府部门政绩挂钩，通过上报，举报有奖等手段。从而有效全民积极作出预防。另外就是对所有易感动物都进行检测监控</w:t>
      </w:r>
      <w:r w:rsidRPr="00730ECC">
        <w:rPr>
          <w:rFonts w:ascii="Arial" w:hAnsi="Arial" w:cs="Arial"/>
          <w:color w:val="2B2B2B"/>
          <w:kern w:val="0"/>
          <w:sz w:val="36"/>
          <w:szCs w:val="36"/>
        </w:rPr>
        <w:t>,</w:t>
      </w:r>
      <w:r w:rsidRPr="00730ECC">
        <w:rPr>
          <w:rFonts w:ascii="Arial" w:hAnsi="Arial" w:cs="Arial"/>
          <w:color w:val="2B2B2B"/>
          <w:kern w:val="0"/>
          <w:sz w:val="36"/>
          <w:szCs w:val="36"/>
        </w:rPr>
        <w:t>从基础做起</w:t>
      </w:r>
      <w:r w:rsidRPr="00730ECC">
        <w:rPr>
          <w:rFonts w:ascii="Arial" w:hAnsi="Arial" w:cs="Arial"/>
          <w:color w:val="2B2B2B"/>
          <w:kern w:val="0"/>
          <w:sz w:val="36"/>
          <w:szCs w:val="36"/>
        </w:rPr>
        <w:t>,</w:t>
      </w:r>
      <w:r w:rsidRPr="00730ECC">
        <w:rPr>
          <w:rFonts w:ascii="Arial" w:hAnsi="Arial" w:cs="Arial"/>
          <w:color w:val="2B2B2B"/>
          <w:kern w:val="0"/>
          <w:sz w:val="36"/>
          <w:szCs w:val="36"/>
        </w:rPr>
        <w:t>采取检出即淘汰即给予成本补贴的立体方案</w:t>
      </w:r>
      <w:r w:rsidRPr="00730ECC">
        <w:rPr>
          <w:rFonts w:ascii="Arial" w:hAnsi="Arial" w:cs="Arial"/>
          <w:color w:val="2B2B2B"/>
          <w:kern w:val="0"/>
          <w:sz w:val="36"/>
          <w:szCs w:val="36"/>
        </w:rPr>
        <w:t>.</w:t>
      </w:r>
      <w:r w:rsidRPr="00730ECC">
        <w:rPr>
          <w:rFonts w:ascii="Arial" w:hAnsi="Arial" w:cs="Arial"/>
          <w:color w:val="2B2B2B"/>
          <w:kern w:val="0"/>
          <w:sz w:val="36"/>
          <w:szCs w:val="36"/>
        </w:rPr>
        <w:t>以真正杜绝</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的传播蔓延。当然畜牧兽医部门对该类疫病的重视和调入调出牛及其它牲畜的检疫的认真与否也相当关键。</w:t>
      </w:r>
      <w:r w:rsidRPr="00730ECC">
        <w:rPr>
          <w:rFonts w:ascii="Arial" w:hAnsi="Arial" w:cs="Arial"/>
          <w:color w:val="2B2B2B"/>
          <w:kern w:val="0"/>
          <w:sz w:val="36"/>
          <w:szCs w:val="36"/>
        </w:rPr>
        <w:b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科学饲养管理的倡导，集约化饲养模式的形成为</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防疫增加了可控性。散养、牧区的经营和防疫方面应该逐渐被重视。作为牧场业主和奶牛饲养者也应该响应国家《防疫法》，并树立</w:t>
      </w:r>
      <w:r w:rsidRPr="00730ECC">
        <w:rPr>
          <w:rFonts w:ascii="Arial" w:hAnsi="Arial" w:cs="Arial"/>
          <w:color w:val="2B2B2B"/>
          <w:kern w:val="0"/>
          <w:sz w:val="36"/>
          <w:szCs w:val="36"/>
        </w:rPr>
        <w:t>“</w:t>
      </w:r>
      <w:r w:rsidRPr="00730ECC">
        <w:rPr>
          <w:rFonts w:ascii="Arial" w:hAnsi="Arial" w:cs="Arial"/>
          <w:color w:val="2B2B2B"/>
          <w:kern w:val="0"/>
          <w:sz w:val="36"/>
          <w:szCs w:val="36"/>
        </w:rPr>
        <w:t>为自己健康，为社会和谐</w:t>
      </w:r>
      <w:r w:rsidRPr="00730ECC">
        <w:rPr>
          <w:rFonts w:ascii="Arial" w:hAnsi="Arial" w:cs="Arial"/>
          <w:color w:val="2B2B2B"/>
          <w:kern w:val="0"/>
          <w:sz w:val="36"/>
          <w:szCs w:val="36"/>
        </w:rPr>
        <w:t>”</w:t>
      </w:r>
      <w:r w:rsidRPr="00730ECC">
        <w:rPr>
          <w:rFonts w:ascii="Arial" w:hAnsi="Arial" w:cs="Arial"/>
          <w:color w:val="2B2B2B"/>
          <w:kern w:val="0"/>
          <w:sz w:val="36"/>
          <w:szCs w:val="36"/>
        </w:rPr>
        <w:t>的理念积极主动配合相关部门淘汰扑杀患畜。</w:t>
      </w:r>
      <w:r w:rsidRPr="00730ECC">
        <w:rPr>
          <w:rFonts w:ascii="Arial" w:hAnsi="Arial" w:cs="Arial"/>
          <w:color w:val="2B2B2B"/>
          <w:kern w:val="0"/>
          <w:sz w:val="36"/>
          <w:szCs w:val="36"/>
        </w:rPr>
        <w:br/>
        <w:t>       </w:t>
      </w:r>
      <w:r w:rsidRPr="00730ECC">
        <w:rPr>
          <w:rFonts w:ascii="Arial" w:hAnsi="Arial" w:cs="Arial"/>
          <w:b/>
          <w:bCs/>
          <w:color w:val="000000"/>
          <w:kern w:val="0"/>
          <w:sz w:val="36"/>
          <w:szCs w:val="36"/>
        </w:rPr>
        <w:t xml:space="preserve"> </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问题依然严峻，做到</w:t>
      </w:r>
      <w:r w:rsidRPr="00730ECC">
        <w:rPr>
          <w:rFonts w:ascii="Arial" w:hAnsi="Arial" w:cs="Arial"/>
          <w:color w:val="2B2B2B"/>
          <w:kern w:val="0"/>
          <w:sz w:val="36"/>
          <w:szCs w:val="36"/>
        </w:rPr>
        <w:t>“</w:t>
      </w:r>
      <w:r w:rsidRPr="00730ECC">
        <w:rPr>
          <w:rFonts w:ascii="Arial" w:hAnsi="Arial" w:cs="Arial"/>
          <w:color w:val="2B2B2B"/>
          <w:kern w:val="0"/>
          <w:sz w:val="36"/>
          <w:szCs w:val="36"/>
        </w:rPr>
        <w:t>净化</w:t>
      </w:r>
      <w:r w:rsidRPr="00730ECC">
        <w:rPr>
          <w:rFonts w:ascii="Arial" w:hAnsi="Arial" w:cs="Arial"/>
          <w:color w:val="2B2B2B"/>
          <w:kern w:val="0"/>
          <w:sz w:val="36"/>
          <w:szCs w:val="36"/>
        </w:rPr>
        <w:t>”</w:t>
      </w:r>
      <w:r w:rsidRPr="00730ECC">
        <w:rPr>
          <w:rFonts w:ascii="Arial" w:hAnsi="Arial" w:cs="Arial"/>
          <w:color w:val="2B2B2B"/>
          <w:kern w:val="0"/>
          <w:sz w:val="36"/>
          <w:szCs w:val="36"/>
        </w:rPr>
        <w:t>还需要很长路要走，仿制传染病俨如防火，牧场重视，社会重视，全民重视才能真正有效防控，所以请真正关注</w:t>
      </w:r>
      <w:r w:rsidRPr="00730ECC">
        <w:rPr>
          <w:rFonts w:ascii="Arial" w:hAnsi="Arial" w:cs="Arial"/>
          <w:color w:val="2B2B2B"/>
          <w:kern w:val="0"/>
          <w:sz w:val="36"/>
          <w:szCs w:val="36"/>
        </w:rPr>
        <w:t>—“</w:t>
      </w:r>
      <w:r w:rsidRPr="00730ECC">
        <w:rPr>
          <w:rFonts w:ascii="Arial" w:hAnsi="Arial" w:cs="Arial"/>
          <w:color w:val="2B2B2B"/>
          <w:kern w:val="0"/>
          <w:sz w:val="36"/>
          <w:szCs w:val="36"/>
        </w:rPr>
        <w:t>两病</w:t>
      </w:r>
      <w:r w:rsidRPr="00730ECC">
        <w:rPr>
          <w:rFonts w:ascii="Arial" w:hAnsi="Arial" w:cs="Arial"/>
          <w:color w:val="2B2B2B"/>
          <w:kern w:val="0"/>
          <w:sz w:val="36"/>
          <w:szCs w:val="36"/>
        </w:rPr>
        <w:t>”</w:t>
      </w:r>
      <w:r w:rsidRPr="00730ECC">
        <w:rPr>
          <w:rFonts w:ascii="Arial" w:hAnsi="Arial" w:cs="Arial"/>
          <w:color w:val="2B2B2B"/>
          <w:kern w:val="0"/>
          <w:sz w:val="36"/>
          <w:szCs w:val="36"/>
        </w:rPr>
        <w:t>。</w:t>
      </w:r>
    </w:p>
    <w:p w:rsidR="00302E0A" w:rsidRDefault="00302E0A" w:rsidP="00302E0A">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Pr>
          <w:rFonts w:ascii="黑体" w:eastAsia="黑体" w:hAnsi="黑体" w:hint="eastAsia"/>
          <w:color w:val="000000"/>
          <w:sz w:val="21"/>
          <w:szCs w:val="21"/>
        </w:rPr>
        <w:lastRenderedPageBreak/>
        <w:t>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302E0A" w:rsidRDefault="00302E0A" w:rsidP="00302E0A">
      <w:pPr>
        <w:pStyle w:val="a6"/>
        <w:ind w:firstLine="480"/>
        <w:rPr>
          <w:rStyle w:val="a7"/>
          <w:rFonts w:hint="eastAsia"/>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02E0A" w:rsidRDefault="00302E0A" w:rsidP="00302E0A">
      <w:pPr>
        <w:pStyle w:val="a6"/>
        <w:ind w:firstLine="480"/>
        <w:rPr>
          <w:rFonts w:hint="eastAsia"/>
        </w:rPr>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02E0A" w:rsidRDefault="00302E0A" w:rsidP="00302E0A">
      <w:pPr>
        <w:pStyle w:val="a6"/>
        <w:ind w:firstLine="480"/>
        <w:jc w:val="center"/>
        <w:rPr>
          <w:rFonts w:ascii="黑体" w:eastAsia="黑体" w:hAnsi="黑体" w:hint="eastAsia"/>
          <w:b/>
          <w:color w:val="FF0000"/>
          <w:sz w:val="21"/>
          <w:szCs w:val="21"/>
          <w:u w:val="single"/>
        </w:rPr>
      </w:pPr>
      <w:hyperlink r:id="rId7" w:history="1">
        <w:r>
          <w:rPr>
            <w:rStyle w:val="a5"/>
            <w:rFonts w:ascii="黑体" w:eastAsia="黑体" w:hAnsi="黑体" w:hint="eastAsia"/>
            <w:b/>
            <w:color w:val="FF0000"/>
            <w:sz w:val="21"/>
            <w:szCs w:val="21"/>
          </w:rPr>
          <w:t>下载：智能二代(Genetic Algorithm)饲料配方软件(猪、鸡饲料配方计算)</w:t>
        </w:r>
      </w:hyperlink>
    </w:p>
    <w:p w:rsidR="00302E0A" w:rsidRDefault="00302E0A" w:rsidP="00302E0A">
      <w:pPr>
        <w:jc w:val="center"/>
        <w:rPr>
          <w:rFonts w:ascii="黑体" w:eastAsia="黑体" w:hAnsi="黑体" w:hint="eastAsia"/>
          <w:b/>
          <w:color w:val="FF0000"/>
          <w:szCs w:val="21"/>
        </w:rPr>
      </w:pPr>
    </w:p>
    <w:p w:rsidR="00302E0A" w:rsidRDefault="00302E0A" w:rsidP="00302E0A">
      <w:pPr>
        <w:jc w:val="center"/>
        <w:rPr>
          <w:rFonts w:ascii="黑体" w:eastAsia="黑体" w:hAnsi="黑体" w:hint="eastAsia"/>
          <w:b/>
          <w:color w:val="FF0000"/>
          <w:szCs w:val="21"/>
          <w:u w:val="single"/>
        </w:rPr>
      </w:pPr>
      <w:hyperlink r:id="rId8" w:history="1">
        <w:r>
          <w:rPr>
            <w:rStyle w:val="a5"/>
            <w:rFonts w:ascii="黑体" w:eastAsia="黑体" w:hAnsi="黑体" w:hint="eastAsia"/>
            <w:b/>
            <w:color w:val="FF0000"/>
            <w:szCs w:val="21"/>
          </w:rPr>
          <w:t>下载1：Feed mix 反刍营养百分百-饲料配方软件(第四版)</w:t>
        </w:r>
      </w:hyperlink>
    </w:p>
    <w:p w:rsidR="00302E0A" w:rsidRDefault="00302E0A" w:rsidP="00302E0A">
      <w:pPr>
        <w:jc w:val="center"/>
        <w:rPr>
          <w:rFonts w:ascii="黑体" w:eastAsia="黑体" w:hAnsi="黑体" w:hint="eastAsia"/>
          <w:b/>
          <w:color w:val="0070C0"/>
          <w:szCs w:val="21"/>
        </w:rPr>
      </w:pPr>
      <w:r>
        <w:rPr>
          <w:rFonts w:ascii="黑体" w:eastAsia="黑体" w:hAnsi="黑体" w:hint="eastAsia"/>
          <w:b/>
          <w:color w:val="0070C0"/>
          <w:szCs w:val="21"/>
        </w:rPr>
        <w:t>QQ:1400072515</w:t>
      </w:r>
    </w:p>
    <w:p w:rsidR="00302E0A" w:rsidRDefault="00302E0A" w:rsidP="00302E0A">
      <w:pPr>
        <w:jc w:val="center"/>
        <w:rPr>
          <w:rFonts w:ascii="黑体" w:eastAsia="黑体" w:hAnsi="黑体" w:hint="eastAsia"/>
          <w:b/>
          <w:color w:val="FF0000"/>
          <w:szCs w:val="21"/>
          <w:u w:val="single"/>
        </w:rPr>
      </w:pPr>
      <w:hyperlink r:id="rId9" w:history="1">
        <w:r>
          <w:rPr>
            <w:rStyle w:val="a5"/>
            <w:rFonts w:ascii="黑体" w:eastAsia="黑体" w:hAnsi="黑体" w:hint="eastAsia"/>
            <w:b/>
            <w:color w:val="FF0000"/>
            <w:szCs w:val="21"/>
          </w:rPr>
          <w:t>下载2：Feed mix 反刍营养百分百-饲料配方软件(第四版)</w:t>
        </w:r>
      </w:hyperlink>
    </w:p>
    <w:p w:rsidR="00302E0A" w:rsidRDefault="00302E0A" w:rsidP="00302E0A">
      <w:pPr>
        <w:jc w:val="center"/>
        <w:rPr>
          <w:rFonts w:ascii="黑体" w:eastAsia="黑体" w:hAnsi="黑体" w:hint="eastAsia"/>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7A35F9" w:rsidRPr="00302E0A" w:rsidRDefault="007A35F9" w:rsidP="00302E0A">
      <w:pPr>
        <w:pStyle w:val="a6"/>
        <w:ind w:firstLine="480"/>
      </w:pPr>
    </w:p>
    <w:sectPr w:rsidR="007A35F9" w:rsidRPr="00302E0A" w:rsidSect="004405E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F1B" w:rsidRDefault="000E2F1B" w:rsidP="00730ECC">
      <w:r>
        <w:separator/>
      </w:r>
    </w:p>
  </w:endnote>
  <w:endnote w:type="continuationSeparator" w:id="1">
    <w:p w:rsidR="000E2F1B" w:rsidRDefault="000E2F1B" w:rsidP="00730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F1B" w:rsidRDefault="000E2F1B" w:rsidP="00730ECC">
      <w:r>
        <w:separator/>
      </w:r>
    </w:p>
  </w:footnote>
  <w:footnote w:type="continuationSeparator" w:id="1">
    <w:p w:rsidR="000E2F1B" w:rsidRDefault="000E2F1B" w:rsidP="00730E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38B" w:rsidRDefault="00E6738B">
    <w:pPr>
      <w:pStyle w:val="a3"/>
    </w:pPr>
    <w:r w:rsidRPr="00E6738B">
      <w:rPr>
        <w:rFonts w:hint="eastAsia"/>
      </w:rPr>
      <w:t xml:space="preserve">Feed mix </w:t>
    </w:r>
    <w:r w:rsidRPr="00E6738B">
      <w:rPr>
        <w:rFonts w:hint="eastAsia"/>
      </w:rPr>
      <w:t>反刍营养百分百饲料软件</w:t>
    </w:r>
    <w:r w:rsidRPr="00E6738B">
      <w:rPr>
        <w:rFonts w:hint="eastAsia"/>
      </w:rPr>
      <w:t>(</w:t>
    </w:r>
    <w:r w:rsidRPr="00E6738B">
      <w:rPr>
        <w:rFonts w:hint="eastAsia"/>
      </w:rPr>
      <w:t>奶牛、肉牛、肉羊等饲料计算</w:t>
    </w:r>
    <w:r w:rsidRPr="00E6738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0ECC"/>
    <w:rsid w:val="00033AF0"/>
    <w:rsid w:val="000E2F1B"/>
    <w:rsid w:val="001D745B"/>
    <w:rsid w:val="00302E0A"/>
    <w:rsid w:val="004405E4"/>
    <w:rsid w:val="006D0497"/>
    <w:rsid w:val="00730ECC"/>
    <w:rsid w:val="00786A2F"/>
    <w:rsid w:val="007A35F9"/>
    <w:rsid w:val="00B94C5E"/>
    <w:rsid w:val="00E67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ECC"/>
    <w:pPr>
      <w:widowControl w:val="0"/>
      <w:jc w:val="both"/>
    </w:pPr>
    <w:rPr>
      <w:rFonts w:ascii="Times New Roman" w:eastAsia="宋体" w:hAnsi="Times New Roman" w:cs="Times New Roman"/>
      <w:szCs w:val="24"/>
    </w:rPr>
  </w:style>
  <w:style w:type="paragraph" w:styleId="2">
    <w:name w:val="heading 2"/>
    <w:basedOn w:val="a"/>
    <w:next w:val="a"/>
    <w:link w:val="2Char"/>
    <w:qFormat/>
    <w:rsid w:val="00730EC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0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30ECC"/>
    <w:rPr>
      <w:sz w:val="18"/>
      <w:szCs w:val="18"/>
    </w:rPr>
  </w:style>
  <w:style w:type="paragraph" w:styleId="a4">
    <w:name w:val="footer"/>
    <w:basedOn w:val="a"/>
    <w:link w:val="Char0"/>
    <w:uiPriority w:val="99"/>
    <w:semiHidden/>
    <w:unhideWhenUsed/>
    <w:rsid w:val="00730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30ECC"/>
    <w:rPr>
      <w:sz w:val="18"/>
      <w:szCs w:val="18"/>
    </w:rPr>
  </w:style>
  <w:style w:type="character" w:customStyle="1" w:styleId="2Char">
    <w:name w:val="标题 2 Char"/>
    <w:basedOn w:val="a0"/>
    <w:link w:val="2"/>
    <w:rsid w:val="00730ECC"/>
    <w:rPr>
      <w:rFonts w:ascii="Arial" w:eastAsia="黑体" w:hAnsi="Arial" w:cs="Times New Roman"/>
      <w:b/>
      <w:bCs/>
      <w:sz w:val="32"/>
      <w:szCs w:val="32"/>
    </w:rPr>
  </w:style>
  <w:style w:type="character" w:styleId="a5">
    <w:name w:val="Hyperlink"/>
    <w:basedOn w:val="a0"/>
    <w:rsid w:val="00730ECC"/>
    <w:rPr>
      <w:strike w:val="0"/>
      <w:dstrike w:val="0"/>
      <w:color w:val="000000"/>
      <w:u w:val="none"/>
      <w:effect w:val="none"/>
    </w:rPr>
  </w:style>
  <w:style w:type="paragraph" w:styleId="a6">
    <w:name w:val="Normal (Web)"/>
    <w:basedOn w:val="a"/>
    <w:uiPriority w:val="99"/>
    <w:unhideWhenUsed/>
    <w:rsid w:val="00033AF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033AF0"/>
    <w:rPr>
      <w:b/>
      <w:bCs/>
    </w:rPr>
  </w:style>
</w:styles>
</file>

<file path=word/webSettings.xml><?xml version="1.0" encoding="utf-8"?>
<w:webSettings xmlns:r="http://schemas.openxmlformats.org/officeDocument/2006/relationships" xmlns:w="http://schemas.openxmlformats.org/wordprocessingml/2006/main">
  <w:divs>
    <w:div w:id="158816407">
      <w:bodyDiv w:val="1"/>
      <w:marLeft w:val="0"/>
      <w:marRight w:val="0"/>
      <w:marTop w:val="0"/>
      <w:marBottom w:val="0"/>
      <w:divBdr>
        <w:top w:val="none" w:sz="0" w:space="0" w:color="auto"/>
        <w:left w:val="none" w:sz="0" w:space="0" w:color="auto"/>
        <w:bottom w:val="none" w:sz="0" w:space="0" w:color="auto"/>
        <w:right w:val="none" w:sz="0" w:space="0" w:color="auto"/>
      </w:divBdr>
    </w:div>
    <w:div w:id="179995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2014-07-05T11:03:00Z</dcterms:created>
  <dcterms:modified xsi:type="dcterms:W3CDTF">2015-01-06T00:50:00Z</dcterms:modified>
</cp:coreProperties>
</file>