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2F1" w:rsidRPr="004A7392" w:rsidRDefault="000A42F1" w:rsidP="000A42F1">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4A7392">
        <w:rPr>
          <w:rFonts w:ascii="Arial" w:eastAsia="宋体" w:hAnsi="Arial" w:cs="Arial"/>
          <w:b/>
          <w:bCs/>
          <w:color w:val="01288D"/>
          <w:kern w:val="36"/>
          <w:sz w:val="33"/>
          <w:szCs w:val="33"/>
        </w:rPr>
        <w:t>保持新产母牛的健康要简单化</w:t>
      </w:r>
    </w:p>
    <w:p w:rsidR="000A42F1" w:rsidRPr="000A42F1" w:rsidRDefault="000A42F1" w:rsidP="000A42F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A7392">
        <w:rPr>
          <w:rFonts w:ascii="Arial" w:eastAsia="宋体" w:hAnsi="Arial" w:cs="Arial"/>
          <w:color w:val="2B2B2B"/>
          <w:kern w:val="0"/>
          <w:szCs w:val="21"/>
        </w:rPr>
        <w:t xml:space="preserve">　　</w:t>
      </w:r>
      <w:r w:rsidRPr="000A42F1">
        <w:rPr>
          <w:rFonts w:ascii="Arial" w:eastAsia="宋体" w:hAnsi="Arial" w:cs="Arial"/>
          <w:color w:val="2B2B2B"/>
          <w:kern w:val="0"/>
          <w:sz w:val="32"/>
          <w:szCs w:val="32"/>
        </w:rPr>
        <w:t>在奶牛场，最有利润的母牛是新产母牛。护理好它们的良好健康，应该是牛群管理中最先考虑的重点之一。有关新产母牛的健康，主要有两个关注的重要领域：产前和产后的营养以及饲养和合群的策略。</w:t>
      </w:r>
    </w:p>
    <w:p w:rsidR="000A42F1" w:rsidRPr="000A42F1" w:rsidRDefault="000A42F1" w:rsidP="000A42F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A42F1">
        <w:rPr>
          <w:rFonts w:ascii="Arial" w:eastAsia="宋体" w:hAnsi="Arial" w:cs="Arial"/>
          <w:color w:val="2B2B2B"/>
          <w:kern w:val="0"/>
          <w:sz w:val="32"/>
          <w:szCs w:val="32"/>
        </w:rPr>
        <w:t xml:space="preserve">　　我们都知道，新产母牛最易受代谢的挑战而严重影响下一个泌乳期的产奶量。产乳热和酮症，在牛群中可能是明显的问题，它们严重受到产犊前和产犊后营养的影响。</w:t>
      </w:r>
    </w:p>
    <w:p w:rsidR="000A42F1" w:rsidRPr="000A42F1" w:rsidRDefault="000A42F1" w:rsidP="000A42F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A42F1">
        <w:rPr>
          <w:rFonts w:ascii="Arial" w:eastAsia="宋体" w:hAnsi="Arial" w:cs="Arial"/>
          <w:color w:val="2B2B2B"/>
          <w:kern w:val="0"/>
          <w:sz w:val="32"/>
          <w:szCs w:val="32"/>
        </w:rPr>
        <w:t xml:space="preserve">　　产乳热</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低血钙症</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是母牛不能代谢钙</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饲粮的问题</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所引起，而酮症部分是由营养上能量的负平衡所造成</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也是一种饲粮的问题</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。如同泌乳母牛的饲粮一样，新产母牛的饲粮，每一点都是重要的。必须密切监测新产前饲粮和新产后的钙和能量的状态。</w:t>
      </w:r>
    </w:p>
    <w:p w:rsidR="000A42F1" w:rsidRPr="000A42F1" w:rsidRDefault="000A42F1" w:rsidP="000A42F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A42F1">
        <w:rPr>
          <w:rFonts w:ascii="Arial" w:eastAsia="宋体" w:hAnsi="Arial" w:cs="Arial"/>
          <w:color w:val="2B2B2B"/>
          <w:kern w:val="0"/>
          <w:sz w:val="32"/>
          <w:szCs w:val="32"/>
        </w:rPr>
        <w:t xml:space="preserve">　　在马萨诸塞州的</w:t>
      </w:r>
      <w:r w:rsidRPr="000A42F1">
        <w:rPr>
          <w:rFonts w:ascii="Arial" w:eastAsia="宋体" w:hAnsi="Arial" w:cs="Arial"/>
          <w:color w:val="2B2B2B"/>
          <w:kern w:val="0"/>
          <w:sz w:val="32"/>
          <w:szCs w:val="32"/>
        </w:rPr>
        <w:t>Dudley, Jim Koebke</w:t>
      </w:r>
      <w:r w:rsidRPr="000A42F1">
        <w:rPr>
          <w:rFonts w:ascii="Arial" w:eastAsia="宋体" w:hAnsi="Arial" w:cs="Arial"/>
          <w:color w:val="2B2B2B"/>
          <w:kern w:val="0"/>
          <w:sz w:val="32"/>
          <w:szCs w:val="32"/>
        </w:rPr>
        <w:t>和他的妻子，在他们三个儿子的帮助下约挤奶</w:t>
      </w:r>
      <w:r w:rsidRPr="000A42F1">
        <w:rPr>
          <w:rFonts w:ascii="Arial" w:eastAsia="宋体" w:hAnsi="Arial" w:cs="Arial"/>
          <w:color w:val="2B2B2B"/>
          <w:kern w:val="0"/>
          <w:sz w:val="32"/>
          <w:szCs w:val="32"/>
        </w:rPr>
        <w:t>80</w:t>
      </w:r>
      <w:r w:rsidRPr="000A42F1">
        <w:rPr>
          <w:rFonts w:ascii="Arial" w:eastAsia="宋体" w:hAnsi="Arial" w:cs="Arial"/>
          <w:color w:val="2B2B2B"/>
          <w:kern w:val="0"/>
          <w:sz w:val="32"/>
          <w:szCs w:val="32"/>
        </w:rPr>
        <w:t>头母牛，这是娟姗和荷斯坦的混合牛群，平均产奶量约为</w:t>
      </w:r>
      <w:r w:rsidRPr="000A42F1">
        <w:rPr>
          <w:rFonts w:ascii="Arial" w:eastAsia="宋体" w:hAnsi="Arial" w:cs="Arial"/>
          <w:color w:val="2B2B2B"/>
          <w:kern w:val="0"/>
          <w:sz w:val="32"/>
          <w:szCs w:val="32"/>
        </w:rPr>
        <w:t>10000</w:t>
      </w:r>
      <w:r w:rsidRPr="000A42F1">
        <w:rPr>
          <w:rFonts w:ascii="Arial" w:eastAsia="宋体" w:hAnsi="Arial" w:cs="Arial"/>
          <w:color w:val="2B2B2B"/>
          <w:kern w:val="0"/>
          <w:sz w:val="32"/>
          <w:szCs w:val="32"/>
        </w:rPr>
        <w:t>千克。母牛在</w:t>
      </w:r>
      <w:r w:rsidRPr="000A42F1">
        <w:rPr>
          <w:rFonts w:ascii="Arial" w:eastAsia="宋体" w:hAnsi="Arial" w:cs="Arial"/>
          <w:color w:val="2B2B2B"/>
          <w:kern w:val="0"/>
          <w:sz w:val="32"/>
          <w:szCs w:val="32"/>
        </w:rPr>
        <w:t>2×6</w:t>
      </w:r>
      <w:r w:rsidRPr="000A42F1">
        <w:rPr>
          <w:rFonts w:ascii="Arial" w:eastAsia="宋体" w:hAnsi="Arial" w:cs="Arial"/>
          <w:color w:val="2B2B2B"/>
          <w:kern w:val="0"/>
          <w:sz w:val="32"/>
          <w:szCs w:val="32"/>
        </w:rPr>
        <w:t>的挤奶房每日二次挤奶，并饲养在散栏牛舍。牛群饲喂典型的新英格兰饲粮，即玉米青贮、禾本科饲草和购买的精饲料。一年的</w:t>
      </w:r>
      <w:r w:rsidRPr="000A42F1">
        <w:rPr>
          <w:rFonts w:ascii="Arial" w:eastAsia="宋体" w:hAnsi="Arial" w:cs="Arial"/>
          <w:color w:val="2B2B2B"/>
          <w:kern w:val="0"/>
          <w:sz w:val="32"/>
          <w:szCs w:val="32"/>
        </w:rPr>
        <w:t xml:space="preserve"> </w:t>
      </w:r>
      <w:r w:rsidRPr="000A42F1">
        <w:rPr>
          <w:rFonts w:ascii="Arial" w:eastAsia="宋体" w:hAnsi="Arial" w:cs="Arial"/>
          <w:color w:val="2B2B2B"/>
          <w:kern w:val="0"/>
          <w:sz w:val="32"/>
          <w:szCs w:val="32"/>
        </w:rPr>
        <w:t>大多数时间里，牛群在良好管理的草场上每日放牧</w:t>
      </w:r>
      <w:r w:rsidRPr="000A42F1">
        <w:rPr>
          <w:rFonts w:ascii="Arial" w:eastAsia="宋体" w:hAnsi="Arial" w:cs="Arial"/>
          <w:color w:val="2B2B2B"/>
          <w:kern w:val="0"/>
          <w:sz w:val="32"/>
          <w:szCs w:val="32"/>
        </w:rPr>
        <w:t>12</w:t>
      </w:r>
      <w:r w:rsidRPr="000A42F1">
        <w:rPr>
          <w:rFonts w:ascii="Arial" w:eastAsia="宋体" w:hAnsi="Arial" w:cs="Arial"/>
          <w:color w:val="2B2B2B"/>
          <w:kern w:val="0"/>
          <w:sz w:val="32"/>
          <w:szCs w:val="32"/>
        </w:rPr>
        <w:t>小时。</w:t>
      </w:r>
    </w:p>
    <w:p w:rsidR="000A42F1" w:rsidRPr="000A42F1" w:rsidRDefault="000A42F1" w:rsidP="000A42F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A42F1">
        <w:rPr>
          <w:rFonts w:ascii="Arial" w:eastAsia="宋体" w:hAnsi="Arial" w:cs="Arial"/>
          <w:color w:val="2B2B2B"/>
          <w:kern w:val="0"/>
          <w:sz w:val="32"/>
          <w:szCs w:val="32"/>
        </w:rPr>
        <w:lastRenderedPageBreak/>
        <w:t xml:space="preserve">　　</w:t>
      </w:r>
      <w:r w:rsidRPr="000A42F1">
        <w:rPr>
          <w:rFonts w:ascii="Arial" w:eastAsia="宋体" w:hAnsi="Arial" w:cs="Arial"/>
          <w:color w:val="2B2B2B"/>
          <w:kern w:val="0"/>
          <w:sz w:val="32"/>
          <w:szCs w:val="32"/>
        </w:rPr>
        <w:t>Koebke</w:t>
      </w:r>
      <w:r w:rsidRPr="000A42F1">
        <w:rPr>
          <w:rFonts w:ascii="Arial" w:eastAsia="宋体" w:hAnsi="Arial" w:cs="Arial"/>
          <w:color w:val="2B2B2B"/>
          <w:kern w:val="0"/>
          <w:sz w:val="32"/>
          <w:szCs w:val="32"/>
        </w:rPr>
        <w:t>认为，成功的围产期程序和健康的新产母牛来自于对细节的密切注意，而且不应该过分复杂。在冬季月份，干奶母牛饲养在具有垫草统栏的拱形牛舍。干奶母牛的饲粮包括玉米青贮、一种干奶母牛的颗粒料和</w:t>
      </w:r>
      <w:r w:rsidRPr="000A42F1">
        <w:rPr>
          <w:rFonts w:ascii="Arial" w:eastAsia="宋体" w:hAnsi="Arial" w:cs="Arial"/>
          <w:color w:val="2B2B2B"/>
          <w:kern w:val="0"/>
          <w:sz w:val="32"/>
          <w:szCs w:val="32"/>
        </w:rPr>
        <w:t>Koebke</w:t>
      </w:r>
      <w:r w:rsidRPr="000A42F1">
        <w:rPr>
          <w:rFonts w:ascii="Arial" w:eastAsia="宋体" w:hAnsi="Arial" w:cs="Arial"/>
          <w:color w:val="2B2B2B"/>
          <w:kern w:val="0"/>
          <w:sz w:val="32"/>
          <w:szCs w:val="32"/>
        </w:rPr>
        <w:t>自己种植但很少或不施肥的低钾干草。所有的母牛都喂给补充性硒和维生素</w:t>
      </w:r>
      <w:r w:rsidRPr="000A42F1">
        <w:rPr>
          <w:rFonts w:ascii="Arial" w:eastAsia="宋体" w:hAnsi="Arial" w:cs="Arial"/>
          <w:color w:val="2B2B2B"/>
          <w:kern w:val="0"/>
          <w:sz w:val="32"/>
          <w:szCs w:val="32"/>
        </w:rPr>
        <w:t>E</w:t>
      </w:r>
      <w:r w:rsidRPr="000A42F1">
        <w:rPr>
          <w:rFonts w:ascii="Arial" w:eastAsia="宋体" w:hAnsi="Arial" w:cs="Arial"/>
          <w:color w:val="2B2B2B"/>
          <w:kern w:val="0"/>
          <w:sz w:val="32"/>
          <w:szCs w:val="32"/>
        </w:rPr>
        <w:t>，帮助增强其免疫力。</w:t>
      </w:r>
    </w:p>
    <w:p w:rsidR="000A42F1" w:rsidRPr="000A42F1" w:rsidRDefault="000A42F1" w:rsidP="000A42F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A42F1">
        <w:rPr>
          <w:rFonts w:ascii="Arial" w:eastAsia="宋体" w:hAnsi="Arial" w:cs="Arial"/>
          <w:color w:val="2B2B2B"/>
          <w:kern w:val="0"/>
          <w:sz w:val="32"/>
          <w:szCs w:val="32"/>
        </w:rPr>
        <w:t xml:space="preserve">　　在干奶母牛饲粮中，保持低钾是预防产乳热和继发性代谢问题如胎衣滞留的关键。饲粮的阳阴离子平衡应该使其更趋向于阴性方面</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酸性</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，使饲粮钙质在产犊的时间里能够更有效地代谢。保持饲粮的低钾，就自动降低了饲粮的阳离子</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碱性</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水平而无需再另行补充阴离子盐使其酸化。但</w:t>
      </w:r>
      <w:r w:rsidRPr="000A42F1">
        <w:rPr>
          <w:rFonts w:ascii="Arial" w:eastAsia="宋体" w:hAnsi="Arial" w:cs="Arial"/>
          <w:color w:val="2B2B2B"/>
          <w:kern w:val="0"/>
          <w:sz w:val="32"/>
          <w:szCs w:val="32"/>
        </w:rPr>
        <w:t>Koebke</w:t>
      </w:r>
      <w:r w:rsidRPr="000A42F1">
        <w:rPr>
          <w:rFonts w:ascii="Arial" w:eastAsia="宋体" w:hAnsi="Arial" w:cs="Arial"/>
          <w:color w:val="2B2B2B"/>
          <w:kern w:val="0"/>
          <w:sz w:val="32"/>
          <w:szCs w:val="32"/>
        </w:rPr>
        <w:t>的干奶母牛饲粮，近期添加了一种旨在使</w:t>
      </w:r>
      <w:r w:rsidRPr="000A42F1">
        <w:rPr>
          <w:rFonts w:ascii="Arial" w:eastAsia="宋体" w:hAnsi="Arial" w:cs="Arial"/>
          <w:color w:val="2B2B2B"/>
          <w:kern w:val="0"/>
          <w:sz w:val="32"/>
          <w:szCs w:val="32"/>
        </w:rPr>
        <w:t>DCAD(</w:t>
      </w:r>
      <w:r w:rsidRPr="000A42F1">
        <w:rPr>
          <w:rFonts w:ascii="Arial" w:eastAsia="宋体" w:hAnsi="Arial" w:cs="Arial"/>
          <w:color w:val="2B2B2B"/>
          <w:kern w:val="0"/>
          <w:sz w:val="32"/>
          <w:szCs w:val="32"/>
        </w:rPr>
        <w:t>饲粮阳阴离子差</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的平衡非常接近</w:t>
      </w:r>
      <w:r w:rsidRPr="000A42F1">
        <w:rPr>
          <w:rFonts w:ascii="Arial" w:eastAsia="宋体" w:hAnsi="Arial" w:cs="Arial"/>
          <w:color w:val="2B2B2B"/>
          <w:kern w:val="0"/>
          <w:sz w:val="32"/>
          <w:szCs w:val="32"/>
        </w:rPr>
        <w:t>0</w:t>
      </w:r>
      <w:r w:rsidRPr="000A42F1">
        <w:rPr>
          <w:rFonts w:ascii="Arial" w:eastAsia="宋体" w:hAnsi="Arial" w:cs="Arial"/>
          <w:color w:val="2B2B2B"/>
          <w:kern w:val="0"/>
          <w:sz w:val="32"/>
          <w:szCs w:val="32"/>
        </w:rPr>
        <w:t>毫当量而配制的阴离子盐补充物。在新产时，所有的母牛都预防性地口服</w:t>
      </w:r>
      <w:r w:rsidRPr="000A42F1">
        <w:rPr>
          <w:rFonts w:ascii="Arial" w:eastAsia="宋体" w:hAnsi="Arial" w:cs="Arial"/>
          <w:color w:val="2B2B2B"/>
          <w:kern w:val="0"/>
          <w:sz w:val="32"/>
          <w:szCs w:val="32"/>
        </w:rPr>
        <w:t>CMPK</w:t>
      </w:r>
      <w:r w:rsidRPr="000A42F1">
        <w:rPr>
          <w:rFonts w:ascii="Arial" w:eastAsia="宋体" w:hAnsi="Arial" w:cs="Arial"/>
          <w:color w:val="2B2B2B"/>
          <w:kern w:val="0"/>
          <w:sz w:val="32"/>
          <w:szCs w:val="32"/>
        </w:rPr>
        <w:t>丸剂</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含钙、镁、磷和钾的制剂</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译者注</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w:t>
      </w:r>
    </w:p>
    <w:p w:rsidR="000A42F1" w:rsidRPr="000A42F1" w:rsidRDefault="000A42F1" w:rsidP="000A42F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A42F1">
        <w:rPr>
          <w:rFonts w:ascii="Arial" w:eastAsia="宋体" w:hAnsi="Arial" w:cs="Arial"/>
          <w:color w:val="2B2B2B"/>
          <w:kern w:val="0"/>
          <w:sz w:val="32"/>
          <w:szCs w:val="32"/>
        </w:rPr>
        <w:t xml:space="preserve">　　</w:t>
      </w:r>
      <w:r w:rsidRPr="000A42F1">
        <w:rPr>
          <w:rFonts w:ascii="Arial" w:eastAsia="宋体" w:hAnsi="Arial" w:cs="Arial"/>
          <w:color w:val="2B2B2B"/>
          <w:kern w:val="0"/>
          <w:sz w:val="32"/>
          <w:szCs w:val="32"/>
        </w:rPr>
        <w:t>Koebke</w:t>
      </w:r>
      <w:r w:rsidRPr="000A42F1">
        <w:rPr>
          <w:rFonts w:ascii="Arial" w:eastAsia="宋体" w:hAnsi="Arial" w:cs="Arial"/>
          <w:color w:val="2B2B2B"/>
          <w:kern w:val="0"/>
          <w:sz w:val="32"/>
          <w:szCs w:val="32"/>
        </w:rPr>
        <w:t>也密切注意他的干奶母牛的体况。在以往，他有酮症的问题，他认为属于母牛在新产时体况过好的问题。在偶然有体况过好的母牛分娩时，通常为泌乳天数过长的结果。他为了帮助消除脂肪肝综合征而喂给母牛的一种烟酸的丸剂。</w:t>
      </w:r>
    </w:p>
    <w:p w:rsidR="000A42F1" w:rsidRPr="000A42F1" w:rsidRDefault="000A42F1" w:rsidP="000A42F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A42F1">
        <w:rPr>
          <w:rFonts w:ascii="Arial" w:eastAsia="宋体" w:hAnsi="Arial" w:cs="Arial"/>
          <w:color w:val="2B2B2B"/>
          <w:kern w:val="0"/>
          <w:sz w:val="32"/>
          <w:szCs w:val="32"/>
        </w:rPr>
        <w:lastRenderedPageBreak/>
        <w:t xml:space="preserve">　　众所周知，体况过好的母牛比正常体况的母牛更快速地动用脂肪。当肝脏力争将脂肪转化为葡萄糖时，就可能产生导致酮症的酮体。研究发现，约有一半的所有新产母牛都会经历亚临床的酮症。饲粮采食量的减少往往是母牛患有酮症的表示，而采食量的继续减少也会加剧问题，使母牛甚至更为恶化。能量状态和免疫状态，这两者都随饲料采食量的下降而下降，导致诸如子宫炎和真胃扭转等进一步的继发性代谢问题。</w:t>
      </w:r>
    </w:p>
    <w:p w:rsidR="000A42F1" w:rsidRPr="000A42F1" w:rsidRDefault="000A42F1" w:rsidP="000A42F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A42F1">
        <w:rPr>
          <w:rFonts w:ascii="Arial" w:eastAsia="宋体" w:hAnsi="Arial" w:cs="Arial"/>
          <w:color w:val="2B2B2B"/>
          <w:kern w:val="0"/>
          <w:sz w:val="32"/>
          <w:szCs w:val="32"/>
        </w:rPr>
        <w:t xml:space="preserve">　　即使不存在脂肪肝问题，高产的新产母牛在泌乳开始的几周时间，由于它们的饲料采食量滞后于营养需要量，将经历饲粮性的负能量平衡。新产母牛饲粮中代谢能的缺乏，将造成母牛为了努力保持奶产量而动用体脂肪。</w:t>
      </w:r>
    </w:p>
    <w:p w:rsidR="000A42F1" w:rsidRPr="000A42F1" w:rsidRDefault="000A42F1" w:rsidP="000A42F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A42F1">
        <w:rPr>
          <w:rFonts w:ascii="Arial" w:eastAsia="宋体" w:hAnsi="Arial" w:cs="Arial"/>
          <w:color w:val="2B2B2B"/>
          <w:kern w:val="0"/>
          <w:sz w:val="32"/>
          <w:szCs w:val="32"/>
        </w:rPr>
        <w:t xml:space="preserve">　　饲粮的能量浓度，即每千克干物质中的能量，是新产母牛饲粮的一个关键考虑。为了提供合适的能量浓度，干奶后期的饲粮必须仔细地配制，而当母牛接近于产犊牛时要避免饲料采食量的抑制。在干奶后期饲粮中，泌乳净能</w:t>
      </w:r>
      <w:r w:rsidRPr="000A42F1">
        <w:rPr>
          <w:rFonts w:ascii="Arial" w:eastAsia="宋体" w:hAnsi="Arial" w:cs="Arial"/>
          <w:color w:val="2B2B2B"/>
          <w:kern w:val="0"/>
          <w:sz w:val="32"/>
          <w:szCs w:val="32"/>
        </w:rPr>
        <w:t>(NEL)</w:t>
      </w:r>
      <w:r w:rsidRPr="000A42F1">
        <w:rPr>
          <w:rFonts w:ascii="Arial" w:eastAsia="宋体" w:hAnsi="Arial" w:cs="Arial"/>
          <w:color w:val="2B2B2B"/>
          <w:kern w:val="0"/>
          <w:sz w:val="32"/>
          <w:szCs w:val="32"/>
        </w:rPr>
        <w:t>应该至少为每千克干物质</w:t>
      </w:r>
      <w:r w:rsidRPr="000A42F1">
        <w:rPr>
          <w:rFonts w:ascii="Arial" w:eastAsia="宋体" w:hAnsi="Arial" w:cs="Arial"/>
          <w:color w:val="2B2B2B"/>
          <w:kern w:val="0"/>
          <w:sz w:val="32"/>
          <w:szCs w:val="32"/>
        </w:rPr>
        <w:t>1.54</w:t>
      </w:r>
      <w:r w:rsidRPr="000A42F1">
        <w:rPr>
          <w:rFonts w:ascii="Arial" w:eastAsia="宋体" w:hAnsi="Arial" w:cs="Arial"/>
          <w:color w:val="2B2B2B"/>
          <w:kern w:val="0"/>
          <w:sz w:val="32"/>
          <w:szCs w:val="32"/>
        </w:rPr>
        <w:t>兆卡。虽然干奶后期饲粮中的一些淀粉是促进瘤胃乳头状突起生长所必需的，但淀粉过高的饲粮不可能具有合适的有效纤维。</w:t>
      </w:r>
    </w:p>
    <w:p w:rsidR="000A42F1" w:rsidRPr="000A42F1" w:rsidRDefault="000A42F1" w:rsidP="000A42F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A42F1">
        <w:rPr>
          <w:rFonts w:ascii="Arial" w:eastAsia="宋体" w:hAnsi="Arial" w:cs="Arial"/>
          <w:color w:val="2B2B2B"/>
          <w:kern w:val="0"/>
          <w:sz w:val="32"/>
          <w:szCs w:val="32"/>
        </w:rPr>
        <w:t xml:space="preserve">　　新产前和新产母牛的管理和合群，在奶牛场之间差别很大，而主要还是取决于牛群的规模。对所有的奶牛场而言，</w:t>
      </w:r>
      <w:r w:rsidRPr="000A42F1">
        <w:rPr>
          <w:rFonts w:ascii="Arial" w:eastAsia="宋体" w:hAnsi="Arial" w:cs="Arial"/>
          <w:color w:val="2B2B2B"/>
          <w:kern w:val="0"/>
          <w:sz w:val="32"/>
          <w:szCs w:val="32"/>
        </w:rPr>
        <w:lastRenderedPageBreak/>
        <w:t>最根本重要的是母牛要有合理的采食和休息空间。已经发现在饲槽的竞争，是对不良新产母牛健康的一个大问题。特别对第一胎的小母牛，竞争和过分拥挤均应该避免。</w:t>
      </w:r>
    </w:p>
    <w:p w:rsidR="000A42F1" w:rsidRPr="000A42F1" w:rsidRDefault="000A42F1" w:rsidP="000A42F1">
      <w:pPr>
        <w:widowControl/>
        <w:shd w:val="clear" w:color="auto" w:fill="F7F8FB"/>
        <w:spacing w:before="100" w:beforeAutospacing="1" w:after="100" w:afterAutospacing="1"/>
        <w:jc w:val="left"/>
        <w:rPr>
          <w:rFonts w:ascii="Arial" w:eastAsia="宋体" w:hAnsi="Arial" w:cs="Arial"/>
          <w:color w:val="2B2B2B"/>
          <w:kern w:val="0"/>
          <w:sz w:val="32"/>
          <w:szCs w:val="32"/>
        </w:rPr>
      </w:pPr>
      <w:r w:rsidRPr="000A42F1">
        <w:rPr>
          <w:rFonts w:ascii="Arial" w:eastAsia="宋体" w:hAnsi="Arial" w:cs="Arial"/>
          <w:color w:val="2B2B2B"/>
          <w:kern w:val="0"/>
          <w:sz w:val="32"/>
          <w:szCs w:val="32"/>
        </w:rPr>
        <w:t xml:space="preserve">　　</w:t>
      </w:r>
      <w:r w:rsidRPr="000A42F1">
        <w:rPr>
          <w:rFonts w:ascii="Arial" w:eastAsia="宋体" w:hAnsi="Arial" w:cs="Arial"/>
          <w:color w:val="2B2B2B"/>
          <w:kern w:val="0"/>
          <w:sz w:val="32"/>
          <w:szCs w:val="32"/>
        </w:rPr>
        <w:t>Koebke</w:t>
      </w:r>
      <w:r w:rsidRPr="000A42F1">
        <w:rPr>
          <w:rFonts w:ascii="Arial" w:eastAsia="宋体" w:hAnsi="Arial" w:cs="Arial"/>
          <w:color w:val="2B2B2B"/>
          <w:kern w:val="0"/>
          <w:sz w:val="32"/>
          <w:szCs w:val="32"/>
        </w:rPr>
        <w:t>采用宽敞和干净的垫草统栏作为产犊和新产母牛舍，并与挤奶房仅几步之遥。在那里，</w:t>
      </w:r>
      <w:r w:rsidRPr="000A42F1">
        <w:rPr>
          <w:rFonts w:ascii="Arial" w:eastAsia="宋体" w:hAnsi="Arial" w:cs="Arial"/>
          <w:color w:val="2B2B2B"/>
          <w:kern w:val="0"/>
          <w:sz w:val="32"/>
          <w:szCs w:val="32"/>
        </w:rPr>
        <w:t>Koebke</w:t>
      </w:r>
      <w:r w:rsidRPr="000A42F1">
        <w:rPr>
          <w:rFonts w:ascii="Arial" w:eastAsia="宋体" w:hAnsi="Arial" w:cs="Arial"/>
          <w:color w:val="2B2B2B"/>
          <w:kern w:val="0"/>
          <w:sz w:val="32"/>
          <w:szCs w:val="32"/>
        </w:rPr>
        <w:t>可以密切地观察母牛，迅速反应并治疗或处理有问题的母牛。干净</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指胎衣排净</w:t>
      </w:r>
      <w:r w:rsidRPr="000A42F1">
        <w:rPr>
          <w:rFonts w:ascii="Arial" w:eastAsia="宋体" w:hAnsi="Arial" w:cs="Arial"/>
          <w:color w:val="2B2B2B"/>
          <w:kern w:val="0"/>
          <w:sz w:val="32"/>
          <w:szCs w:val="32"/>
        </w:rPr>
        <w:t>)</w:t>
      </w:r>
      <w:r w:rsidRPr="000A42F1">
        <w:rPr>
          <w:rFonts w:ascii="Arial" w:eastAsia="宋体" w:hAnsi="Arial" w:cs="Arial"/>
          <w:color w:val="2B2B2B"/>
          <w:kern w:val="0"/>
          <w:sz w:val="32"/>
          <w:szCs w:val="32"/>
        </w:rPr>
        <w:t>和没有其他健康问题的新产母牛，在四天内转入泌乳牛群。否则的话，母牛可能待留在新产母牛栏，继续治疗至需要的时间。</w:t>
      </w:r>
    </w:p>
    <w:p w:rsidR="00E000BB" w:rsidRDefault="000A42F1" w:rsidP="000A42F1">
      <w:pPr>
        <w:ind w:firstLine="630"/>
        <w:rPr>
          <w:rFonts w:ascii="Arial" w:eastAsia="宋体" w:hAnsi="Arial" w:cs="Arial"/>
          <w:color w:val="2B2B2B"/>
          <w:kern w:val="0"/>
          <w:sz w:val="32"/>
          <w:szCs w:val="32"/>
        </w:rPr>
      </w:pPr>
      <w:r w:rsidRPr="000A42F1">
        <w:rPr>
          <w:rFonts w:ascii="Arial" w:eastAsia="宋体" w:hAnsi="Arial" w:cs="Arial"/>
          <w:color w:val="2B2B2B"/>
          <w:kern w:val="0"/>
          <w:sz w:val="32"/>
          <w:szCs w:val="32"/>
        </w:rPr>
        <w:t>在所有的奶牛场，使母牛新产而没有健康问题可能是一种挑战。母牛完成围产期的过程经受了高水平的应激。饲粮和母牛的舒适都是当围产母牛进入下一个泌乳期</w:t>
      </w:r>
      <w:r w:rsidRPr="000A42F1">
        <w:rPr>
          <w:rFonts w:ascii="Arial" w:eastAsia="宋体" w:hAnsi="Arial" w:cs="Arial"/>
          <w:color w:val="2B2B2B"/>
          <w:kern w:val="0"/>
          <w:sz w:val="32"/>
          <w:szCs w:val="32"/>
        </w:rPr>
        <w:t xml:space="preserve"> </w:t>
      </w:r>
      <w:r w:rsidRPr="000A42F1">
        <w:rPr>
          <w:rFonts w:ascii="Arial" w:eastAsia="宋体" w:hAnsi="Arial" w:cs="Arial"/>
          <w:color w:val="2B2B2B"/>
          <w:kern w:val="0"/>
          <w:sz w:val="32"/>
          <w:szCs w:val="32"/>
        </w:rPr>
        <w:t>的两个至关重要的部分。获得具有高产和利润潜力的健康新产母牛并非偶然产生，它是优异管理、熟练经验、注意细节和必要时微调围产期程序的结果。</w:t>
      </w:r>
    </w:p>
    <w:p w:rsidR="000A42F1" w:rsidRPr="00785311" w:rsidRDefault="000A42F1" w:rsidP="000A42F1">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0A42F1" w:rsidRPr="00785311" w:rsidRDefault="000A42F1" w:rsidP="000A42F1">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0A42F1" w:rsidRPr="00785311" w:rsidRDefault="000A42F1" w:rsidP="000A42F1">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0A42F1" w:rsidRPr="00917A63" w:rsidRDefault="00E000BB" w:rsidP="000A42F1">
      <w:pPr>
        <w:pStyle w:val="a5"/>
        <w:ind w:firstLine="480"/>
        <w:rPr>
          <w:b/>
          <w:color w:val="000000"/>
        </w:rPr>
      </w:pPr>
      <w:hyperlink r:id="rId7" w:history="1">
        <w:r w:rsidR="000A42F1" w:rsidRPr="00917A63">
          <w:rPr>
            <w:rStyle w:val="a7"/>
            <w:rFonts w:hint="eastAsia"/>
            <w:b/>
          </w:rPr>
          <w:t>下载：智能二代(Genetic Algorithm)饲料配方软件(猪、鸡饲料配方计算)</w:t>
        </w:r>
      </w:hyperlink>
    </w:p>
    <w:p w:rsidR="000A42F1" w:rsidRDefault="000A42F1" w:rsidP="000A42F1">
      <w:pPr>
        <w:jc w:val="center"/>
        <w:rPr>
          <w:b/>
          <w:color w:val="FF0000"/>
          <w:sz w:val="32"/>
          <w:szCs w:val="32"/>
        </w:rPr>
      </w:pPr>
    </w:p>
    <w:p w:rsidR="000A42F1" w:rsidRPr="004F7A8F" w:rsidRDefault="00E000BB" w:rsidP="000A42F1">
      <w:pPr>
        <w:jc w:val="center"/>
        <w:rPr>
          <w:b/>
          <w:color w:val="FF0000"/>
          <w:sz w:val="32"/>
          <w:szCs w:val="32"/>
        </w:rPr>
      </w:pPr>
      <w:hyperlink r:id="rId8" w:history="1">
        <w:r w:rsidR="000A42F1" w:rsidRPr="004F7A8F">
          <w:rPr>
            <w:rStyle w:val="a7"/>
            <w:rFonts w:hint="eastAsia"/>
            <w:b/>
            <w:color w:val="FF0000"/>
            <w:sz w:val="32"/>
            <w:szCs w:val="32"/>
          </w:rPr>
          <w:t>下载</w:t>
        </w:r>
        <w:r w:rsidR="000A42F1" w:rsidRPr="004F7A8F">
          <w:rPr>
            <w:rStyle w:val="a7"/>
            <w:rFonts w:hint="eastAsia"/>
            <w:b/>
            <w:color w:val="FF0000"/>
            <w:sz w:val="32"/>
            <w:szCs w:val="32"/>
          </w:rPr>
          <w:t>1</w:t>
        </w:r>
        <w:r w:rsidR="000A42F1" w:rsidRPr="004F7A8F">
          <w:rPr>
            <w:rStyle w:val="a7"/>
            <w:rFonts w:hint="eastAsia"/>
            <w:b/>
            <w:color w:val="FF0000"/>
            <w:sz w:val="32"/>
            <w:szCs w:val="32"/>
          </w:rPr>
          <w:t>：</w:t>
        </w:r>
        <w:r w:rsidR="000A42F1" w:rsidRPr="004F7A8F">
          <w:rPr>
            <w:rStyle w:val="a7"/>
            <w:rFonts w:hint="eastAsia"/>
            <w:b/>
            <w:color w:val="FF0000"/>
            <w:sz w:val="32"/>
            <w:szCs w:val="32"/>
          </w:rPr>
          <w:t xml:space="preserve">Feed mix </w:t>
        </w:r>
        <w:r w:rsidR="000A42F1" w:rsidRPr="004F7A8F">
          <w:rPr>
            <w:rStyle w:val="a7"/>
            <w:rFonts w:hint="eastAsia"/>
            <w:b/>
            <w:color w:val="FF0000"/>
            <w:sz w:val="32"/>
            <w:szCs w:val="32"/>
          </w:rPr>
          <w:t>反刍营养百分百</w:t>
        </w:r>
        <w:r w:rsidR="000A42F1" w:rsidRPr="004F7A8F">
          <w:rPr>
            <w:rStyle w:val="a7"/>
            <w:rFonts w:hint="eastAsia"/>
            <w:b/>
            <w:color w:val="FF0000"/>
            <w:sz w:val="32"/>
            <w:szCs w:val="32"/>
          </w:rPr>
          <w:t>-</w:t>
        </w:r>
        <w:r w:rsidR="000A42F1" w:rsidRPr="004F7A8F">
          <w:rPr>
            <w:rStyle w:val="a7"/>
            <w:rFonts w:hint="eastAsia"/>
            <w:b/>
            <w:color w:val="FF0000"/>
            <w:sz w:val="32"/>
            <w:szCs w:val="32"/>
          </w:rPr>
          <w:t>饲料配方软件</w:t>
        </w:r>
        <w:r w:rsidR="000A42F1" w:rsidRPr="004F7A8F">
          <w:rPr>
            <w:rStyle w:val="a7"/>
            <w:rFonts w:hint="eastAsia"/>
            <w:b/>
            <w:color w:val="FF0000"/>
            <w:sz w:val="32"/>
            <w:szCs w:val="32"/>
          </w:rPr>
          <w:t>(</w:t>
        </w:r>
        <w:r w:rsidR="000A42F1" w:rsidRPr="004F7A8F">
          <w:rPr>
            <w:rStyle w:val="a7"/>
            <w:rFonts w:hint="eastAsia"/>
            <w:b/>
            <w:color w:val="FF0000"/>
            <w:sz w:val="32"/>
            <w:szCs w:val="32"/>
          </w:rPr>
          <w:t>第四版</w:t>
        </w:r>
        <w:r w:rsidR="000A42F1" w:rsidRPr="004F7A8F">
          <w:rPr>
            <w:rStyle w:val="a7"/>
            <w:rFonts w:hint="eastAsia"/>
            <w:b/>
            <w:color w:val="FF0000"/>
            <w:sz w:val="32"/>
            <w:szCs w:val="32"/>
          </w:rPr>
          <w:t>)</w:t>
        </w:r>
      </w:hyperlink>
    </w:p>
    <w:p w:rsidR="000A42F1" w:rsidRPr="004F7A8F" w:rsidRDefault="000A42F1" w:rsidP="000A42F1">
      <w:pPr>
        <w:jc w:val="center"/>
        <w:rPr>
          <w:b/>
          <w:color w:val="FF0000"/>
          <w:sz w:val="32"/>
          <w:szCs w:val="32"/>
        </w:rPr>
      </w:pPr>
      <w:r>
        <w:rPr>
          <w:rFonts w:hint="eastAsia"/>
          <w:b/>
          <w:color w:val="FF0000"/>
          <w:sz w:val="32"/>
          <w:szCs w:val="32"/>
        </w:rPr>
        <w:t>QQ:1400072515</w:t>
      </w:r>
    </w:p>
    <w:p w:rsidR="000A42F1" w:rsidRPr="004F7A8F" w:rsidRDefault="00E000BB" w:rsidP="000A42F1">
      <w:pPr>
        <w:jc w:val="center"/>
        <w:rPr>
          <w:b/>
          <w:color w:val="FF0000"/>
          <w:sz w:val="32"/>
          <w:szCs w:val="32"/>
        </w:rPr>
      </w:pPr>
      <w:hyperlink r:id="rId9" w:history="1">
        <w:r w:rsidR="000A42F1" w:rsidRPr="004F7A8F">
          <w:rPr>
            <w:rStyle w:val="a7"/>
            <w:rFonts w:hint="eastAsia"/>
            <w:b/>
            <w:color w:val="FF0000"/>
            <w:sz w:val="32"/>
            <w:szCs w:val="32"/>
          </w:rPr>
          <w:t>下载</w:t>
        </w:r>
        <w:r w:rsidR="000A42F1" w:rsidRPr="004F7A8F">
          <w:rPr>
            <w:rStyle w:val="a7"/>
            <w:rFonts w:hint="eastAsia"/>
            <w:b/>
            <w:color w:val="FF0000"/>
            <w:sz w:val="32"/>
            <w:szCs w:val="32"/>
          </w:rPr>
          <w:t>2</w:t>
        </w:r>
        <w:r w:rsidR="000A42F1" w:rsidRPr="004F7A8F">
          <w:rPr>
            <w:rStyle w:val="a7"/>
            <w:rFonts w:hint="eastAsia"/>
            <w:b/>
            <w:color w:val="FF0000"/>
            <w:sz w:val="32"/>
            <w:szCs w:val="32"/>
          </w:rPr>
          <w:t>：</w:t>
        </w:r>
        <w:r w:rsidR="000A42F1" w:rsidRPr="004F7A8F">
          <w:rPr>
            <w:rStyle w:val="a7"/>
            <w:rFonts w:hint="eastAsia"/>
            <w:b/>
            <w:color w:val="FF0000"/>
            <w:sz w:val="32"/>
            <w:szCs w:val="32"/>
          </w:rPr>
          <w:t xml:space="preserve">Feed mix </w:t>
        </w:r>
        <w:r w:rsidR="000A42F1" w:rsidRPr="004F7A8F">
          <w:rPr>
            <w:rStyle w:val="a7"/>
            <w:rFonts w:hint="eastAsia"/>
            <w:b/>
            <w:color w:val="FF0000"/>
            <w:sz w:val="32"/>
            <w:szCs w:val="32"/>
          </w:rPr>
          <w:t>反刍营养百分百</w:t>
        </w:r>
        <w:r w:rsidR="000A42F1" w:rsidRPr="004F7A8F">
          <w:rPr>
            <w:rStyle w:val="a7"/>
            <w:rFonts w:hint="eastAsia"/>
            <w:b/>
            <w:color w:val="FF0000"/>
            <w:sz w:val="32"/>
            <w:szCs w:val="32"/>
          </w:rPr>
          <w:t>-</w:t>
        </w:r>
        <w:r w:rsidR="000A42F1" w:rsidRPr="004F7A8F">
          <w:rPr>
            <w:rStyle w:val="a7"/>
            <w:rFonts w:hint="eastAsia"/>
            <w:b/>
            <w:color w:val="FF0000"/>
            <w:sz w:val="32"/>
            <w:szCs w:val="32"/>
          </w:rPr>
          <w:t>饲料配方软件</w:t>
        </w:r>
        <w:r w:rsidR="000A42F1" w:rsidRPr="004F7A8F">
          <w:rPr>
            <w:rStyle w:val="a7"/>
            <w:rFonts w:hint="eastAsia"/>
            <w:b/>
            <w:color w:val="FF0000"/>
            <w:sz w:val="32"/>
            <w:szCs w:val="32"/>
          </w:rPr>
          <w:t>(</w:t>
        </w:r>
        <w:r w:rsidR="000A42F1" w:rsidRPr="004F7A8F">
          <w:rPr>
            <w:rStyle w:val="a7"/>
            <w:rFonts w:hint="eastAsia"/>
            <w:b/>
            <w:color w:val="FF0000"/>
            <w:sz w:val="32"/>
            <w:szCs w:val="32"/>
          </w:rPr>
          <w:t>第四版</w:t>
        </w:r>
        <w:r w:rsidR="000A42F1" w:rsidRPr="004F7A8F">
          <w:rPr>
            <w:rStyle w:val="a7"/>
            <w:rFonts w:hint="eastAsia"/>
            <w:b/>
            <w:color w:val="FF0000"/>
            <w:sz w:val="32"/>
            <w:szCs w:val="32"/>
          </w:rPr>
          <w:t>)</w:t>
        </w:r>
      </w:hyperlink>
    </w:p>
    <w:p w:rsidR="000A42F1" w:rsidRPr="009642C1" w:rsidRDefault="000A42F1" w:rsidP="000A42F1"/>
    <w:p w:rsidR="00AA524A" w:rsidRDefault="00AA524A" w:rsidP="00AA524A">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0A42F1" w:rsidRPr="00AA524A" w:rsidRDefault="000A42F1" w:rsidP="000A42F1">
      <w:pPr>
        <w:ind w:firstLine="630"/>
        <w:rPr>
          <w:sz w:val="32"/>
          <w:szCs w:val="32"/>
        </w:rPr>
      </w:pPr>
    </w:p>
    <w:sectPr w:rsidR="000A42F1" w:rsidRPr="00AA524A" w:rsidSect="00E000BB">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257" w:rsidRDefault="00406257" w:rsidP="000A42F1">
      <w:r>
        <w:separator/>
      </w:r>
    </w:p>
  </w:endnote>
  <w:endnote w:type="continuationSeparator" w:id="1">
    <w:p w:rsidR="00406257" w:rsidRDefault="00406257" w:rsidP="000A42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257" w:rsidRDefault="00406257" w:rsidP="000A42F1">
      <w:r>
        <w:separator/>
      </w:r>
    </w:p>
  </w:footnote>
  <w:footnote w:type="continuationSeparator" w:id="1">
    <w:p w:rsidR="00406257" w:rsidRDefault="00406257" w:rsidP="000A42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2F1" w:rsidRDefault="000A42F1">
    <w:pPr>
      <w:pStyle w:val="a3"/>
    </w:pPr>
    <w:r w:rsidRPr="000A42F1">
      <w:rPr>
        <w:rFonts w:hint="eastAsia"/>
      </w:rPr>
      <w:t xml:space="preserve">Feed mix </w:t>
    </w:r>
    <w:r w:rsidRPr="000A42F1">
      <w:rPr>
        <w:rFonts w:hint="eastAsia"/>
      </w:rPr>
      <w:t>反刍营养百分百</w:t>
    </w:r>
    <w:r w:rsidRPr="000A42F1">
      <w:rPr>
        <w:rFonts w:hint="eastAsia"/>
      </w:rPr>
      <w:t>-</w:t>
    </w:r>
    <w:r w:rsidRPr="000A42F1">
      <w:rPr>
        <w:rFonts w:hint="eastAsia"/>
      </w:rPr>
      <w:t>饲料配方软件</w:t>
    </w:r>
    <w:r w:rsidRPr="000A42F1">
      <w:rPr>
        <w:rFonts w:hint="eastAsia"/>
      </w:rPr>
      <w:t>(</w:t>
    </w:r>
    <w:r w:rsidRPr="000A42F1">
      <w:rPr>
        <w:rFonts w:hint="eastAsia"/>
      </w:rPr>
      <w:t>奶牛、肉牛、肉羊饲料日粮</w:t>
    </w:r>
    <w:r w:rsidRPr="000A42F1">
      <w:rPr>
        <w:rFonts w:hint="eastAsia"/>
      </w:rPr>
      <w:t>TMR</w:t>
    </w:r>
    <w:r w:rsidRPr="000A42F1">
      <w:rPr>
        <w:rFonts w:hint="eastAsia"/>
      </w:rPr>
      <w:t>计算</w:t>
    </w:r>
    <w:r w:rsidRPr="000A42F1">
      <w:rPr>
        <w:rFonts w:hint="eastAsia"/>
      </w:rPr>
      <w:t>)QQ</w:t>
    </w:r>
    <w:r w:rsidRPr="000A42F1">
      <w:rPr>
        <w:rFonts w:hint="eastAsia"/>
      </w:rPr>
      <w:t>：</w:t>
    </w:r>
    <w:r w:rsidRPr="000A42F1">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42F1"/>
    <w:rsid w:val="000A42F1"/>
    <w:rsid w:val="00406257"/>
    <w:rsid w:val="00AA524A"/>
    <w:rsid w:val="00E000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2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42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42F1"/>
    <w:rPr>
      <w:sz w:val="18"/>
      <w:szCs w:val="18"/>
    </w:rPr>
  </w:style>
  <w:style w:type="paragraph" w:styleId="a4">
    <w:name w:val="footer"/>
    <w:basedOn w:val="a"/>
    <w:link w:val="Char0"/>
    <w:uiPriority w:val="99"/>
    <w:semiHidden/>
    <w:unhideWhenUsed/>
    <w:rsid w:val="000A42F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42F1"/>
    <w:rPr>
      <w:sz w:val="18"/>
      <w:szCs w:val="18"/>
    </w:rPr>
  </w:style>
  <w:style w:type="paragraph" w:styleId="a5">
    <w:name w:val="Normal (Web)"/>
    <w:basedOn w:val="a"/>
    <w:uiPriority w:val="99"/>
    <w:rsid w:val="000A42F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A42F1"/>
    <w:rPr>
      <w:b/>
      <w:bCs/>
    </w:rPr>
  </w:style>
  <w:style w:type="character" w:styleId="a7">
    <w:name w:val="Hyperlink"/>
    <w:basedOn w:val="a0"/>
    <w:rsid w:val="000A42F1"/>
    <w:rPr>
      <w:color w:val="0000FF"/>
      <w:u w:val="single"/>
    </w:rPr>
  </w:style>
</w:styles>
</file>

<file path=word/webSettings.xml><?xml version="1.0" encoding="utf-8"?>
<w:webSettings xmlns:r="http://schemas.openxmlformats.org/officeDocument/2006/relationships" xmlns:w="http://schemas.openxmlformats.org/wordprocessingml/2006/main">
  <w:divs>
    <w:div w:id="105874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767</Words>
  <Characters>4378</Characters>
  <Application>Microsoft Office Word</Application>
  <DocSecurity>0</DocSecurity>
  <Lines>36</Lines>
  <Paragraphs>10</Paragraphs>
  <ScaleCrop>false</ScaleCrop>
  <Company/>
  <LinksUpToDate>false</LinksUpToDate>
  <CharactersWithSpaces>5135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2015-01-05T00:31:00Z</dcterms:created>
  <dcterms:modified xsi:type="dcterms:W3CDTF">2015-01-06T01:43:00Z</dcterms:modified>
</cp:coreProperties>
</file>