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043" w:rsidRPr="00FE6043" w:rsidRDefault="00FE6043" w:rsidP="00FE6043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E6043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养猪技术：猪场常规保健方案和疾病控制成功方案</w:t>
      </w:r>
    </w:p>
    <w:p w:rsidR="00FE6043" w:rsidRPr="00FE6043" w:rsidRDefault="00FE6043" w:rsidP="00FE604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1、仔猪新三针保健计划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A、免疫抑制严重猪场(蓝耳和圆环病毒阳性者)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3日龄:强勉0.5ml+牲力源0.5ml 补血:血维素1ml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7日龄:强勉1ml+牲力源1ml 补血:血维素1ml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21日龄:强勉1.5ml+牲力源1.5ml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B、产房、保育问题多的场，如关节肿大、黄白痢、呼吸道疾病，特别对发生副猪的场，用速倍治做保健，对副猪、胸膜肺炎、链球菌、大肠杆菌效果相当的好！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出生当天：速倍治0.3~~0.4ml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3 天：血维素1 ml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7 天：速倍治0.5ml 血维素1 ml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断奶当天：速倍治1ml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2、母猪产前产后保健方案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lastRenderedPageBreak/>
        <w:t>产前产后各1周：力健1500g+健力源500g/吨拌料。(产后1周可改为呼立爽1000g+健力源500g+阿奇环素500g吨拌料)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3、母猪怀孕阶段保健方案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泰璜菌素或力健或克拉菌素+健力源，预防呼吸道、肠道疾病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4、母猪子宫内膜炎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A、母猪子宫内膜炎的预防（产后消炎）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1、产前三天，围产康1瓶每头母猪饲喂（强烈建议在后备母猪第一胎生产前三天使用；当因天气炎热或其它原因导致数量较多的母猪有产程过长、人工助产或难产时，强烈建议其它母猪产前三天使用；当整群二胎次以上母猪生产顺利时，为节约成本可以不用。使用围产康能明显缩短产程、减少死胎和仔猪假死、预防子宫内膜炎和母猪产后三联症、延长母猪使用年限、提高下一胎的产仔率。）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2、产仔当天：佐特星30ml +牲力源20ml +5%糖盐水480ml；溶大胆20ml+强勉20ml混合后静脉输液;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3、产完胎衣后，宫炎净50~100ml进行子宫灌注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lastRenderedPageBreak/>
        <w:t xml:space="preserve">4、产仔第三天：佐特星30ml+牲力源10ml +5%糖盐水480ml 混合后静脉输液 。也可肌肉注射，最好分两点进行深部注射用16*38号针头 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B、母猪子宫内膜炎的治疗方案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发情子宫张开时用药，第一步，母猪后躯清洗消毒后，宫炎净100ml像配种输精一样灌入子宫。宫炎净的效果为4天，流脓严重的母猪3天后再灌入宫炎净100ml。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第二次灌入宫炎净后用佐特星30ml每天进行一次深部肌注，最好用16*38号针头，连用5次。第三步，脓汁流净后，用宫炎康500g每头母猪饲喂，分5天喂完。（注：宫炎康有中药味，在饲喂前一餐给母猪少喂，让其饥饿，在喂时把宫炎康夹在饲喂中间，第三次时就吃。）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5、断奶保育保健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每吨料克拉菌素500g+健力源500g用5天，然后健力源500克+阿奇环素500克+呼立爽或加乐欣1000g用5天，最好另加拜耳小猪多维，健力源最好保育全程使用，可明显降低发病率和料肉比。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6、保育转中猪保健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lastRenderedPageBreak/>
        <w:t>阿奇环素500克+祈福500克/吨用7天，用完后再用健力源500g/T+加多维饮水或拌料用7天。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7、中猪转大猪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加乐欣1000克+泰灭净500克/吨用7天（泰灭净可改为阿奇环素500克或祈福500克），用完后再用健力源500g/T+加多维饮水或拌料用7天。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8、驱虫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 xml:space="preserve">保育后和中猪后各驱一次，用全驱750克/吨连用7天；种猪每年3~~4次用全驱750克/吨连用7天，驱虫期间强化清洗栏舍和种猪全身。 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9、疫苗增效方案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方法：强勉100ml稀释200头份猪瘟疫苗，小猪每头注射2ml，种猪每头注射4ml。所有免疫在疫苗注射前3天后7天用健力源500克拌料饲喂。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10、消毒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用巨碘500~~1000倍或醛威1000~~1500倍5~~7天一次，全群带猪消毒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11、呼吸道疾病综合症：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lastRenderedPageBreak/>
        <w:t>个别治疗: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A、百炎清+喘倍治 (或重症混感清+重症急救针)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B、牲力源+畜必治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A、B分针注射，每天一次，连用三天。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群体投药：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每吨饲料加入祈福500g+阿奇环素1000g或祈福500g+呼立爽1000g或祈福500g+加乐欣1000g连用7天，重症加倍和加长用药。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12、各种肠炎腹泻、顽固性肠炎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杆菌消1000g+立速健1000 g/吨用5—7天，断料一天后，少量多餐饲喂；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口服补液盐饮水，严防发生脱水；栏舍很脏又潮湿的进行换栏。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13、副猪嗜血杆菌病控制方案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注射抗生素3天，推荐选用的药物组合为：副嗜血康+速倍治；病猪再分针注射牲力源+畜必治(建议严重的猪放弃治疗，刚出现的治疗效果好，最好用速倍治保健，效果非常理想！)。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lastRenderedPageBreak/>
        <w:t>全群在饲料中添加药物5~7天，药物组合为：克拉菌素750g+立速健1500g/T；加乐欣1000g+阿奇环素1000g。任选一组，同时用健力源500~1000克/吨饮水。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14、皮炎肾病综合征控制方案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健力源1000克+阿奇环素1000克+板蓝根原粉5公斤+多维拌料连喂7天。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建议用醛威300倍稀释进行消毒（碘制剂对圆环病毒没效）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15、附红细胞体预防控制方案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个别猪治疗打针：A、长效土霉素＋血虫急救针或贝尼尔(用量按说明，禁止加量注射)；B、牲力源+强勉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 xml:space="preserve">大群拌料：阿奇环素1000g+泰灭净800g/T ; 健力源500g/T饮水 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16、夏天热应激预防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健力源500g+清凉爽(每个猪1g/天)，饲料中同时添加Vc400g或小苏打2000g/T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17、大规模疫苗免疫前使用两清除一提高策略，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1）内环境清除：预先控制亚临床感染！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lastRenderedPageBreak/>
        <w:t>注苗前15天，呼立爽1公斤或阿奇环素800g拌料1吨，喂5天。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2）外环境清除：消毒，做疫苗前15天、后30天用醛威300倍每周消毒3次以上，接种疫苗前后各1天不消毒。</w:t>
      </w:r>
    </w:p>
    <w:p w:rsidR="00FE6043" w:rsidRPr="00FE6043" w:rsidRDefault="00FE6043" w:rsidP="00FE604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FE6043">
        <w:rPr>
          <w:rFonts w:ascii="宋体" w:eastAsia="宋体" w:hAnsi="宋体" w:cs="宋体"/>
          <w:color w:val="000000"/>
          <w:kern w:val="0"/>
          <w:sz w:val="30"/>
          <w:szCs w:val="30"/>
        </w:rPr>
        <w:t>3）提高机体机能状态，激活免疫细胞，补充免疫营养，提高免疫效果：注苗前3天开始，健力源500g+多维适量拌料1吨喂7--15天。</w:t>
      </w:r>
    </w:p>
    <w:p w:rsidR="00FE6043" w:rsidRDefault="00FE6043" w:rsidP="00FE6043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FE6043" w:rsidRDefault="00FE6043" w:rsidP="00FE6043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FE6043" w:rsidRDefault="00FE6043" w:rsidP="00FE6043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FE6043" w:rsidRDefault="00FE6043" w:rsidP="00FE6043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FE6043" w:rsidRDefault="00FE6043" w:rsidP="00FE6043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FE6043" w:rsidRDefault="00FE6043" w:rsidP="00FE6043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FE6043" w:rsidRDefault="00FE6043" w:rsidP="00FE6043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FE6043" w:rsidRDefault="00FE6043" w:rsidP="00FE6043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FE6043" w:rsidRDefault="00FE6043" w:rsidP="00FE6043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122FA7" w:rsidRPr="00FE6043" w:rsidRDefault="00122FA7"/>
    <w:sectPr w:rsidR="00122FA7" w:rsidRPr="00FE6043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FA7" w:rsidRDefault="00122FA7" w:rsidP="00FE6043">
      <w:r>
        <w:separator/>
      </w:r>
    </w:p>
  </w:endnote>
  <w:endnote w:type="continuationSeparator" w:id="1">
    <w:p w:rsidR="00122FA7" w:rsidRDefault="00122FA7" w:rsidP="00FE6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FA7" w:rsidRDefault="00122FA7" w:rsidP="00FE6043">
      <w:r>
        <w:separator/>
      </w:r>
    </w:p>
  </w:footnote>
  <w:footnote w:type="continuationSeparator" w:id="1">
    <w:p w:rsidR="00122FA7" w:rsidRDefault="00122FA7" w:rsidP="00FE60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043" w:rsidRDefault="00FE6043">
    <w:pPr>
      <w:pStyle w:val="a3"/>
    </w:pPr>
    <w:r w:rsidRPr="00FE6043">
      <w:rPr>
        <w:rFonts w:hint="eastAsia"/>
      </w:rPr>
      <w:t xml:space="preserve">Feed mix </w:t>
    </w:r>
    <w:r w:rsidRPr="00FE6043">
      <w:rPr>
        <w:rFonts w:hint="eastAsia"/>
      </w:rPr>
      <w:t>反刍营养百分百饲料软件</w:t>
    </w:r>
    <w:r w:rsidRPr="00FE6043">
      <w:rPr>
        <w:rFonts w:hint="eastAsia"/>
      </w:rPr>
      <w:t>(</w:t>
    </w:r>
    <w:r w:rsidRPr="00FE6043">
      <w:rPr>
        <w:rFonts w:hint="eastAsia"/>
      </w:rPr>
      <w:t>奶牛、肉牛、肉羊等饲料计算</w:t>
    </w:r>
    <w:r w:rsidRPr="00FE6043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6043"/>
    <w:rsid w:val="00122FA7"/>
    <w:rsid w:val="00FE6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60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60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60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604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E60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FE604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E6043"/>
    <w:rPr>
      <w:sz w:val="18"/>
      <w:szCs w:val="18"/>
    </w:rPr>
  </w:style>
  <w:style w:type="character" w:styleId="a7">
    <w:name w:val="Hyperlink"/>
    <w:basedOn w:val="a0"/>
    <w:rsid w:val="00FE6043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FE604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3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83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00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06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2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354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61049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2646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5853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97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575</Words>
  <Characters>3278</Characters>
  <Application>Microsoft Office Word</Application>
  <DocSecurity>0</DocSecurity>
  <Lines>27</Lines>
  <Paragraphs>7</Paragraphs>
  <ScaleCrop>false</ScaleCrop>
  <Company/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2015-01-09T02:33:00Z</dcterms:created>
  <dcterms:modified xsi:type="dcterms:W3CDTF">2015-01-09T02:34:00Z</dcterms:modified>
</cp:coreProperties>
</file>