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EF" w:rsidRPr="000A2FEF" w:rsidRDefault="000A2FEF" w:rsidP="000A2FE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A2FE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养猪技术：促使母猪发情排卵的措施</w:t>
      </w:r>
    </w:p>
    <w:p w:rsidR="000A2FEF" w:rsidRPr="000A2FEF" w:rsidRDefault="000A2FEF" w:rsidP="000A2FE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FEF" w:rsidRPr="000A2FEF" w:rsidRDefault="000A2FEF" w:rsidP="000A2F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A2FEF">
        <w:rPr>
          <w:rFonts w:ascii="宋体" w:eastAsia="宋体" w:hAnsi="宋体" w:cs="宋体"/>
          <w:color w:val="000000"/>
          <w:kern w:val="0"/>
          <w:sz w:val="54"/>
          <w:szCs w:val="54"/>
        </w:rPr>
        <w:t>1. 营养措施； 配种前加强管理使其保持七八成膘度，对断奶后体况瘦弱的母猪实行短期优饲，使体况迅速恢复，还可增加排卵数。</w:t>
      </w:r>
    </w:p>
    <w:p w:rsidR="000A2FEF" w:rsidRPr="000A2FEF" w:rsidRDefault="000A2FEF" w:rsidP="000A2F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A2FEF">
        <w:rPr>
          <w:rFonts w:ascii="宋体" w:eastAsia="宋体" w:hAnsi="宋体" w:cs="宋体"/>
          <w:color w:val="000000"/>
          <w:kern w:val="0"/>
          <w:sz w:val="54"/>
          <w:szCs w:val="54"/>
        </w:rPr>
        <w:t>2. 提前断奶；由传统的600日龄断奶改为28-35日龄断奶，母猪断奶后一周左右出现正常发情，可使母猪提早配种。</w:t>
      </w:r>
    </w:p>
    <w:p w:rsidR="000A2FEF" w:rsidRPr="000A2FEF" w:rsidRDefault="000A2FEF" w:rsidP="000A2F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A2FEF">
        <w:rPr>
          <w:rFonts w:ascii="宋体" w:eastAsia="宋体" w:hAnsi="宋体" w:cs="宋体"/>
          <w:color w:val="000000"/>
          <w:kern w:val="0"/>
          <w:sz w:val="54"/>
          <w:szCs w:val="54"/>
        </w:rPr>
        <w:t>3. 并窝和控制哺乳时间。</w:t>
      </w:r>
    </w:p>
    <w:p w:rsidR="000A2FEF" w:rsidRPr="000A2FEF" w:rsidRDefault="000A2FEF" w:rsidP="000A2F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A2FEF">
        <w:rPr>
          <w:rFonts w:ascii="宋体" w:eastAsia="宋体" w:hAnsi="宋体" w:cs="宋体"/>
          <w:color w:val="000000"/>
          <w:kern w:val="0"/>
          <w:sz w:val="54"/>
          <w:szCs w:val="54"/>
        </w:rPr>
        <w:t>4. 诱情：对于不发情的母猪，用试情公猪与之同关一圈，或用试情</w:t>
      </w:r>
      <w:r w:rsidRPr="000A2FEF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公猪追逐不发情的母猪，在公猪的刺激下，可以诱发母猪发情。</w:t>
      </w:r>
    </w:p>
    <w:p w:rsidR="000A2FEF" w:rsidRPr="000A2FEF" w:rsidRDefault="000A2FEF" w:rsidP="000A2FE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A2FEF">
        <w:rPr>
          <w:rFonts w:ascii="宋体" w:eastAsia="宋体" w:hAnsi="宋体" w:cs="宋体"/>
          <w:color w:val="000000"/>
          <w:kern w:val="0"/>
          <w:sz w:val="54"/>
          <w:szCs w:val="54"/>
        </w:rPr>
        <w:t>5. 激素催情： 对于发情的母猪可用激素催情。孕马血清5ml皮下注射，或绒毛膜促性腺激素肌肉注射1000单位，一般注射4-5天可以发情。</w:t>
      </w:r>
    </w:p>
    <w:p w:rsidR="000A2FEF" w:rsidRDefault="000A2FEF" w:rsidP="000A2FE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A2FEF" w:rsidRDefault="000A2FEF" w:rsidP="000A2FEF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A2FEF" w:rsidRDefault="000A2FEF" w:rsidP="000A2FEF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A2FEF" w:rsidRDefault="000A2FEF" w:rsidP="000A2FE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A2FEF" w:rsidRDefault="000A2FEF" w:rsidP="000A2FE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A2FEF" w:rsidRDefault="000A2FEF" w:rsidP="000A2FE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A2FEF" w:rsidRDefault="000A2FEF" w:rsidP="000A2FEF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A2FEF" w:rsidRDefault="000A2FEF" w:rsidP="000A2FE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A2FEF" w:rsidRPr="00140480" w:rsidRDefault="000A2FEF" w:rsidP="000A2FEF"/>
    <w:p w:rsidR="002F7672" w:rsidRPr="000A2FEF" w:rsidRDefault="002F7672"/>
    <w:sectPr w:rsidR="002F7672" w:rsidRPr="000A2FEF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672" w:rsidRDefault="002F7672" w:rsidP="000A2FEF">
      <w:r>
        <w:separator/>
      </w:r>
    </w:p>
  </w:endnote>
  <w:endnote w:type="continuationSeparator" w:id="1">
    <w:p w:rsidR="002F7672" w:rsidRDefault="002F7672" w:rsidP="000A2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672" w:rsidRDefault="002F7672" w:rsidP="000A2FEF">
      <w:r>
        <w:separator/>
      </w:r>
    </w:p>
  </w:footnote>
  <w:footnote w:type="continuationSeparator" w:id="1">
    <w:p w:rsidR="002F7672" w:rsidRDefault="002F7672" w:rsidP="000A2F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FEF" w:rsidRDefault="000A2FEF">
    <w:pPr>
      <w:pStyle w:val="a3"/>
    </w:pPr>
    <w:r w:rsidRPr="000A2FEF">
      <w:rPr>
        <w:rFonts w:hint="eastAsia"/>
      </w:rPr>
      <w:t xml:space="preserve">Feed mix </w:t>
    </w:r>
    <w:r w:rsidRPr="000A2FEF">
      <w:rPr>
        <w:rFonts w:hint="eastAsia"/>
      </w:rPr>
      <w:t>反刍营养百分百饲料软件</w:t>
    </w:r>
    <w:r w:rsidRPr="000A2FEF">
      <w:rPr>
        <w:rFonts w:hint="eastAsia"/>
      </w:rPr>
      <w:t>(</w:t>
    </w:r>
    <w:r w:rsidRPr="000A2FEF">
      <w:rPr>
        <w:rFonts w:hint="eastAsia"/>
      </w:rPr>
      <w:t>奶牛、肉牛、肉羊等饲料计算</w:t>
    </w:r>
    <w:r w:rsidRPr="000A2FE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2FEF"/>
    <w:rsid w:val="000A2FEF"/>
    <w:rsid w:val="002F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2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F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FE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A2F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A2FE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A2FEF"/>
    <w:rPr>
      <w:sz w:val="18"/>
      <w:szCs w:val="18"/>
    </w:rPr>
  </w:style>
  <w:style w:type="character" w:styleId="a7">
    <w:name w:val="Hyperlink"/>
    <w:basedOn w:val="a0"/>
    <w:rsid w:val="000A2FE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A2F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2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7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07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121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60004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5977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024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492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2015-01-08T13:38:00Z</dcterms:created>
  <dcterms:modified xsi:type="dcterms:W3CDTF">2015-01-08T13:39:00Z</dcterms:modified>
</cp:coreProperties>
</file>