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FF" w:rsidRPr="007263FF" w:rsidRDefault="007263FF" w:rsidP="007263F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263F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养猪技术：生长育肥舍饲养管理</w:t>
      </w:r>
    </w:p>
    <w:p w:rsidR="007263FF" w:rsidRPr="007263FF" w:rsidRDefault="007263FF" w:rsidP="007263F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一.工作目标 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1、育成阶段成活率≥98%。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2、饲料转化率(15～90千克阶段):≤2.7：1。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3、日增重(15～90千克阶段):≥650千克。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4、生长育肥阶段(15～95千克)饲养日龄≤119天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(全期饲养日龄≤168天)。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二.工作日程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7：30～8：30 喂饲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8：30～9：30 观察猪群、治疗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9：30～11：30 清理卫生、其他工作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14：30～15：30 清理卫生、其他工作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15：30～16：30 喂饲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16：30～17：30 观察猪群、治疗、其他工作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三.操作规程 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1、转入猪前，空栏要彻底冲洗消毒，空栏时间不少于3天。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2、转入、转出猪群每周一批次，猪栏的猪群批次清楚明了。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3、及时调整猪群，强弱、大小、公母分群，保持合理的密度，病猪及时隔离饲养。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4、转入第一周饲料添加健力源和祈福、阿奇环素、加乐欣、呼力爽等抗生素，减少应激；预防和控制呼吸道病。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5、小猪49～77日龄喂小猪料，78～119日龄喂中猪料，120～168 日龄喂大猪料，自由采食，喂料时参考喂料标准，以每餐不剩料或少剩料为原则。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6、保持圈舍卫生，加强猪群调教，训练猪群吃料，睡觉，排便“ 三定位”。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7、干粪便要用车拉到化粪池，然后再用水冲洗栏舍，冬季每隔一天冲洗一次，夏季每天冲洗一次。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8、清理卫生时注意观察猪群排粪情况；喂料时观察食欲情况；休息时检查呼吸情况，发现病猪，对症治疗。严重病猪隔离饲养，统一用药。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9、按季节温度的变化，调整好通风降温设备，经常检查饮水器，做好防暑降温等工作。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10、 分群合群时，为了减少相互咬架而产生应激，应遵守“ 留弱不留强”,“拆多不拆少”,“夜并昼不并”的原则，可对并圈的猪喷洒药液(如来苏儿)，清除气味差异，并后饲养人员要多加观察(此条也适合于其它猪群)。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11、每周消毒两次，每周消毒药（巨碘、醛威等）更换一次。</w:t>
      </w:r>
    </w:p>
    <w:p w:rsidR="007263FF" w:rsidRPr="007263FF" w:rsidRDefault="007263FF" w:rsidP="007263F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263FF">
        <w:rPr>
          <w:rFonts w:ascii="宋体" w:eastAsia="宋体" w:hAnsi="宋体" w:cs="宋体"/>
          <w:color w:val="000000"/>
          <w:kern w:val="0"/>
          <w:sz w:val="27"/>
          <w:szCs w:val="27"/>
        </w:rPr>
        <w:t>12、 出栏猪要事先鉴定合格后才能出场，残次猪特殊处理出售。</w:t>
      </w:r>
    </w:p>
    <w:p w:rsidR="007263FF" w:rsidRDefault="007263FF" w:rsidP="007263F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263FF" w:rsidRDefault="007263FF" w:rsidP="007263F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263FF" w:rsidRDefault="007263FF" w:rsidP="007263F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263FF" w:rsidRDefault="00B7133B" w:rsidP="007263F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7263F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263FF" w:rsidRDefault="007263FF" w:rsidP="007263F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263FF" w:rsidRDefault="00B7133B" w:rsidP="007263F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7263F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263FF" w:rsidRDefault="007263FF" w:rsidP="007263F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263FF" w:rsidRDefault="00B7133B" w:rsidP="007263F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7263F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B7C52" w:rsidRDefault="007B7C52" w:rsidP="007B7C5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117E7" w:rsidRPr="007263FF" w:rsidRDefault="005117E7"/>
    <w:sectPr w:rsidR="005117E7" w:rsidRPr="007263FF" w:rsidSect="00B7133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0BC" w:rsidRDefault="00F410BC" w:rsidP="007263FF">
      <w:r>
        <w:separator/>
      </w:r>
    </w:p>
  </w:endnote>
  <w:endnote w:type="continuationSeparator" w:id="1">
    <w:p w:rsidR="00F410BC" w:rsidRDefault="00F410BC" w:rsidP="00726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0BC" w:rsidRDefault="00F410BC" w:rsidP="007263FF">
      <w:r>
        <w:separator/>
      </w:r>
    </w:p>
  </w:footnote>
  <w:footnote w:type="continuationSeparator" w:id="1">
    <w:p w:rsidR="00F410BC" w:rsidRDefault="00F410BC" w:rsidP="00726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FF" w:rsidRDefault="007263FF">
    <w:pPr>
      <w:pStyle w:val="a3"/>
    </w:pPr>
    <w:r w:rsidRPr="007263FF">
      <w:rPr>
        <w:rFonts w:hint="eastAsia"/>
      </w:rPr>
      <w:t xml:space="preserve">Feed mix </w:t>
    </w:r>
    <w:r w:rsidRPr="007263FF">
      <w:rPr>
        <w:rFonts w:hint="eastAsia"/>
      </w:rPr>
      <w:t>反刍营养百分百饲料软件</w:t>
    </w:r>
    <w:r w:rsidRPr="007263FF">
      <w:rPr>
        <w:rFonts w:hint="eastAsia"/>
      </w:rPr>
      <w:t>(</w:t>
    </w:r>
    <w:r w:rsidRPr="007263FF">
      <w:rPr>
        <w:rFonts w:hint="eastAsia"/>
      </w:rPr>
      <w:t>奶牛、肉牛、肉羊等饲料计算</w:t>
    </w:r>
    <w:r w:rsidRPr="007263F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3FF"/>
    <w:rsid w:val="005117E7"/>
    <w:rsid w:val="007263FF"/>
    <w:rsid w:val="007B7C52"/>
    <w:rsid w:val="00B7133B"/>
    <w:rsid w:val="00F4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3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6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63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6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63F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63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263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63FF"/>
    <w:rPr>
      <w:sz w:val="18"/>
      <w:szCs w:val="18"/>
    </w:rPr>
  </w:style>
  <w:style w:type="character" w:styleId="a7">
    <w:name w:val="Hyperlink"/>
    <w:basedOn w:val="a0"/>
    <w:rsid w:val="007263F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263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6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18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72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8785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95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26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9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2015-01-07T08:25:00Z</dcterms:created>
  <dcterms:modified xsi:type="dcterms:W3CDTF">2015-01-08T23:26:00Z</dcterms:modified>
</cp:coreProperties>
</file>