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EE" w:rsidRPr="006E56EE" w:rsidRDefault="006E56EE" w:rsidP="006E56E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E56E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养猪技术：发情表现</w:t>
      </w:r>
    </w:p>
    <w:p w:rsidR="006E56EE" w:rsidRPr="006E56EE" w:rsidRDefault="006E56EE" w:rsidP="006E56E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6EE" w:rsidRPr="006E56EE" w:rsidRDefault="006E56EE" w:rsidP="006E56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E56EE">
        <w:rPr>
          <w:rFonts w:ascii="宋体" w:eastAsia="宋体" w:hAnsi="宋体" w:cs="宋体"/>
          <w:color w:val="000000"/>
          <w:kern w:val="0"/>
          <w:sz w:val="36"/>
          <w:szCs w:val="36"/>
        </w:rPr>
        <w:t>达到初情的猪会在一年中周而复始地多次发情，除非处于怀孕和哺乳阶段。母猪发情周期一般为17-27天，平均21天，一个发情周期又分为发情前期、发情持续期、休情期。发情持续期为2-3天，也基本上是周期的最后3天，就在此期间，卵巢释放出成熟的卵子，卵子在输卵管里仅存活8个小时，母猪表现出各种发情症状，由浅到深再到浅直至消退。</w:t>
      </w:r>
    </w:p>
    <w:p w:rsidR="006E56EE" w:rsidRPr="006E56EE" w:rsidRDefault="006E56EE" w:rsidP="006E56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E56EE">
        <w:rPr>
          <w:rFonts w:ascii="宋体" w:eastAsia="宋体" w:hAnsi="宋体" w:cs="宋体"/>
          <w:color w:val="000000"/>
          <w:kern w:val="0"/>
          <w:sz w:val="36"/>
          <w:szCs w:val="36"/>
        </w:rPr>
        <w:t>① 发情前期 是发情期的前一阶段可能持续1天，母猪精神不安，外阴突起，变红、爬跨或嚼食栏门、外阴流出水样粘液、发出大的呼噜声或吼叫声、公猪出现时没有静立反射。群养时接受其他母猪爬跨但无静立反射。发情前期的母猪经常爬跨其他母猪。</w:t>
      </w:r>
    </w:p>
    <w:p w:rsidR="006E56EE" w:rsidRPr="006E56EE" w:rsidRDefault="006E56EE" w:rsidP="006E56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E56EE">
        <w:rPr>
          <w:rFonts w:ascii="宋体" w:eastAsia="宋体" w:hAnsi="宋体" w:cs="宋体"/>
          <w:color w:val="000000"/>
          <w:kern w:val="0"/>
          <w:sz w:val="36"/>
          <w:szCs w:val="36"/>
        </w:rPr>
        <w:t>② 发情期即为发情旺期 一般能持续1-2天，经产猪持续2-3天，表现为精神兴奋，极度不安，再圈舍来回走动，爬圈，呼叫，有交配欲，爬跨其他母猪或接受其他母猪的爬跨，食欲减退，甚至不食，阴门红肿，皱纹消失，流出粘液，压背有“静立反应”。有人根据生产实践经验，总结出“一看、二听、三算、四按背、五综合”母猪发情鉴定方法。</w:t>
      </w:r>
    </w:p>
    <w:p w:rsidR="006E56EE" w:rsidRPr="006E56EE" w:rsidRDefault="006E56EE" w:rsidP="006E56E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E56EE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即：一看外阴变化、行为表现、采食情况；二听母猪的哼鸣声；三算发情周期和持续期；四做按背试验；五进行综合分析。当阴户端几乎没有粘液，颜色接近正常，粘膜由红色变为粉红色，出现“静立反射”时，为输精适时（即配种适宜期）。</w:t>
      </w:r>
    </w:p>
    <w:p w:rsidR="006E56EE" w:rsidRDefault="006E56EE" w:rsidP="006E56E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E56EE" w:rsidRDefault="006E56EE" w:rsidP="006E56EE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E56EE" w:rsidRDefault="006E56EE" w:rsidP="006E56EE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E56EE" w:rsidRDefault="001A6129" w:rsidP="006E56E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6E56EE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E56EE" w:rsidRDefault="006E56EE" w:rsidP="006E56E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E56EE" w:rsidRDefault="001A6129" w:rsidP="006E56E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6E56EE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E56EE" w:rsidRDefault="006E56EE" w:rsidP="006E56E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E56EE" w:rsidRDefault="001A6129" w:rsidP="006E56E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6E56EE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EF33AD" w:rsidRDefault="00EF33AD" w:rsidP="00EF33A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F3B5A" w:rsidRPr="006E56EE" w:rsidRDefault="009F3B5A"/>
    <w:sectPr w:rsidR="009F3B5A" w:rsidRPr="006E56EE" w:rsidSect="001A612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B70" w:rsidRDefault="004D2B70" w:rsidP="006E56EE">
      <w:r>
        <w:separator/>
      </w:r>
    </w:p>
  </w:endnote>
  <w:endnote w:type="continuationSeparator" w:id="1">
    <w:p w:rsidR="004D2B70" w:rsidRDefault="004D2B70" w:rsidP="006E5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B70" w:rsidRDefault="004D2B70" w:rsidP="006E56EE">
      <w:r>
        <w:separator/>
      </w:r>
    </w:p>
  </w:footnote>
  <w:footnote w:type="continuationSeparator" w:id="1">
    <w:p w:rsidR="004D2B70" w:rsidRDefault="004D2B70" w:rsidP="006E5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6EE" w:rsidRDefault="006E56EE">
    <w:pPr>
      <w:pStyle w:val="a3"/>
    </w:pPr>
    <w:r w:rsidRPr="006E56EE">
      <w:rPr>
        <w:rFonts w:hint="eastAsia"/>
      </w:rPr>
      <w:t xml:space="preserve">Feed mix </w:t>
    </w:r>
    <w:r w:rsidRPr="006E56EE">
      <w:rPr>
        <w:rFonts w:hint="eastAsia"/>
      </w:rPr>
      <w:t>反刍营养百分百饲料软件</w:t>
    </w:r>
    <w:r w:rsidRPr="006E56EE">
      <w:rPr>
        <w:rFonts w:hint="eastAsia"/>
      </w:rPr>
      <w:t>(</w:t>
    </w:r>
    <w:r w:rsidRPr="006E56EE">
      <w:rPr>
        <w:rFonts w:hint="eastAsia"/>
      </w:rPr>
      <w:t>奶牛、肉牛、肉羊等饲料计算</w:t>
    </w:r>
    <w:r w:rsidRPr="006E56E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56EE"/>
    <w:rsid w:val="001A6129"/>
    <w:rsid w:val="004D2B70"/>
    <w:rsid w:val="006E56EE"/>
    <w:rsid w:val="009F3B5A"/>
    <w:rsid w:val="00EF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5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56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5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56E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E56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E56E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56EE"/>
    <w:rPr>
      <w:sz w:val="18"/>
      <w:szCs w:val="18"/>
    </w:rPr>
  </w:style>
  <w:style w:type="character" w:styleId="a7">
    <w:name w:val="Hyperlink"/>
    <w:basedOn w:val="a0"/>
    <w:rsid w:val="006E56E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E56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2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6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6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89733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72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73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966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2015-01-07T08:16:00Z</dcterms:created>
  <dcterms:modified xsi:type="dcterms:W3CDTF">2015-01-08T23:24:00Z</dcterms:modified>
</cp:coreProperties>
</file>