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A03" w:rsidRPr="00821746" w:rsidRDefault="00A86A03" w:rsidP="00A86A03">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预防犊牛腹泻</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821746">
        <w:rPr>
          <w:rFonts w:ascii="Arial" w:hAnsi="Arial" w:cs="Arial"/>
          <w:color w:val="2B2B2B"/>
          <w:kern w:val="0"/>
          <w:szCs w:val="21"/>
        </w:rPr>
        <w:t xml:space="preserve">　</w:t>
      </w:r>
      <w:r w:rsidRPr="00A42BC5">
        <w:rPr>
          <w:rFonts w:ascii="Arial" w:hAnsi="Arial" w:cs="Arial"/>
          <w:color w:val="2B2B2B"/>
          <w:kern w:val="0"/>
          <w:sz w:val="30"/>
          <w:szCs w:val="30"/>
        </w:rPr>
        <w:t xml:space="preserve">　过去几年，美方科学家一直在努力探究犊牛腹泻暴发时许多模糊不清的变化，如腹泻暴发时粪便气味的变化、腹泻严重程度的进展、病型的转变、发病周龄、流行特点、病程长短等等。</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对断奶前腹泻有三种治疗方案可供选择，究竟采用哪种取决于疾病的严重程度。粪便评分在</w:t>
      </w:r>
      <w:r w:rsidRPr="00A42BC5">
        <w:rPr>
          <w:rFonts w:ascii="Arial" w:hAnsi="Arial" w:cs="Arial"/>
          <w:color w:val="2B2B2B"/>
          <w:kern w:val="0"/>
          <w:sz w:val="30"/>
          <w:szCs w:val="30"/>
        </w:rPr>
        <w:t>3-5</w:t>
      </w:r>
      <w:r w:rsidRPr="00A42BC5">
        <w:rPr>
          <w:rFonts w:ascii="Arial" w:hAnsi="Arial" w:cs="Arial"/>
          <w:color w:val="2B2B2B"/>
          <w:kern w:val="0"/>
          <w:sz w:val="30"/>
          <w:szCs w:val="30"/>
        </w:rPr>
        <w:t>分，食欲或精神略差，定为轻度腹泻。</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粪便评分在</w:t>
      </w:r>
      <w:r w:rsidRPr="00A42BC5">
        <w:rPr>
          <w:rFonts w:ascii="Arial" w:hAnsi="Arial" w:cs="Arial"/>
          <w:color w:val="2B2B2B"/>
          <w:kern w:val="0"/>
          <w:sz w:val="30"/>
          <w:szCs w:val="30"/>
        </w:rPr>
        <w:t>4-5</w:t>
      </w:r>
      <w:r w:rsidRPr="00A42BC5">
        <w:rPr>
          <w:rFonts w:ascii="Arial" w:hAnsi="Arial" w:cs="Arial"/>
          <w:color w:val="2B2B2B"/>
          <w:kern w:val="0"/>
          <w:sz w:val="30"/>
          <w:szCs w:val="30"/>
        </w:rPr>
        <w:t>分，食欲和精神明显较差，定为中度腹泻。粪便评分在</w:t>
      </w:r>
      <w:r w:rsidRPr="00A42BC5">
        <w:rPr>
          <w:rFonts w:ascii="Arial" w:hAnsi="Arial" w:cs="Arial"/>
          <w:color w:val="2B2B2B"/>
          <w:kern w:val="0"/>
          <w:sz w:val="30"/>
          <w:szCs w:val="30"/>
        </w:rPr>
        <w:t>4-5</w:t>
      </w:r>
      <w:r w:rsidRPr="00A42BC5">
        <w:rPr>
          <w:rFonts w:ascii="Arial" w:hAnsi="Arial" w:cs="Arial"/>
          <w:color w:val="2B2B2B"/>
          <w:kern w:val="0"/>
          <w:sz w:val="30"/>
          <w:szCs w:val="30"/>
        </w:rPr>
        <w:t>分，缺乏食欲、精神沉郁甚至脱水，定为重度腹泻。</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粪便评分如下：</w:t>
      </w:r>
      <w:r w:rsidRPr="00A42BC5">
        <w:rPr>
          <w:rFonts w:ascii="Arial" w:hAnsi="Arial" w:cs="Arial"/>
          <w:color w:val="2B2B2B"/>
          <w:kern w:val="0"/>
          <w:sz w:val="30"/>
          <w:szCs w:val="30"/>
        </w:rPr>
        <w:t>1=</w:t>
      </w:r>
      <w:r w:rsidRPr="00A42BC5">
        <w:rPr>
          <w:rFonts w:ascii="Arial" w:hAnsi="Arial" w:cs="Arial"/>
          <w:color w:val="2B2B2B"/>
          <w:kern w:val="0"/>
          <w:sz w:val="30"/>
          <w:szCs w:val="30"/>
        </w:rPr>
        <w:t>便秘</w:t>
      </w:r>
      <w:r w:rsidRPr="00A42BC5">
        <w:rPr>
          <w:rFonts w:ascii="Arial" w:hAnsi="Arial" w:cs="Arial"/>
          <w:color w:val="2B2B2B"/>
          <w:kern w:val="0"/>
          <w:sz w:val="30"/>
          <w:szCs w:val="30"/>
        </w:rPr>
        <w:t>;2=</w:t>
      </w:r>
      <w:r w:rsidRPr="00A42BC5">
        <w:rPr>
          <w:rFonts w:ascii="Arial" w:hAnsi="Arial" w:cs="Arial"/>
          <w:color w:val="2B2B2B"/>
          <w:kern w:val="0"/>
          <w:sz w:val="30"/>
          <w:szCs w:val="30"/>
        </w:rPr>
        <w:t>成形硬粪便</w:t>
      </w:r>
      <w:r w:rsidRPr="00A42BC5">
        <w:rPr>
          <w:rFonts w:ascii="Arial" w:hAnsi="Arial" w:cs="Arial"/>
          <w:color w:val="2B2B2B"/>
          <w:kern w:val="0"/>
          <w:sz w:val="30"/>
          <w:szCs w:val="30"/>
        </w:rPr>
        <w:t>;3=</w:t>
      </w:r>
      <w:r w:rsidRPr="00A42BC5">
        <w:rPr>
          <w:rFonts w:ascii="Arial" w:hAnsi="Arial" w:cs="Arial"/>
          <w:color w:val="2B2B2B"/>
          <w:kern w:val="0"/>
          <w:sz w:val="30"/>
          <w:szCs w:val="30"/>
        </w:rPr>
        <w:t>成形糊状粪便</w:t>
      </w:r>
      <w:r w:rsidRPr="00A42BC5">
        <w:rPr>
          <w:rFonts w:ascii="Arial" w:hAnsi="Arial" w:cs="Arial"/>
          <w:color w:val="2B2B2B"/>
          <w:kern w:val="0"/>
          <w:sz w:val="30"/>
          <w:szCs w:val="30"/>
        </w:rPr>
        <w:t>;4=</w:t>
      </w:r>
      <w:r w:rsidRPr="00A42BC5">
        <w:rPr>
          <w:rFonts w:ascii="Arial" w:hAnsi="Arial" w:cs="Arial"/>
          <w:color w:val="2B2B2B"/>
          <w:kern w:val="0"/>
          <w:sz w:val="30"/>
          <w:szCs w:val="30"/>
        </w:rPr>
        <w:t>不成形粪便</w:t>
      </w:r>
      <w:r w:rsidRPr="00A42BC5">
        <w:rPr>
          <w:rFonts w:ascii="Arial" w:hAnsi="Arial" w:cs="Arial"/>
          <w:color w:val="2B2B2B"/>
          <w:kern w:val="0"/>
          <w:sz w:val="30"/>
          <w:szCs w:val="30"/>
        </w:rPr>
        <w:t>;5=</w:t>
      </w:r>
      <w:r w:rsidRPr="00A42BC5">
        <w:rPr>
          <w:rFonts w:ascii="Arial" w:hAnsi="Arial" w:cs="Arial"/>
          <w:color w:val="2B2B2B"/>
          <w:kern w:val="0"/>
          <w:sz w:val="30"/>
          <w:szCs w:val="30"/>
        </w:rPr>
        <w:t>水样粪便。</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对轻度腹泻犊牛除继续饲喂牛奶外，还需口服电解液。对中度腹泻者除采取治疗轻度腹泻者措施外，还应全身使用抗生素。对重度腹泻者首先按照中度腹泻者处理，然后请兽医进一步治疗。对每例病例的严重程度和治疗方法均做了详尽记载。从粪便评分可看出，轻度腹泻发病率很高，这是由于对轻度腹泻注重尽量及时发见和治疗的缘故。依据症状和腹泻严重程度按月龄做流行病学分析。犊牛腹泻的病原体既往业已广泛做过研究并为人们所熟知。</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lastRenderedPageBreak/>
        <w:t xml:space="preserve">　　生产用药这一名词眼下已被随意使用，但如此实践意味着会引起混淆。本文对此的定义是：临床用药与牛群管理需要两者相结合即为生产用药这一名词的初始含意。本文的牛群管理需要特指断奶前犊牛的管理需要。</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w:t>
      </w:r>
      <w:r w:rsidRPr="00A42BC5">
        <w:rPr>
          <w:rFonts w:ascii="Arial" w:hAnsi="Arial" w:cs="Arial"/>
          <w:b/>
          <w:bCs/>
          <w:color w:val="2B2B2B"/>
          <w:kern w:val="0"/>
          <w:sz w:val="30"/>
          <w:szCs w:val="30"/>
        </w:rPr>
        <w:t>防治犊牛腹泻的两种不同方法</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众所周知，腹泻是由某一病原体引起。但是，与犊牛管理相关的各种因素可将其演变为不同类型的疾病。因此，对于犊牛</w:t>
      </w:r>
      <w:r w:rsidRPr="00A42BC5">
        <w:rPr>
          <w:rFonts w:ascii="Arial" w:hAnsi="Arial" w:cs="Arial"/>
          <w:color w:val="2B2B2B"/>
          <w:kern w:val="0"/>
          <w:sz w:val="30"/>
          <w:szCs w:val="30"/>
        </w:rPr>
        <w:t>“</w:t>
      </w:r>
      <w:r w:rsidRPr="00A42BC5">
        <w:rPr>
          <w:rFonts w:ascii="Arial" w:hAnsi="Arial" w:cs="Arial"/>
          <w:color w:val="2B2B2B"/>
          <w:kern w:val="0"/>
          <w:sz w:val="30"/>
          <w:szCs w:val="30"/>
        </w:rPr>
        <w:t>生产用药</w:t>
      </w:r>
      <w:r w:rsidRPr="00A42BC5">
        <w:rPr>
          <w:rFonts w:ascii="Arial" w:hAnsi="Arial" w:cs="Arial"/>
          <w:color w:val="2B2B2B"/>
          <w:kern w:val="0"/>
          <w:sz w:val="30"/>
          <w:szCs w:val="30"/>
        </w:rPr>
        <w:t>”</w:t>
      </w:r>
      <w:r w:rsidRPr="00A42BC5">
        <w:rPr>
          <w:rFonts w:ascii="Arial" w:hAnsi="Arial" w:cs="Arial"/>
          <w:color w:val="2B2B2B"/>
          <w:kern w:val="0"/>
          <w:sz w:val="30"/>
          <w:szCs w:val="30"/>
        </w:rPr>
        <w:t>这一名词可进一步扩展其内容：腹泻爆发时犊牛致病菌的鉴别诊断、不同的管理流程，以及使用的临床药物。</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分析以前病例记录，自然非常容易地了解到每例病例当初是如何做出治疗方案的。同时，也能对疾病的变化客观地进行定量分析。这一变化可能归因于临床使用的药物，也可能由于管理方面的改变。只有兼顾这两种因素，才能应对并解决这些变化。</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美方研究人员并未尝试通过分析记录来表明腹泻</w:t>
      </w:r>
      <w:r w:rsidRPr="00A42BC5">
        <w:rPr>
          <w:rFonts w:ascii="Arial" w:hAnsi="Arial" w:cs="Arial"/>
          <w:color w:val="2B2B2B"/>
          <w:kern w:val="0"/>
          <w:sz w:val="30"/>
          <w:szCs w:val="30"/>
        </w:rPr>
        <w:t>“</w:t>
      </w:r>
      <w:r w:rsidRPr="00A42BC5">
        <w:rPr>
          <w:rFonts w:ascii="Arial" w:hAnsi="Arial" w:cs="Arial"/>
          <w:color w:val="2B2B2B"/>
          <w:kern w:val="0"/>
          <w:sz w:val="30"/>
          <w:szCs w:val="30"/>
        </w:rPr>
        <w:t>类型</w:t>
      </w:r>
      <w:r w:rsidRPr="00A42BC5">
        <w:rPr>
          <w:rFonts w:ascii="Arial" w:hAnsi="Arial" w:cs="Arial"/>
          <w:color w:val="2B2B2B"/>
          <w:kern w:val="0"/>
          <w:sz w:val="30"/>
          <w:szCs w:val="30"/>
        </w:rPr>
        <w:t>”</w:t>
      </w:r>
      <w:r w:rsidRPr="00A42BC5">
        <w:rPr>
          <w:rFonts w:ascii="Arial" w:hAnsi="Arial" w:cs="Arial"/>
          <w:color w:val="2B2B2B"/>
          <w:kern w:val="0"/>
          <w:sz w:val="30"/>
          <w:szCs w:val="30"/>
        </w:rPr>
        <w:t>已经有所变化，而是利用这些记录来度量在一定时间内发病的变化，或发病严重程度的变化。在本文研究的犊牛群中，这两种变化在不同的时间段都可以观察到。所以，在确定病原体的同时，也应寻究可能造成腹泻这一问题的管理性因素。</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w:t>
      </w:r>
      <w:r w:rsidRPr="00A42BC5">
        <w:rPr>
          <w:rFonts w:ascii="Arial" w:hAnsi="Arial" w:cs="Arial"/>
          <w:b/>
          <w:bCs/>
          <w:color w:val="2B2B2B"/>
          <w:kern w:val="0"/>
          <w:sz w:val="30"/>
          <w:szCs w:val="30"/>
        </w:rPr>
        <w:t>五词口诀管理法</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lastRenderedPageBreak/>
        <w:t xml:space="preserve">　　对于断奶前犊牛的管理应熟记五词口诀管理法：</w:t>
      </w:r>
      <w:r w:rsidRPr="00A42BC5">
        <w:rPr>
          <w:rFonts w:ascii="Arial" w:hAnsi="Arial" w:cs="Arial"/>
          <w:color w:val="2B2B2B"/>
          <w:kern w:val="0"/>
          <w:sz w:val="30"/>
          <w:szCs w:val="30"/>
        </w:rPr>
        <w:t xml:space="preserve">Colostrum </w:t>
      </w:r>
      <w:r w:rsidRPr="00A42BC5">
        <w:rPr>
          <w:rFonts w:ascii="Arial" w:hAnsi="Arial" w:cs="Arial"/>
          <w:color w:val="2B2B2B"/>
          <w:kern w:val="0"/>
          <w:sz w:val="30"/>
          <w:szCs w:val="30"/>
        </w:rPr>
        <w:t>初乳、</w:t>
      </w:r>
      <w:r w:rsidRPr="00A42BC5">
        <w:rPr>
          <w:rFonts w:ascii="Arial" w:hAnsi="Arial" w:cs="Arial"/>
          <w:color w:val="2B2B2B"/>
          <w:kern w:val="0"/>
          <w:sz w:val="30"/>
          <w:szCs w:val="30"/>
        </w:rPr>
        <w:t xml:space="preserve">Calories </w:t>
      </w:r>
      <w:r w:rsidRPr="00A42BC5">
        <w:rPr>
          <w:rFonts w:ascii="Arial" w:hAnsi="Arial" w:cs="Arial"/>
          <w:color w:val="2B2B2B"/>
          <w:kern w:val="0"/>
          <w:sz w:val="30"/>
          <w:szCs w:val="30"/>
        </w:rPr>
        <w:t>能量、</w:t>
      </w:r>
      <w:r w:rsidRPr="00A42BC5">
        <w:rPr>
          <w:rFonts w:ascii="Arial" w:hAnsi="Arial" w:cs="Arial"/>
          <w:color w:val="2B2B2B"/>
          <w:kern w:val="0"/>
          <w:sz w:val="30"/>
          <w:szCs w:val="30"/>
        </w:rPr>
        <w:t xml:space="preserve">Cleanliness </w:t>
      </w:r>
      <w:r w:rsidRPr="00A42BC5">
        <w:rPr>
          <w:rFonts w:ascii="Arial" w:hAnsi="Arial" w:cs="Arial"/>
          <w:color w:val="2B2B2B"/>
          <w:kern w:val="0"/>
          <w:sz w:val="30"/>
          <w:szCs w:val="30"/>
        </w:rPr>
        <w:t>洁净、</w:t>
      </w:r>
      <w:r w:rsidRPr="00A42BC5">
        <w:rPr>
          <w:rFonts w:ascii="Arial" w:hAnsi="Arial" w:cs="Arial"/>
          <w:color w:val="2B2B2B"/>
          <w:kern w:val="0"/>
          <w:sz w:val="30"/>
          <w:szCs w:val="30"/>
        </w:rPr>
        <w:t xml:space="preserve">Consistency </w:t>
      </w:r>
      <w:r w:rsidRPr="00A42BC5">
        <w:rPr>
          <w:rFonts w:ascii="Arial" w:hAnsi="Arial" w:cs="Arial"/>
          <w:color w:val="2B2B2B"/>
          <w:kern w:val="0"/>
          <w:sz w:val="30"/>
          <w:szCs w:val="30"/>
        </w:rPr>
        <w:t>一致和</w:t>
      </w:r>
      <w:r w:rsidRPr="00A42BC5">
        <w:rPr>
          <w:rFonts w:ascii="Arial" w:hAnsi="Arial" w:cs="Arial"/>
          <w:color w:val="2B2B2B"/>
          <w:kern w:val="0"/>
          <w:sz w:val="30"/>
          <w:szCs w:val="30"/>
        </w:rPr>
        <w:t xml:space="preserve">Comfort </w:t>
      </w:r>
      <w:r w:rsidRPr="00A42BC5">
        <w:rPr>
          <w:rFonts w:ascii="Arial" w:hAnsi="Arial" w:cs="Arial"/>
          <w:color w:val="2B2B2B"/>
          <w:kern w:val="0"/>
          <w:sz w:val="30"/>
          <w:szCs w:val="30"/>
        </w:rPr>
        <w:t>舒适。</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一些潜在的病原体始终存在于犊牛周边环境，因此希望通过五词口诀管理法来预防其使犊牛发病。造成犊牛发病的罪魁祸首并未变化，甚至连种属名称都没有增加，这是因为现在已经了解到病原体并不特别重要。对病原体只需考虑以下问题：环境条件改变了吗</w:t>
      </w:r>
      <w:r w:rsidRPr="00A42BC5">
        <w:rPr>
          <w:rFonts w:ascii="Arial" w:hAnsi="Arial" w:cs="Arial"/>
          <w:color w:val="2B2B2B"/>
          <w:kern w:val="0"/>
          <w:sz w:val="30"/>
          <w:szCs w:val="30"/>
        </w:rPr>
        <w:t>?</w:t>
      </w:r>
      <w:r w:rsidRPr="00A42BC5">
        <w:rPr>
          <w:rFonts w:ascii="Arial" w:hAnsi="Arial" w:cs="Arial"/>
          <w:color w:val="2B2B2B"/>
          <w:kern w:val="0"/>
          <w:sz w:val="30"/>
          <w:szCs w:val="30"/>
        </w:rPr>
        <w:t>病原体毒力变得更强了吗</w:t>
      </w:r>
      <w:r w:rsidRPr="00A42BC5">
        <w:rPr>
          <w:rFonts w:ascii="Arial" w:hAnsi="Arial" w:cs="Arial"/>
          <w:color w:val="2B2B2B"/>
          <w:kern w:val="0"/>
          <w:sz w:val="30"/>
          <w:szCs w:val="30"/>
        </w:rPr>
        <w:t>?</w:t>
      </w:r>
      <w:r w:rsidRPr="00A42BC5">
        <w:rPr>
          <w:rFonts w:ascii="Arial" w:hAnsi="Arial" w:cs="Arial"/>
          <w:color w:val="2B2B2B"/>
          <w:kern w:val="0"/>
          <w:sz w:val="30"/>
          <w:szCs w:val="30"/>
        </w:rPr>
        <w:t>犊牛自身防御力下降了吗</w:t>
      </w:r>
      <w:r w:rsidRPr="00A42BC5">
        <w:rPr>
          <w:rFonts w:ascii="Arial" w:hAnsi="Arial" w:cs="Arial"/>
          <w:color w:val="2B2B2B"/>
          <w:kern w:val="0"/>
          <w:sz w:val="30"/>
          <w:szCs w:val="30"/>
        </w:rPr>
        <w:t>?</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这些问题实际是指生产用药管理方面的因素，以及对五词口诀管理法是否认真落实进行评估：</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w:t>
      </w:r>
      <w:r w:rsidRPr="00A42BC5">
        <w:rPr>
          <w:rFonts w:ascii="宋体" w:hAnsi="宋体" w:cs="宋体" w:hint="eastAsia"/>
          <w:color w:val="2B2B2B"/>
          <w:kern w:val="0"/>
          <w:sz w:val="30"/>
          <w:szCs w:val="30"/>
        </w:rPr>
        <w:t>◆</w:t>
      </w:r>
      <w:r w:rsidRPr="00A42BC5">
        <w:rPr>
          <w:rFonts w:ascii="Arial" w:hAnsi="Arial" w:cs="Arial"/>
          <w:color w:val="2B2B2B"/>
          <w:kern w:val="0"/>
          <w:sz w:val="30"/>
          <w:szCs w:val="30"/>
        </w:rPr>
        <w:t>初乳管理未发生变化，这可通过实验室实验进行评估。</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w:t>
      </w:r>
      <w:r w:rsidRPr="00A42BC5">
        <w:rPr>
          <w:rFonts w:ascii="宋体" w:hAnsi="宋体" w:cs="宋体" w:hint="eastAsia"/>
          <w:color w:val="2B2B2B"/>
          <w:kern w:val="0"/>
          <w:sz w:val="30"/>
          <w:szCs w:val="30"/>
        </w:rPr>
        <w:t>◆</w:t>
      </w:r>
      <w:r w:rsidRPr="00A42BC5">
        <w:rPr>
          <w:rFonts w:ascii="Arial" w:hAnsi="Arial" w:cs="Arial"/>
          <w:color w:val="2B2B2B"/>
          <w:kern w:val="0"/>
          <w:sz w:val="30"/>
          <w:szCs w:val="30"/>
        </w:rPr>
        <w:t>能量供给没有变化。</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w:t>
      </w:r>
      <w:r w:rsidRPr="00A42BC5">
        <w:rPr>
          <w:rFonts w:ascii="宋体" w:hAnsi="宋体" w:cs="宋体" w:hint="eastAsia"/>
          <w:color w:val="2B2B2B"/>
          <w:kern w:val="0"/>
          <w:sz w:val="30"/>
          <w:szCs w:val="30"/>
        </w:rPr>
        <w:t>◆</w:t>
      </w:r>
      <w:r w:rsidRPr="00A42BC5">
        <w:rPr>
          <w:rFonts w:ascii="Arial" w:hAnsi="Arial" w:cs="Arial"/>
          <w:color w:val="2B2B2B"/>
          <w:kern w:val="0"/>
          <w:sz w:val="30"/>
          <w:szCs w:val="30"/>
        </w:rPr>
        <w:t>洁净性没有变化，这也就回答了环境条件变化的挑战。</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w:t>
      </w:r>
      <w:r w:rsidRPr="00A42BC5">
        <w:rPr>
          <w:rFonts w:ascii="宋体" w:hAnsi="宋体" w:cs="宋体" w:hint="eastAsia"/>
          <w:color w:val="2B2B2B"/>
          <w:kern w:val="0"/>
          <w:sz w:val="30"/>
          <w:szCs w:val="30"/>
        </w:rPr>
        <w:t>◆</w:t>
      </w:r>
      <w:r w:rsidRPr="00A42BC5">
        <w:rPr>
          <w:rFonts w:ascii="Arial" w:hAnsi="Arial" w:cs="Arial"/>
          <w:color w:val="2B2B2B"/>
          <w:kern w:val="0"/>
          <w:sz w:val="30"/>
          <w:szCs w:val="30"/>
        </w:rPr>
        <w:t>饲喂时间和饲喂量的一致性没有改变，故摄入能量是稳定的。</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w:t>
      </w:r>
      <w:r w:rsidRPr="00A42BC5">
        <w:rPr>
          <w:rFonts w:ascii="宋体" w:hAnsi="宋体" w:cs="宋体" w:hint="eastAsia"/>
          <w:color w:val="2B2B2B"/>
          <w:kern w:val="0"/>
          <w:sz w:val="30"/>
          <w:szCs w:val="30"/>
        </w:rPr>
        <w:t>◆</w:t>
      </w:r>
      <w:r w:rsidRPr="00A42BC5">
        <w:rPr>
          <w:rFonts w:ascii="Arial" w:hAnsi="Arial" w:cs="Arial"/>
          <w:color w:val="2B2B2B"/>
          <w:kern w:val="0"/>
          <w:sz w:val="30"/>
          <w:szCs w:val="30"/>
        </w:rPr>
        <w:t>舒适度亦未改变，而且做得非常好。</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在</w:t>
      </w:r>
      <w:smartTag w:uri="urn:schemas-microsoft-com:office:smarttags" w:element="chsdate">
        <w:smartTagPr>
          <w:attr w:name="Year" w:val="2009"/>
          <w:attr w:name="Month" w:val="10"/>
          <w:attr w:name="Day" w:val="25"/>
          <w:attr w:name="IsLunarDate" w:val="False"/>
          <w:attr w:name="IsROCDate" w:val="False"/>
        </w:smartTagPr>
        <w:r w:rsidRPr="00A42BC5">
          <w:rPr>
            <w:rFonts w:ascii="Arial" w:hAnsi="Arial" w:cs="Arial"/>
            <w:color w:val="2B2B2B"/>
            <w:kern w:val="0"/>
            <w:sz w:val="30"/>
            <w:szCs w:val="30"/>
          </w:rPr>
          <w:t>2009</w:t>
        </w:r>
        <w:r w:rsidRPr="00A42BC5">
          <w:rPr>
            <w:rFonts w:ascii="Arial" w:hAnsi="Arial" w:cs="Arial"/>
            <w:color w:val="2B2B2B"/>
            <w:kern w:val="0"/>
            <w:sz w:val="30"/>
            <w:szCs w:val="30"/>
          </w:rPr>
          <w:t>年</w:t>
        </w:r>
        <w:r w:rsidRPr="00A42BC5">
          <w:rPr>
            <w:rFonts w:ascii="Arial" w:hAnsi="Arial" w:cs="Arial"/>
            <w:color w:val="2B2B2B"/>
            <w:kern w:val="0"/>
            <w:sz w:val="30"/>
            <w:szCs w:val="30"/>
          </w:rPr>
          <w:t>10</w:t>
        </w:r>
        <w:r w:rsidRPr="00A42BC5">
          <w:rPr>
            <w:rFonts w:ascii="Arial" w:hAnsi="Arial" w:cs="Arial"/>
            <w:color w:val="2B2B2B"/>
            <w:kern w:val="0"/>
            <w:sz w:val="30"/>
            <w:szCs w:val="30"/>
          </w:rPr>
          <w:t>月</w:t>
        </w:r>
        <w:r w:rsidRPr="00A42BC5">
          <w:rPr>
            <w:rFonts w:ascii="Arial" w:hAnsi="Arial" w:cs="Arial"/>
            <w:color w:val="2B2B2B"/>
            <w:kern w:val="0"/>
            <w:sz w:val="30"/>
            <w:szCs w:val="30"/>
          </w:rPr>
          <w:t>25</w:t>
        </w:r>
        <w:r w:rsidRPr="00A42BC5">
          <w:rPr>
            <w:rFonts w:ascii="Arial" w:hAnsi="Arial" w:cs="Arial"/>
            <w:color w:val="2B2B2B"/>
            <w:kern w:val="0"/>
            <w:sz w:val="30"/>
            <w:szCs w:val="30"/>
          </w:rPr>
          <w:t>日</w:t>
        </w:r>
      </w:smartTag>
      <w:r w:rsidRPr="00A42BC5">
        <w:rPr>
          <w:rFonts w:ascii="Arial" w:hAnsi="Arial" w:cs="Arial"/>
          <w:color w:val="2B2B2B"/>
          <w:kern w:val="0"/>
          <w:sz w:val="30"/>
          <w:szCs w:val="30"/>
        </w:rPr>
        <w:t>Hoard</w:t>
      </w:r>
      <w:r w:rsidRPr="00A42BC5">
        <w:rPr>
          <w:rFonts w:ascii="Arial" w:hAnsi="Arial" w:cs="Arial"/>
          <w:color w:val="2B2B2B"/>
          <w:kern w:val="0"/>
          <w:sz w:val="30"/>
          <w:szCs w:val="30"/>
        </w:rPr>
        <w:t>杂志的第</w:t>
      </w:r>
      <w:r w:rsidRPr="00A42BC5">
        <w:rPr>
          <w:rFonts w:ascii="Arial" w:hAnsi="Arial" w:cs="Arial"/>
          <w:color w:val="2B2B2B"/>
          <w:kern w:val="0"/>
          <w:sz w:val="30"/>
          <w:szCs w:val="30"/>
        </w:rPr>
        <w:t>645</w:t>
      </w:r>
      <w:r w:rsidRPr="00A42BC5">
        <w:rPr>
          <w:rFonts w:ascii="Arial" w:hAnsi="Arial" w:cs="Arial"/>
          <w:color w:val="2B2B2B"/>
          <w:kern w:val="0"/>
          <w:sz w:val="30"/>
          <w:szCs w:val="30"/>
        </w:rPr>
        <w:t>页，有一关于犊牛饲养的很有趣的专栏，其中有一张表格列出了在两个温度条</w:t>
      </w:r>
      <w:r w:rsidRPr="00A42BC5">
        <w:rPr>
          <w:rFonts w:ascii="Arial" w:hAnsi="Arial" w:cs="Arial"/>
          <w:color w:val="2B2B2B"/>
          <w:kern w:val="0"/>
          <w:sz w:val="30"/>
          <w:szCs w:val="30"/>
        </w:rPr>
        <w:lastRenderedPageBreak/>
        <w:t>件下犊牛生长发育所需的能量。问题是：夜间温度降低是否是犊牛腹泻真正的</w:t>
      </w:r>
      <w:r w:rsidRPr="00A42BC5">
        <w:rPr>
          <w:rFonts w:ascii="Arial" w:hAnsi="Arial" w:cs="Arial"/>
          <w:color w:val="2B2B2B"/>
          <w:kern w:val="0"/>
          <w:sz w:val="30"/>
          <w:szCs w:val="30"/>
        </w:rPr>
        <w:t>“</w:t>
      </w:r>
      <w:r w:rsidRPr="00A42BC5">
        <w:rPr>
          <w:rFonts w:ascii="Arial" w:hAnsi="Arial" w:cs="Arial"/>
          <w:color w:val="2B2B2B"/>
          <w:kern w:val="0"/>
          <w:sz w:val="30"/>
          <w:szCs w:val="30"/>
        </w:rPr>
        <w:t>罪犯</w:t>
      </w:r>
      <w:r w:rsidRPr="00A42BC5">
        <w:rPr>
          <w:rFonts w:ascii="Arial" w:hAnsi="Arial" w:cs="Arial"/>
          <w:color w:val="2B2B2B"/>
          <w:kern w:val="0"/>
          <w:sz w:val="30"/>
          <w:szCs w:val="30"/>
        </w:rPr>
        <w:t>”?</w:t>
      </w:r>
      <w:r w:rsidRPr="00A42BC5">
        <w:rPr>
          <w:rFonts w:ascii="Arial" w:hAnsi="Arial" w:cs="Arial"/>
          <w:color w:val="2B2B2B"/>
          <w:kern w:val="0"/>
          <w:sz w:val="30"/>
          <w:szCs w:val="30"/>
        </w:rPr>
        <w:t>因为此时犊牛需摄取大量能量来抵御夜间温度降低。答案自然是否定的，因为造成腹泻的罪魁祸首仍然是病原体。但是，在不同的温度条件下满足犊牛的能量需要无疑应在日常管理工作中予以足够重视。这是缘于寒冷天气会对犊牛生长发育有影响，并且寒冷天气总是依然客观存在。</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犊牛生长环境中仍然存在着大量的病原体，或某一株病原体毒力更强。尽管病原体名称未变，但目前无法度量前两者。</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解决办法相当清晰，应强化五词口诀管理法中的每一项</w:t>
      </w:r>
      <w:r w:rsidRPr="00A42BC5">
        <w:rPr>
          <w:rFonts w:ascii="Arial" w:hAnsi="Arial" w:cs="Arial"/>
          <w:color w:val="2B2B2B"/>
          <w:kern w:val="0"/>
          <w:sz w:val="30"/>
          <w:szCs w:val="30"/>
        </w:rPr>
        <w:t>;</w:t>
      </w:r>
      <w:r w:rsidRPr="00A42BC5">
        <w:rPr>
          <w:rFonts w:ascii="Arial" w:hAnsi="Arial" w:cs="Arial"/>
          <w:color w:val="2B2B2B"/>
          <w:kern w:val="0"/>
          <w:sz w:val="30"/>
          <w:szCs w:val="30"/>
        </w:rPr>
        <w:t>确保初乳管理做得好上加好并及时确定生长发育欠佳者</w:t>
      </w:r>
      <w:r w:rsidRPr="00A42BC5">
        <w:rPr>
          <w:rFonts w:ascii="Arial" w:hAnsi="Arial" w:cs="Arial"/>
          <w:color w:val="2B2B2B"/>
          <w:kern w:val="0"/>
          <w:sz w:val="30"/>
          <w:szCs w:val="30"/>
        </w:rPr>
        <w:t>;</w:t>
      </w:r>
      <w:r w:rsidRPr="00A42BC5">
        <w:rPr>
          <w:rFonts w:ascii="Arial" w:hAnsi="Arial" w:cs="Arial"/>
          <w:color w:val="2B2B2B"/>
          <w:kern w:val="0"/>
          <w:sz w:val="30"/>
          <w:szCs w:val="30"/>
        </w:rPr>
        <w:t>满足能量需要尤其当犊牛有额外需要时</w:t>
      </w:r>
      <w:r w:rsidRPr="00A42BC5">
        <w:rPr>
          <w:rFonts w:ascii="Arial" w:hAnsi="Arial" w:cs="Arial"/>
          <w:color w:val="2B2B2B"/>
          <w:kern w:val="0"/>
          <w:sz w:val="30"/>
          <w:szCs w:val="30"/>
        </w:rPr>
        <w:t>;</w:t>
      </w:r>
      <w:r w:rsidRPr="00A42BC5">
        <w:rPr>
          <w:rFonts w:ascii="Arial" w:hAnsi="Arial" w:cs="Arial"/>
          <w:color w:val="2B2B2B"/>
          <w:kern w:val="0"/>
          <w:sz w:val="30"/>
          <w:szCs w:val="30"/>
        </w:rPr>
        <w:t>保证环境洁净以尽量减少病原体影响</w:t>
      </w:r>
      <w:r w:rsidRPr="00A42BC5">
        <w:rPr>
          <w:rFonts w:ascii="Arial" w:hAnsi="Arial" w:cs="Arial"/>
          <w:color w:val="2B2B2B"/>
          <w:kern w:val="0"/>
          <w:sz w:val="30"/>
          <w:szCs w:val="30"/>
        </w:rPr>
        <w:t>;</w:t>
      </w:r>
      <w:r w:rsidRPr="00A42BC5">
        <w:rPr>
          <w:rFonts w:ascii="Arial" w:hAnsi="Arial" w:cs="Arial"/>
          <w:color w:val="2B2B2B"/>
          <w:kern w:val="0"/>
          <w:sz w:val="30"/>
          <w:szCs w:val="30"/>
        </w:rPr>
        <w:t>尽量保持饲喂间隔时间、饲喂量、日粮组分的一致性</w:t>
      </w:r>
      <w:r w:rsidRPr="00A42BC5">
        <w:rPr>
          <w:rFonts w:ascii="Arial" w:hAnsi="Arial" w:cs="Arial"/>
          <w:color w:val="2B2B2B"/>
          <w:kern w:val="0"/>
          <w:sz w:val="30"/>
          <w:szCs w:val="30"/>
        </w:rPr>
        <w:t>;</w:t>
      </w:r>
      <w:r w:rsidRPr="00A42BC5">
        <w:rPr>
          <w:rFonts w:ascii="Arial" w:hAnsi="Arial" w:cs="Arial"/>
          <w:color w:val="2B2B2B"/>
          <w:kern w:val="0"/>
          <w:sz w:val="30"/>
          <w:szCs w:val="30"/>
        </w:rPr>
        <w:t>尽量提高舒适度以降低环境变化的影响。</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应始终如一做好犊牛健康记录，藉此可迅捷监控发病率变化或病情进展。</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上述五词口诀管理法任何方面的改变或病原的变化都将可在这些健康记录有所反映，但通过这些记录尚不能鉴别出究竟是哪一项发生了变化。</w:t>
      </w:r>
    </w:p>
    <w:p w:rsidR="00A86A03" w:rsidRPr="00A42BC5" w:rsidRDefault="00A86A03" w:rsidP="00A86A03">
      <w:pPr>
        <w:widowControl/>
        <w:shd w:val="clear" w:color="auto" w:fill="F7F8FB"/>
        <w:spacing w:before="100" w:beforeAutospacing="1" w:after="100" w:afterAutospacing="1"/>
        <w:jc w:val="left"/>
        <w:rPr>
          <w:rFonts w:ascii="Arial" w:hAnsi="Arial" w:cs="Arial"/>
          <w:color w:val="2B2B2B"/>
          <w:kern w:val="0"/>
          <w:sz w:val="30"/>
          <w:szCs w:val="30"/>
        </w:rPr>
      </w:pPr>
      <w:r w:rsidRPr="00A42BC5">
        <w:rPr>
          <w:rFonts w:ascii="Arial" w:hAnsi="Arial" w:cs="Arial"/>
          <w:color w:val="2B2B2B"/>
          <w:kern w:val="0"/>
          <w:sz w:val="30"/>
          <w:szCs w:val="30"/>
        </w:rPr>
        <w:t xml:space="preserve">　　随着外界温度下降，应更注重五词口诀管理法。</w:t>
      </w:r>
    </w:p>
    <w:p w:rsidR="00C773F9" w:rsidRPr="00785311" w:rsidRDefault="00C773F9" w:rsidP="00C773F9">
      <w:pPr>
        <w:pStyle w:val="a7"/>
        <w:ind w:firstLine="480"/>
        <w:rPr>
          <w:rFonts w:ascii="黑体" w:eastAsia="黑体" w:hAnsi="黑体"/>
          <w:color w:val="000000"/>
          <w:sz w:val="21"/>
          <w:szCs w:val="21"/>
        </w:rPr>
      </w:pPr>
      <w:r w:rsidRPr="00785311">
        <w:rPr>
          <w:rFonts w:ascii="黑体" w:eastAsia="黑体" w:hAnsi="黑体"/>
          <w:color w:val="000000"/>
          <w:sz w:val="21"/>
          <w:szCs w:val="21"/>
        </w:rPr>
        <w:lastRenderedPageBreak/>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C773F9" w:rsidRPr="00785311" w:rsidRDefault="00C773F9" w:rsidP="00C773F9">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C773F9" w:rsidRPr="00785311" w:rsidRDefault="00C773F9" w:rsidP="00C773F9">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C773F9" w:rsidRPr="00917A63" w:rsidRDefault="00C773F9" w:rsidP="00C773F9">
      <w:pPr>
        <w:pStyle w:val="a7"/>
        <w:ind w:firstLine="480"/>
        <w:rPr>
          <w:b/>
          <w:color w:val="000000"/>
        </w:rPr>
      </w:pPr>
      <w:hyperlink r:id="rId7" w:history="1">
        <w:r w:rsidRPr="00917A63">
          <w:rPr>
            <w:rStyle w:val="a6"/>
            <w:rFonts w:hint="eastAsia"/>
            <w:b/>
          </w:rPr>
          <w:t>下载：智能二代(Genetic Algorithm)饲料配方软件(猪、鸡饲料配方计算)</w:t>
        </w:r>
      </w:hyperlink>
    </w:p>
    <w:p w:rsidR="00C773F9" w:rsidRDefault="00C773F9" w:rsidP="00C773F9">
      <w:pPr>
        <w:jc w:val="center"/>
        <w:rPr>
          <w:b/>
          <w:color w:val="FF0000"/>
          <w:sz w:val="32"/>
          <w:szCs w:val="32"/>
        </w:rPr>
      </w:pPr>
    </w:p>
    <w:p w:rsidR="00C773F9" w:rsidRPr="004F7A8F" w:rsidRDefault="00C773F9" w:rsidP="00C773F9">
      <w:pPr>
        <w:jc w:val="center"/>
        <w:rPr>
          <w:b/>
          <w:color w:val="FF0000"/>
          <w:sz w:val="32"/>
          <w:szCs w:val="32"/>
        </w:rPr>
      </w:pPr>
      <w:hyperlink r:id="rId8"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C773F9" w:rsidRPr="004F7A8F" w:rsidRDefault="00C773F9" w:rsidP="00C773F9">
      <w:pPr>
        <w:jc w:val="center"/>
        <w:rPr>
          <w:b/>
          <w:color w:val="FF0000"/>
          <w:sz w:val="32"/>
          <w:szCs w:val="32"/>
        </w:rPr>
      </w:pPr>
      <w:r>
        <w:rPr>
          <w:rFonts w:hint="eastAsia"/>
          <w:b/>
          <w:color w:val="FF0000"/>
          <w:sz w:val="32"/>
          <w:szCs w:val="32"/>
        </w:rPr>
        <w:t>QQ:1400072515</w:t>
      </w:r>
    </w:p>
    <w:p w:rsidR="00C773F9" w:rsidRPr="004F7A8F" w:rsidRDefault="00C773F9" w:rsidP="00C773F9">
      <w:pPr>
        <w:jc w:val="center"/>
        <w:rPr>
          <w:b/>
          <w:color w:val="FF0000"/>
          <w:sz w:val="32"/>
          <w:szCs w:val="32"/>
        </w:rPr>
      </w:pPr>
      <w:hyperlink r:id="rId9"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C773F9" w:rsidRDefault="00C773F9" w:rsidP="00C773F9">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C773F9" w:rsidRDefault="00C773F9" w:rsidP="00C773F9">
      <w:pPr>
        <w:rPr>
          <w:rFonts w:hint="eastAsia"/>
        </w:rPr>
      </w:pPr>
    </w:p>
    <w:p w:rsidR="00815C2B" w:rsidRPr="00A42BC5" w:rsidRDefault="00C773F9" w:rsidP="00C773F9">
      <w:pPr>
        <w:jc w:val="center"/>
        <w:rPr>
          <w:b/>
        </w:rPr>
      </w:pPr>
      <w:hyperlink r:id="rId21" w:history="1">
        <w:r w:rsidRPr="00036CD9">
          <w:rPr>
            <w:rStyle w:val="a6"/>
            <w:rFonts w:hint="eastAsia"/>
            <w:b/>
            <w:sz w:val="36"/>
            <w:szCs w:val="36"/>
          </w:rPr>
          <w:t>下载：牛羊反刍饲料配方计算设计基础</w:t>
        </w:r>
        <w:r w:rsidRPr="00036CD9">
          <w:rPr>
            <w:rStyle w:val="a6"/>
            <w:rFonts w:hint="eastAsia"/>
            <w:b/>
            <w:sz w:val="36"/>
            <w:szCs w:val="36"/>
          </w:rPr>
          <w:t>-</w:t>
        </w:r>
        <w:r w:rsidRPr="00036CD9">
          <w:rPr>
            <w:rStyle w:val="a6"/>
            <w:rFonts w:hint="eastAsia"/>
            <w:b/>
            <w:sz w:val="36"/>
            <w:szCs w:val="36"/>
          </w:rPr>
          <w:t>干物质计算</w:t>
        </w:r>
      </w:hyperlink>
    </w:p>
    <w:sectPr w:rsidR="00815C2B" w:rsidRPr="00A42BC5" w:rsidSect="00B14A00">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2FF" w:rsidRDefault="002042FF" w:rsidP="00A86A03">
      <w:r>
        <w:separator/>
      </w:r>
    </w:p>
  </w:endnote>
  <w:endnote w:type="continuationSeparator" w:id="1">
    <w:p w:rsidR="002042FF" w:rsidRDefault="002042FF" w:rsidP="00A86A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2FF" w:rsidRDefault="002042FF" w:rsidP="00A86A03">
      <w:r>
        <w:separator/>
      </w:r>
    </w:p>
  </w:footnote>
  <w:footnote w:type="continuationSeparator" w:id="1">
    <w:p w:rsidR="002042FF" w:rsidRDefault="002042FF" w:rsidP="00A86A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BC5" w:rsidRPr="00C773F9" w:rsidRDefault="00C773F9" w:rsidP="00C773F9">
    <w:pPr>
      <w:pStyle w:val="a3"/>
      <w:rPr>
        <w:szCs w:val="15"/>
      </w:rPr>
    </w:pPr>
    <w:r w:rsidRPr="00C773F9">
      <w:rPr>
        <w:rFonts w:hint="eastAsia"/>
        <w:sz w:val="15"/>
        <w:szCs w:val="15"/>
      </w:rPr>
      <w:t xml:space="preserve">Feed mix </w:t>
    </w:r>
    <w:r w:rsidRPr="00C773F9">
      <w:rPr>
        <w:rFonts w:hint="eastAsia"/>
        <w:sz w:val="15"/>
        <w:szCs w:val="15"/>
      </w:rPr>
      <w:t>反刍营养百分百</w:t>
    </w:r>
    <w:r w:rsidRPr="00C773F9">
      <w:rPr>
        <w:rFonts w:hint="eastAsia"/>
        <w:sz w:val="15"/>
        <w:szCs w:val="15"/>
      </w:rPr>
      <w:t>-</w:t>
    </w:r>
    <w:r w:rsidRPr="00C773F9">
      <w:rPr>
        <w:rFonts w:hint="eastAsia"/>
        <w:sz w:val="15"/>
        <w:szCs w:val="15"/>
      </w:rPr>
      <w:t>饲料配方软件</w:t>
    </w:r>
    <w:r w:rsidRPr="00C773F9">
      <w:rPr>
        <w:rFonts w:hint="eastAsia"/>
        <w:sz w:val="15"/>
        <w:szCs w:val="15"/>
      </w:rPr>
      <w:t>(</w:t>
    </w:r>
    <w:r w:rsidRPr="00C773F9">
      <w:rPr>
        <w:rFonts w:hint="eastAsia"/>
        <w:sz w:val="15"/>
        <w:szCs w:val="15"/>
      </w:rPr>
      <w:t>奶牛、肉牛、肉羊饲料日粮</w:t>
    </w:r>
    <w:r w:rsidRPr="00C773F9">
      <w:rPr>
        <w:rFonts w:hint="eastAsia"/>
        <w:sz w:val="15"/>
        <w:szCs w:val="15"/>
      </w:rPr>
      <w:t>TMR</w:t>
    </w:r>
    <w:r w:rsidRPr="00C773F9">
      <w:rPr>
        <w:rFonts w:hint="eastAsia"/>
        <w:sz w:val="15"/>
        <w:szCs w:val="15"/>
      </w:rPr>
      <w:t>计算</w:t>
    </w:r>
    <w:r w:rsidRPr="00C773F9">
      <w:rPr>
        <w:rFonts w:hint="eastAsia"/>
        <w:sz w:val="15"/>
        <w:szCs w:val="15"/>
      </w:rPr>
      <w:t>)QQ</w:t>
    </w:r>
    <w:r w:rsidRPr="00C773F9">
      <w:rPr>
        <w:rFonts w:hint="eastAsia"/>
        <w:sz w:val="15"/>
        <w:szCs w:val="15"/>
      </w:rPr>
      <w:t>：</w:t>
    </w:r>
    <w:r w:rsidRPr="00C773F9">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6A03"/>
    <w:rsid w:val="002042FF"/>
    <w:rsid w:val="0056381A"/>
    <w:rsid w:val="007700E8"/>
    <w:rsid w:val="007E3EAE"/>
    <w:rsid w:val="00815C2B"/>
    <w:rsid w:val="0090081F"/>
    <w:rsid w:val="009951A5"/>
    <w:rsid w:val="00A42BC5"/>
    <w:rsid w:val="00A86A03"/>
    <w:rsid w:val="00B14A00"/>
    <w:rsid w:val="00C773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A0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6A0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86A03"/>
    <w:rPr>
      <w:sz w:val="18"/>
      <w:szCs w:val="18"/>
    </w:rPr>
  </w:style>
  <w:style w:type="paragraph" w:styleId="a4">
    <w:name w:val="footer"/>
    <w:basedOn w:val="a"/>
    <w:link w:val="Char0"/>
    <w:uiPriority w:val="99"/>
    <w:semiHidden/>
    <w:unhideWhenUsed/>
    <w:rsid w:val="00A86A0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86A03"/>
    <w:rPr>
      <w:sz w:val="18"/>
      <w:szCs w:val="18"/>
    </w:rPr>
  </w:style>
  <w:style w:type="paragraph" w:styleId="a5">
    <w:name w:val="Balloon Text"/>
    <w:basedOn w:val="a"/>
    <w:link w:val="Char1"/>
    <w:uiPriority w:val="99"/>
    <w:semiHidden/>
    <w:unhideWhenUsed/>
    <w:rsid w:val="00A86A03"/>
    <w:rPr>
      <w:sz w:val="18"/>
      <w:szCs w:val="18"/>
    </w:rPr>
  </w:style>
  <w:style w:type="character" w:customStyle="1" w:styleId="Char1">
    <w:name w:val="批注框文本 Char"/>
    <w:basedOn w:val="a0"/>
    <w:link w:val="a5"/>
    <w:uiPriority w:val="99"/>
    <w:semiHidden/>
    <w:rsid w:val="00A86A03"/>
    <w:rPr>
      <w:rFonts w:ascii="Times New Roman" w:eastAsia="宋体" w:hAnsi="Times New Roman" w:cs="Times New Roman"/>
      <w:sz w:val="18"/>
      <w:szCs w:val="18"/>
    </w:rPr>
  </w:style>
  <w:style w:type="character" w:styleId="a6">
    <w:name w:val="Hyperlink"/>
    <w:basedOn w:val="a0"/>
    <w:unhideWhenUsed/>
    <w:rsid w:val="0056381A"/>
    <w:rPr>
      <w:color w:val="0000FF"/>
      <w:u w:val="single"/>
    </w:rPr>
  </w:style>
  <w:style w:type="paragraph" w:styleId="a7">
    <w:name w:val="Normal (Web)"/>
    <w:basedOn w:val="a"/>
    <w:uiPriority w:val="99"/>
    <w:rsid w:val="00C773F9"/>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C773F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788</Words>
  <Characters>4492</Characters>
  <Application>Microsoft Office Word</Application>
  <DocSecurity>0</DocSecurity>
  <Lines>37</Lines>
  <Paragraphs>10</Paragraphs>
  <ScaleCrop>false</ScaleCrop>
  <Company/>
  <LinksUpToDate>false</LinksUpToDate>
  <CharactersWithSpaces>5270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2014-07-03T00:33:00Z</dcterms:created>
  <dcterms:modified xsi:type="dcterms:W3CDTF">2015-01-27T03:07:00Z</dcterms:modified>
</cp:coreProperties>
</file>