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A1" w:rsidRPr="005E6A13" w:rsidRDefault="00B45BA1" w:rsidP="00B45BA1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5E6A13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更好的饲养犊牛</w:t>
      </w:r>
      <w:r w:rsidRPr="005E6A13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—</w:t>
      </w:r>
      <w:r w:rsidRPr="005E6A13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用犊牛代乳粉替代牛奶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5E6A13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犊牛在生命开始几个月的饲养管理对其生长发育，断奶日龄和终生产奶量都具有相当强的影响。而为了犊牛的健康饲养，饲喂的程式或方法十分重要。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这开始于犊牛出生以后初乳的立即喂服，以及之后对犊牛是选择代乳粉还是用牛奶喂服。本文目的在于提供良好的初乳管理信息，并回答为什么饲喂犊牛代乳粉比饲喂母牛奶具有更多的优点。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45BA1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初乳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在犊牛出生的时候，免疫系统仍然有待建立。这开始于出生后摄入初乳的最初二天内。犊牛出生后，应立即从母牛挤出至少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升最初的高价值和高浓度的初乳。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这种高质量的初乳具有高水平的抗体，应该在出生后立即或两小时内喂给。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免疫球蛋白转移至犊牛是不经过胎盘通道的，而只有出生后的开始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6~8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小时内，较大的蛋白质才能通过肠壁。此外，从出生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小时起，皱胃的盐酸产量开始增加，这降低了初乳的效能。除了这些，母牛分泌初乳中抗体的数量急剧减少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图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1)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3762375" cy="2190750"/>
            <wp:effectExtent l="19050" t="0" r="9525" b="0"/>
            <wp:docPr id="17" name="图片 17" descr="http://www.hesitan.com:80/pdres/201407/20140728141141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hesitan.com:80/pdres/201407/2014072814114139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图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1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初乳质量和肠壁的通透性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皱胃或真胃的大小，其容量约为体重的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5%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。这就是说，体重为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40kg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的犊牛具有可以容纳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升的皱胃。当饲喂比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升更多的初乳时，多出的初乳将溢向瘤胃。为此，初乳应该按不超过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5%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体重的比例，一天至少三次喂给犊牛。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用具有乳头的奶桶喂给初乳，也会防止初乳因食道沟的反射失败而漏入瘤胃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图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2)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。犊牛在总数上，需要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150~200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克之间的抗体数量。应用初乳浓度的测定装置，初乳中大致数量的抗体就能测定。良好的初乳中，每升含有约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克的抗体。一个经验法则是初乳可以喂到占犊牛体重的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10~15%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。当有更多的初乳时，多余的初乳可以用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5~10%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的酸奶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(Yoghurt)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酸化，或倾倒在犊牛的乳头奶桶中喂给犊牛。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3838575" cy="2228850"/>
            <wp:effectExtent l="19050" t="0" r="9525" b="0"/>
            <wp:docPr id="18" name="图片 18" descr="http://www.hesitan.com:80/pdres/201407/20140728141141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hesitan.com:80/pdres/201407/2014072814114139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图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2.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食道沟反射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明智的做法，是冰冻剩余的最初初乳并贮存一定的数量，供有浓度的初乳不够时使用。冰冻的初乳可保存一年。需要时可加热使用，但要防止高温下的蛋白质变性。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在初乳饲喂以后，奶农们必须对他们的犊牛饲喂在牛奶和代乳粉之间作出选择。许多奶农相信，饲喂牛奶是一种饲养犊牛更为自然的方法。而且经常将饲喂牛奶考虑为处理剩奶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例如多于配额销售的奶、抗生素奶和高体细胞奶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的一种好方法。但饲喂犊牛代乳粉比母牛奶具有许多的优点。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45BA1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犊牛代乳粉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45BA1">
        <w:rPr>
          <w:rFonts w:ascii="Arial" w:eastAsia="宋体" w:hAnsi="Arial" w:cs="Arial"/>
          <w:color w:val="800000"/>
          <w:kern w:val="0"/>
          <w:sz w:val="32"/>
          <w:szCs w:val="32"/>
        </w:rPr>
        <w:t>应用犊牛代乳粉的优点包括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FF0000"/>
          <w:kern w:val="0"/>
          <w:sz w:val="32"/>
          <w:szCs w:val="32"/>
        </w:rPr>
        <w:t xml:space="preserve">　　最佳水平的维生素、矿物质和微量元素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众所周知，母牛奶的成分经过几十年的育种繁殖已有变化。已经达到的育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种目标是更高的奶产量，更多的脂肪和蛋白质，但是维生素、矿物质和微量元素却没有相应增加。目前牛奶中维生素和矿物元素的数量，特别是维生素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A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E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、铁、锰、镁、铜和钴，已经不能满足年幼犊牛的需要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图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3)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由于犊牛代乳粉中丰富水平的维生素、矿物质和微量元素是与犊牛的需要同步的，因而不存在缺乏的风险，而且使犊牛具有更大的抗病力。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3829050" cy="2790825"/>
            <wp:effectExtent l="19050" t="0" r="0" b="0"/>
            <wp:docPr id="19" name="图片 19" descr="http://www.hesitan.com:80/pdres/201407/20140728141141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hesitan.com:80/pdres/201407/2014072814114139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图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3.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犊牛所需要的维生素和矿物质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45BA1">
        <w:rPr>
          <w:rFonts w:ascii="Arial" w:eastAsia="宋体" w:hAnsi="Arial" w:cs="Arial"/>
          <w:color w:val="800000"/>
          <w:kern w:val="0"/>
          <w:sz w:val="32"/>
          <w:szCs w:val="32"/>
        </w:rPr>
        <w:t>数量及其在牛奶中的有效性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FF0000"/>
          <w:kern w:val="0"/>
          <w:sz w:val="32"/>
          <w:szCs w:val="32"/>
        </w:rPr>
        <w:t xml:space="preserve">　　更好的瘤胃发育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牛奶比犊牛代乳粉具有较高的脂肪含量。此外还必须凝固并在皱胃内预消化，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这大约需要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5~8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小时。这些因素与犊牛喂服牛奶导致较早的饱感并延迟犊牛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不采食精饲料的情况有关。这就是说，在实践中喂给牛奶的犊牛，其断奶需要较长的时间，而一旦提前断奶也产生严重的断奶后生长停顿。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用水稀释牛奶去减低其中的脂肪含量则是危险的，因为其中的酪蛋白含量也被减少，产生奶不凝固和难以消化的风险。减除脂肪后的脱脂奶也有一种风险，因为随脂肪一起的脂溶性维生素也随之而去。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45BA1">
        <w:rPr>
          <w:rFonts w:ascii="Arial" w:eastAsia="宋体" w:hAnsi="Arial" w:cs="Arial"/>
          <w:color w:val="FF0000"/>
          <w:kern w:val="0"/>
          <w:sz w:val="32"/>
          <w:szCs w:val="32"/>
        </w:rPr>
        <w:t>产品安全并易于保存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母牛的奶具有较高的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pH(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约为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6.8)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，而比较于代乳粉则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5.6~6.4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之间。由于酸化，犊牛代乳粉有助于减少胃肠道的问题，并有利于产品的合理贮存。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45BA1">
        <w:rPr>
          <w:rFonts w:ascii="Arial" w:eastAsia="宋体" w:hAnsi="Arial" w:cs="Arial"/>
          <w:color w:val="FF0000"/>
          <w:kern w:val="0"/>
          <w:sz w:val="32"/>
          <w:szCs w:val="32"/>
        </w:rPr>
        <w:t>无抗生素和病原体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有些奶农对他们的犊牛喂给有抗生素的奶，或具有高体细胞数的奶。当饲喂抗生素奶时，这也有对胃肠道细菌的某些作用，因而经常导致对消化的负面影响。还有，在饲喂亚剂量水平的抗生素有较长时期时，也可能导致某些细菌对这些抗生素的抵抗力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就长期而言，这不仅对犊牛健康也对人类健康有所影响。较高的体细胞数，由于如副结核杆菌、沙门氏菌和大肠杆菌的原因，也可能导致健康问题的增加，而且也会减少断奶前的生长。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B45BA1">
        <w:rPr>
          <w:rFonts w:ascii="Arial" w:eastAsia="宋体" w:hAnsi="Arial" w:cs="Arial"/>
          <w:color w:val="FF0000"/>
          <w:kern w:val="0"/>
          <w:sz w:val="32"/>
          <w:szCs w:val="32"/>
        </w:rPr>
        <w:t>理想的饮服温度和对自动喂奶机的适用性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当牛奶挤好后再喂给犊牛，其温度始终低于所需要的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40~42</w:t>
      </w:r>
      <w:r w:rsidRPr="00B45BA1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。当这样低的温度用奶桶饲喂，食道沟的反射就不能正常，奶将漏至或进入瘤胃，由于牛奶在保存性质上的限制，犊牛代乳粉就更适用于自动喂奶机，因为代乳粉可以始终提供新鲜的数量。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始终如一的成分稳定的平衡奶。由于代乳粉的组分和养分是在一种设定的水平，因而良好代乳粉的质量是有保证的。由于这种平衡的成分，就不需要另行的添加剂。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45BA1">
        <w:rPr>
          <w:rFonts w:ascii="Arial" w:eastAsia="宋体" w:hAnsi="Arial" w:cs="Arial"/>
          <w:color w:val="FF0000"/>
          <w:kern w:val="0"/>
          <w:sz w:val="32"/>
          <w:szCs w:val="32"/>
        </w:rPr>
        <w:t>有吸引力的经济性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虽然牛奶的价格有的波动，但在许多的情况下，犊牛代乳粉比母牛奶便宜。按照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头泌乳母牛和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更新率的奶牛场计算，饲喂犊牛代乳粉的成本比母牛奶将便宜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1000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欧元左右。在考虑到其他因素时，如犊牛饲养的优化生长和犊牛饲养阶段的缩短，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1200</w:t>
      </w: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>美元的额外好处也有可能。</w:t>
      </w:r>
    </w:p>
    <w:p w:rsidR="00B45BA1" w:rsidRPr="00B45BA1" w:rsidRDefault="00B45BA1" w:rsidP="00B45BA1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45BA1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用母牛奶喂给犊牛时，有时候为了提高奶的质量采用了巴氏消毒和紫外线杀菌的方法。采用巴氏杀菌，虽然奶中的细菌数量有所减少，然而抗体、免疫球蛋白和维生素的活性成分也会减少。还有，废奶中的严重细菌负荷不能完全杀灭，而存活的细菌在温暖的奶中可以迅速生长和繁殖。再有，副结核病的风险不能完全排除，而且巴氏消毒也不消除废奶中抗生素的潜在污染。</w:t>
      </w:r>
    </w:p>
    <w:p w:rsidR="00B45BA1" w:rsidRPr="00785311" w:rsidRDefault="00B45BA1" w:rsidP="00B45BA1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9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B45BA1" w:rsidRPr="00785311" w:rsidRDefault="00B45BA1" w:rsidP="00B45BA1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45BA1" w:rsidRPr="00785311" w:rsidRDefault="00B45BA1" w:rsidP="00B45BA1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45BA1" w:rsidRPr="00917A63" w:rsidRDefault="009C265A" w:rsidP="00B45BA1">
      <w:pPr>
        <w:pStyle w:val="a6"/>
        <w:ind w:firstLine="480"/>
        <w:rPr>
          <w:b/>
          <w:color w:val="000000"/>
        </w:rPr>
      </w:pPr>
      <w:hyperlink r:id="rId10" w:history="1">
        <w:r w:rsidR="00B45BA1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B45BA1" w:rsidRDefault="00B45BA1" w:rsidP="00B45BA1">
      <w:pPr>
        <w:jc w:val="center"/>
        <w:rPr>
          <w:b/>
          <w:color w:val="FF0000"/>
          <w:sz w:val="32"/>
          <w:szCs w:val="32"/>
        </w:rPr>
      </w:pPr>
    </w:p>
    <w:p w:rsidR="00B45BA1" w:rsidRPr="004F7A8F" w:rsidRDefault="009C265A" w:rsidP="00B45BA1">
      <w:pPr>
        <w:jc w:val="center"/>
        <w:rPr>
          <w:b/>
          <w:color w:val="FF0000"/>
          <w:sz w:val="32"/>
          <w:szCs w:val="32"/>
        </w:rPr>
      </w:pPr>
      <w:hyperlink r:id="rId11" w:history="1"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B45BA1" w:rsidRPr="004F7A8F" w:rsidRDefault="00B45BA1" w:rsidP="00B45BA1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B45BA1" w:rsidRPr="004F7A8F" w:rsidRDefault="009C265A" w:rsidP="00B45BA1">
      <w:pPr>
        <w:jc w:val="center"/>
        <w:rPr>
          <w:b/>
          <w:color w:val="FF0000"/>
          <w:sz w:val="32"/>
          <w:szCs w:val="32"/>
        </w:rPr>
      </w:pPr>
      <w:hyperlink r:id="rId12" w:history="1"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B45BA1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817C3F" w:rsidRDefault="00817C3F" w:rsidP="00817C3F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3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9C265A" w:rsidRPr="00817C3F" w:rsidRDefault="009C265A"/>
    <w:sectPr w:rsidR="009C265A" w:rsidRPr="00817C3F" w:rsidSect="009C265A">
      <w:head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B6D" w:rsidRDefault="006D6B6D" w:rsidP="00B45BA1">
      <w:r>
        <w:separator/>
      </w:r>
    </w:p>
  </w:endnote>
  <w:endnote w:type="continuationSeparator" w:id="1">
    <w:p w:rsidR="006D6B6D" w:rsidRDefault="006D6B6D" w:rsidP="00B4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B6D" w:rsidRDefault="006D6B6D" w:rsidP="00B45BA1">
      <w:r>
        <w:separator/>
      </w:r>
    </w:p>
  </w:footnote>
  <w:footnote w:type="continuationSeparator" w:id="1">
    <w:p w:rsidR="006D6B6D" w:rsidRDefault="006D6B6D" w:rsidP="00B4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BA1" w:rsidRDefault="00B45BA1">
    <w:pPr>
      <w:pStyle w:val="a3"/>
    </w:pPr>
    <w:r w:rsidRPr="00B45BA1">
      <w:rPr>
        <w:rFonts w:hint="eastAsia"/>
      </w:rPr>
      <w:t xml:space="preserve">Feed mix </w:t>
    </w:r>
    <w:r w:rsidRPr="00B45BA1">
      <w:rPr>
        <w:rFonts w:hint="eastAsia"/>
      </w:rPr>
      <w:t>反刍营养百分百</w:t>
    </w:r>
    <w:r w:rsidRPr="00B45BA1">
      <w:rPr>
        <w:rFonts w:hint="eastAsia"/>
      </w:rPr>
      <w:t>-</w:t>
    </w:r>
    <w:r w:rsidRPr="00B45BA1">
      <w:rPr>
        <w:rFonts w:hint="eastAsia"/>
      </w:rPr>
      <w:t>饲料配方软件</w:t>
    </w:r>
    <w:r w:rsidRPr="00B45BA1">
      <w:rPr>
        <w:rFonts w:hint="eastAsia"/>
      </w:rPr>
      <w:t>(</w:t>
    </w:r>
    <w:r w:rsidRPr="00B45BA1">
      <w:rPr>
        <w:rFonts w:hint="eastAsia"/>
      </w:rPr>
      <w:t>奶牛、肉牛、肉羊饲料日粮计算</w:t>
    </w:r>
    <w:r w:rsidRPr="00B45BA1">
      <w:rPr>
        <w:rFonts w:hint="eastAsia"/>
      </w:rPr>
      <w:t>)QQ</w:t>
    </w:r>
    <w:r w:rsidRPr="00B45BA1">
      <w:rPr>
        <w:rFonts w:hint="eastAsia"/>
      </w:rPr>
      <w:t>：</w:t>
    </w:r>
    <w:r w:rsidRPr="00B45BA1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5BA1"/>
    <w:rsid w:val="006D6B6D"/>
    <w:rsid w:val="00817C3F"/>
    <w:rsid w:val="009C265A"/>
    <w:rsid w:val="00B45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5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5B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5B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5B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5B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5BA1"/>
    <w:rPr>
      <w:sz w:val="18"/>
      <w:szCs w:val="18"/>
    </w:rPr>
  </w:style>
  <w:style w:type="paragraph" w:styleId="a6">
    <w:name w:val="Normal (Web)"/>
    <w:basedOn w:val="a"/>
    <w:uiPriority w:val="99"/>
    <w:rsid w:val="00B45B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B45BA1"/>
    <w:rPr>
      <w:b/>
      <w:bCs/>
    </w:rPr>
  </w:style>
  <w:style w:type="character" w:styleId="a8">
    <w:name w:val="Hyperlink"/>
    <w:basedOn w:val="a0"/>
    <w:rsid w:val="00B45B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mail.sina.com.cn/netdisk/download.php?id=447faa01ee8d8a9249a6ab838efc2a1492" TargetMode="External"/><Relationship Id="rId18" Type="http://schemas.openxmlformats.org/officeDocument/2006/relationships/hyperlink" Target="http://mail.sina.com.cn/netdisk/download.php?id=2e2d884a7ec6eda8522f8c67a07140140c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78adf1aa8f8f114b317854cd73aac14b9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user.qzone.qq.com/1400072515/blog/1419724053" TargetMode="External"/><Relationship Id="rId17" Type="http://schemas.openxmlformats.org/officeDocument/2006/relationships/hyperlink" Target="http://mail.sina.com.cn/netdisk/download.php?id=0da6b3470e56a53383bef3da87e55b148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b18dc710c53bda046cc5f40416802214e3" TargetMode="External"/><Relationship Id="rId20" Type="http://schemas.openxmlformats.org/officeDocument/2006/relationships/hyperlink" Target="http://mail.sina.com.cn/netdisk/download.php?id=e39691d5b6090ce6a56f9278e424151489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9db58958dfa1e37685cf228f1e582530e6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3375f534fd044a527ead49b79fe1a0143b" TargetMode="External"/><Relationship Id="rId23" Type="http://schemas.openxmlformats.org/officeDocument/2006/relationships/hyperlink" Target="http://mail.sina.com.cn/netdisk/download.php?id=8fd3214578208c6c149fc419d93ec21475" TargetMode="External"/><Relationship Id="rId10" Type="http://schemas.openxmlformats.org/officeDocument/2006/relationships/hyperlink" Target="http://mail.sina.com.cn/netdisk/download.php?id=c6a34f4ccd3c14275bf670b060bb5630ed" TargetMode="External"/><Relationship Id="rId19" Type="http://schemas.openxmlformats.org/officeDocument/2006/relationships/hyperlink" Target="http://mail.sina.com.cn/netdisk/download.php?id=d749af0a6848a635bb96b12f6e966f143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05463188584c11109c5156c23f1bfd14bc" TargetMode="External"/><Relationship Id="rId14" Type="http://schemas.openxmlformats.org/officeDocument/2006/relationships/hyperlink" Target="http://mail.sina.com.cn/netdisk/download.php?id=78fd279534792beaf2a54622352cbd1484" TargetMode="External"/><Relationship Id="rId22" Type="http://schemas.openxmlformats.org/officeDocument/2006/relationships/hyperlink" Target="http://mail.sina.com.cn/netdisk/download.php?id=e4952a03385f26c3729ae8e059b60c140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dcterms:created xsi:type="dcterms:W3CDTF">2015-01-04T11:38:00Z</dcterms:created>
  <dcterms:modified xsi:type="dcterms:W3CDTF">2015-01-06T01:41:00Z</dcterms:modified>
</cp:coreProperties>
</file>