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FCB" w:rsidRPr="00B75360" w:rsidRDefault="00F95FCB" w:rsidP="00F95FCB">
      <w:pPr>
        <w:pStyle w:val="2"/>
        <w:jc w:val="center"/>
        <w:rPr>
          <w:kern w:val="36"/>
        </w:rPr>
      </w:pPr>
      <w:r w:rsidRPr="00B75360">
        <w:rPr>
          <w:rFonts w:hint="eastAsia"/>
          <w:kern w:val="36"/>
        </w:rPr>
        <w:t>奶牛</w:t>
      </w:r>
      <w:r w:rsidRPr="00B75360">
        <w:rPr>
          <w:kern w:val="36"/>
        </w:rPr>
        <w:t>布病血清凝集试验血清浓度比之数学模型建立的初探</w:t>
      </w:r>
    </w:p>
    <w:p w:rsidR="00F95FCB" w:rsidRPr="00B75360" w:rsidRDefault="00F95FCB" w:rsidP="00F95FCB">
      <w:pPr>
        <w:widowControl/>
        <w:shd w:val="clear" w:color="auto" w:fill="F7F8FB"/>
        <w:spacing w:before="100" w:beforeAutospacing="1" w:after="240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B75360">
        <w:rPr>
          <w:rFonts w:ascii="Arial" w:hAnsi="Arial" w:cs="Arial"/>
          <w:b/>
          <w:bCs/>
          <w:color w:val="2B2B2B"/>
          <w:kern w:val="0"/>
          <w:sz w:val="32"/>
          <w:szCs w:val="32"/>
        </w:rPr>
        <w:t>摘要：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布氏杆菌病，是重要的人畜共患的传染病，也是奶牛重要传染病之一。可采用血清试管凝集反应，以确诊本病。血清试管凝集反应具体操作：取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支小试管，用蜡笔编号，分别在其上写上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、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2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、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3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、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4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、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并按序排列。在第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管内加入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0.5%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石碳酸生理盐水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2.3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毫升，第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2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管不加，第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3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、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4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、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管各加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0.5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毫升。用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毫升吸管吸取被检血清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0.2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毫升加入第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管中，并混匀；用该吸管从第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管中分别吸出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0.5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毫升加入第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2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管和第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3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管混匀；又从第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3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管中吸出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0.5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毫升加入第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4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管混匀；又从第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4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管中吸出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0.5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毫升加入第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管混匀，然后再从第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管中吸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0.5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毫升弃去。未加抗原前，从第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、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2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、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3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、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4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、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管血清稀释度分别为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1:12.5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；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1:12.5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；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1:25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；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1:50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；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1:100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。再以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0.5%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石碳酸生理盐水将抗原作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20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倍稀释，加入上述各管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(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管不加，留作血清对照管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)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，每管各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0.5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毫升，摇匀。加入抗原后，自第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2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至第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管各管容积为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毫升，血清稀释度自第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2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至第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管依次分别为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1:25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；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1:50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；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1:100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；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1:200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。但血清学反应的血清浓度比的计算十分繁杂，不易弄懂，易发生计算错误。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br/>
        <w:t xml:space="preserve">       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作者采用数学归纳法，从纷繁的计算过程中，推导出公式，</w:t>
      </w:r>
      <w:r w:rsidRPr="00B75360">
        <w:rPr>
          <w:rFonts w:eastAsia="楷体_GB2312"/>
          <w:color w:val="2B2B2B"/>
          <w:sz w:val="32"/>
          <w:szCs w:val="32"/>
        </w:rPr>
        <w:t>y</w:t>
      </w:r>
      <w:r w:rsidRPr="00B75360">
        <w:rPr>
          <w:rFonts w:eastAsia="楷体_GB2312"/>
          <w:color w:val="2B2B2B"/>
          <w:sz w:val="32"/>
          <w:szCs w:val="32"/>
          <w:vertAlign w:val="subscript"/>
        </w:rPr>
        <w:t>n</w:t>
      </w:r>
      <w:r w:rsidRPr="00B75360">
        <w:rPr>
          <w:rFonts w:eastAsia="楷体_GB2312"/>
          <w:color w:val="2B2B2B"/>
          <w:sz w:val="32"/>
          <w:szCs w:val="32"/>
        </w:rPr>
        <w:t>=km</w:t>
      </w:r>
      <w:r w:rsidRPr="00B75360">
        <w:rPr>
          <w:rFonts w:eastAsia="楷体_GB2312"/>
          <w:color w:val="2B2B2B"/>
          <w:sz w:val="32"/>
          <w:szCs w:val="32"/>
          <w:vertAlign w:val="superscript"/>
        </w:rPr>
        <w:t>n-1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，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k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：表示原始被检血清溶液浓度比，</w:t>
      </w:r>
      <w:r w:rsidRPr="00B75360">
        <w:rPr>
          <w:rFonts w:eastAsia="楷体_GB2312"/>
          <w:color w:val="2B2B2B"/>
          <w:position w:val="-24"/>
          <w:sz w:val="32"/>
          <w:szCs w:val="32"/>
        </w:rPr>
        <w:t xml:space="preserve"> </w:t>
      </w:r>
      <w:r w:rsidRPr="00B75360">
        <w:rPr>
          <w:rFonts w:eastAsia="楷体_GB2312"/>
          <w:noProof/>
          <w:color w:val="2B2B2B"/>
          <w:position w:val="-24"/>
          <w:sz w:val="32"/>
          <w:szCs w:val="32"/>
        </w:rPr>
        <w:drawing>
          <wp:inline distT="0" distB="0" distL="0" distR="0">
            <wp:extent cx="733425" cy="361950"/>
            <wp:effectExtent l="19050" t="0" r="9525" b="0"/>
            <wp:docPr id="1" name="图片 1" descr="20100422101910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0042210191056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5360">
        <w:rPr>
          <w:rFonts w:eastAsia="楷体_GB2312"/>
          <w:color w:val="2B2B2B"/>
          <w:sz w:val="32"/>
          <w:szCs w:val="32"/>
        </w:rPr>
        <w:t>，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lastRenderedPageBreak/>
        <w:t>m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：被检血清溶液稀释倍数的倒数为</w:t>
      </w:r>
      <w:r w:rsidRPr="00B75360">
        <w:rPr>
          <w:color w:val="2B2B2B"/>
          <w:kern w:val="0"/>
          <w:sz w:val="32"/>
          <w:szCs w:val="32"/>
        </w:rPr>
        <w:t> </w:t>
      </w:r>
      <w:r w:rsidRPr="00B75360">
        <w:rPr>
          <w:noProof/>
          <w:color w:val="2B2B2B"/>
          <w:kern w:val="0"/>
          <w:sz w:val="32"/>
          <w:szCs w:val="32"/>
        </w:rPr>
        <w:drawing>
          <wp:inline distT="0" distB="0" distL="0" distR="0">
            <wp:extent cx="114300" cy="352425"/>
            <wp:effectExtent l="19050" t="0" r="0" b="0"/>
            <wp:docPr id="2" name="图片 2" descr="20100422102023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10042210202307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5360">
        <w:rPr>
          <w:color w:val="2B2B2B"/>
          <w:kern w:val="0"/>
          <w:sz w:val="32"/>
          <w:szCs w:val="32"/>
        </w:rPr>
        <w:t>，</w:t>
      </w:r>
      <w:r w:rsidRPr="00B75360">
        <w:rPr>
          <w:color w:val="2B2B2B"/>
          <w:kern w:val="0"/>
          <w:sz w:val="32"/>
          <w:szCs w:val="32"/>
        </w:rPr>
        <w:t>n&gt;0</w:t>
      </w:r>
      <w:r w:rsidRPr="00B75360">
        <w:rPr>
          <w:color w:val="2B2B2B"/>
          <w:kern w:val="0"/>
          <w:sz w:val="32"/>
          <w:szCs w:val="32"/>
        </w:rPr>
        <w:t>的自然数，取</w:t>
      </w:r>
      <w:r w:rsidRPr="00B75360">
        <w:rPr>
          <w:color w:val="2B2B2B"/>
          <w:kern w:val="0"/>
          <w:sz w:val="32"/>
          <w:szCs w:val="32"/>
        </w:rPr>
        <w:t>1</w:t>
      </w:r>
      <w:r w:rsidRPr="00B75360">
        <w:rPr>
          <w:color w:val="2B2B2B"/>
          <w:kern w:val="0"/>
          <w:sz w:val="32"/>
          <w:szCs w:val="32"/>
        </w:rPr>
        <w:t>、</w:t>
      </w:r>
      <w:r w:rsidRPr="00B75360">
        <w:rPr>
          <w:color w:val="2B2B2B"/>
          <w:kern w:val="0"/>
          <w:sz w:val="32"/>
          <w:szCs w:val="32"/>
        </w:rPr>
        <w:t>2</w:t>
      </w:r>
      <w:r w:rsidRPr="00B75360">
        <w:rPr>
          <w:color w:val="2B2B2B"/>
          <w:kern w:val="0"/>
          <w:sz w:val="32"/>
          <w:szCs w:val="32"/>
        </w:rPr>
        <w:t>、</w:t>
      </w:r>
      <w:r w:rsidRPr="00B75360">
        <w:rPr>
          <w:color w:val="2B2B2B"/>
          <w:kern w:val="0"/>
          <w:sz w:val="32"/>
          <w:szCs w:val="32"/>
        </w:rPr>
        <w:t>3</w:t>
      </w:r>
      <w:r w:rsidRPr="00B75360">
        <w:rPr>
          <w:color w:val="2B2B2B"/>
          <w:kern w:val="0"/>
          <w:sz w:val="32"/>
          <w:szCs w:val="32"/>
        </w:rPr>
        <w:t>、</w:t>
      </w:r>
      <w:r w:rsidRPr="00B75360">
        <w:rPr>
          <w:color w:val="2B2B2B"/>
          <w:kern w:val="0"/>
          <w:sz w:val="32"/>
          <w:szCs w:val="32"/>
        </w:rPr>
        <w:t>4</w:t>
      </w:r>
      <w:r w:rsidRPr="00B75360">
        <w:rPr>
          <w:color w:val="2B2B2B"/>
          <w:kern w:val="0"/>
          <w:sz w:val="32"/>
          <w:szCs w:val="32"/>
        </w:rPr>
        <w:t>、</w:t>
      </w:r>
      <w:r w:rsidRPr="00B75360">
        <w:rPr>
          <w:color w:val="2B2B2B"/>
          <w:kern w:val="0"/>
          <w:sz w:val="32"/>
          <w:szCs w:val="32"/>
        </w:rPr>
        <w:t>5</w:t>
      </w:r>
      <w:r w:rsidRPr="00B75360">
        <w:rPr>
          <w:color w:val="2B2B2B"/>
          <w:kern w:val="0"/>
          <w:sz w:val="32"/>
          <w:szCs w:val="32"/>
        </w:rPr>
        <w:t>的试管序号数，</w:t>
      </w:r>
    </w:p>
    <w:p w:rsidR="00F95FCB" w:rsidRPr="00B75360" w:rsidRDefault="00F95FCB" w:rsidP="00F95F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B75360">
        <w:rPr>
          <w:color w:val="2B2B2B"/>
          <w:kern w:val="0"/>
          <w:sz w:val="32"/>
          <w:szCs w:val="32"/>
        </w:rPr>
        <w:t>n-1</w:t>
      </w:r>
      <w:r w:rsidRPr="00B75360">
        <w:rPr>
          <w:color w:val="2B2B2B"/>
          <w:kern w:val="0"/>
          <w:sz w:val="32"/>
          <w:szCs w:val="32"/>
        </w:rPr>
        <w:t>为对应各管之指数；</w:t>
      </w:r>
      <w:r w:rsidRPr="00B75360">
        <w:rPr>
          <w:rFonts w:eastAsia="楷体_GB2312"/>
          <w:color w:val="2B2B2B"/>
          <w:sz w:val="32"/>
          <w:szCs w:val="32"/>
        </w:rPr>
        <w:t>y</w:t>
      </w:r>
      <w:r w:rsidRPr="00B75360">
        <w:rPr>
          <w:rFonts w:eastAsia="楷体_GB2312"/>
          <w:color w:val="2B2B2B"/>
          <w:sz w:val="32"/>
          <w:szCs w:val="32"/>
          <w:vertAlign w:val="subscript"/>
        </w:rPr>
        <w:t>n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，：表示任意一管最终被检血清浓度比，如计算某管的血清浓度则代入公式验证之，以建立数学模型，使计算简单化、规范化、电算化。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br/>
        <w:t xml:space="preserve">       </w:t>
      </w:r>
    </w:p>
    <w:p w:rsidR="00F95FCB" w:rsidRPr="00B75360" w:rsidRDefault="00F95FCB" w:rsidP="00F95F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B75360">
        <w:rPr>
          <w:rFonts w:ascii="Arial" w:hAnsi="Arial" w:cs="Arial"/>
          <w:color w:val="2B2B2B"/>
          <w:kern w:val="0"/>
          <w:sz w:val="32"/>
          <w:szCs w:val="32"/>
        </w:rPr>
        <w:t xml:space="preserve">        </w:t>
      </w:r>
      <w:r w:rsidRPr="00B75360">
        <w:rPr>
          <w:rFonts w:ascii="Arial" w:hAnsi="Arial" w:cs="Arial"/>
          <w:b/>
          <w:bCs/>
          <w:color w:val="2B2B2B"/>
          <w:kern w:val="0"/>
          <w:sz w:val="32"/>
          <w:szCs w:val="32"/>
        </w:rPr>
        <w:t>关键词：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奶牛布病；血清学试验；数学归纳法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F95FCB" w:rsidRPr="00B75360" w:rsidRDefault="00F95FCB" w:rsidP="00F95F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B75360">
        <w:rPr>
          <w:rFonts w:ascii="Arial" w:hAnsi="Arial" w:cs="Arial"/>
          <w:color w:val="2B2B2B"/>
          <w:kern w:val="0"/>
          <w:sz w:val="32"/>
          <w:szCs w:val="32"/>
        </w:rPr>
        <w:t xml:space="preserve">        </w:t>
      </w:r>
      <w:r w:rsidRPr="00B75360">
        <w:rPr>
          <w:rFonts w:ascii="Arial" w:hAnsi="Arial" w:cs="Arial"/>
          <w:b/>
          <w:bCs/>
          <w:color w:val="2B2B2B"/>
          <w:kern w:val="0"/>
          <w:sz w:val="32"/>
          <w:szCs w:val="32"/>
        </w:rPr>
        <w:t>布氏杆菌病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，是重要的人畜共患的传染病，也是奶牛重要传染病之一。可采用试管凝集反应，以确诊本病。但血清学反应的血清浓度比的计算十分繁杂，不易弄懂，且容易发生计算错误。笔者采用数学归纳法，从纷繁的计算过程中，推导出公式，建立数学模型，使计算简单化、规范化、电算化。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br/>
        <w:t>        1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、首先谈谈血清试管凝集反应具体操作方法。取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支小试管，用蜡笔编号，分别在其上写上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、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2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、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3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、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4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、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，并按顺序排列之。在第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管内加入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0.5%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石碳酸生理盐水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2.3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毫升，第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2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管不加，第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3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、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4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、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管各加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0.5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毫升。用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毫升吸管吸取被检血清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0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．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2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毫升加入第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管中，并混匀；用该吸管从第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管中分别吸出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0.5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毫升加入第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2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管和第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3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管混匀；又从第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3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管中吸出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0.5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毫升加入第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4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管混匀；又从第四管中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lastRenderedPageBreak/>
        <w:t>吸取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0.5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毫升加入第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管混匀，然后再从第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管中吸取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0.5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毫升弃去。如此稀释包括第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管在内，第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2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、第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3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、第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4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、第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管的血清稀释度分别为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1:12.5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，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1:12.5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，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1:25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，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1:50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，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1:100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。再以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0.5%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石碳酸生理盐水将抗原作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20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倍稀释，并加入上述各管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(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管不加，留下作为血清对照管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)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，每管各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0.5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毫升，振摇混匀。加入抗原后，自第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2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至第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管各管容积为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毫升，血清稀释度自第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2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至第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管依次分别为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1:25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，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1:50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，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1:100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，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1:200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。以上所述，详见下表。</w:t>
      </w:r>
    </w:p>
    <w:p w:rsidR="00F95FCB" w:rsidRPr="00B75360" w:rsidRDefault="00F95FCB" w:rsidP="00F95F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B75360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F95FCB" w:rsidRPr="00B75360" w:rsidRDefault="00F95FCB" w:rsidP="00F95F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B75360">
        <w:rPr>
          <w:rFonts w:ascii="Arial" w:hAnsi="Arial" w:cs="Arial"/>
          <w:noProof/>
          <w:color w:val="2B2B2B"/>
          <w:kern w:val="0"/>
          <w:sz w:val="32"/>
          <w:szCs w:val="32"/>
        </w:rPr>
        <w:lastRenderedPageBreak/>
        <w:drawing>
          <wp:inline distT="0" distB="0" distL="0" distR="0">
            <wp:extent cx="5257800" cy="4686300"/>
            <wp:effectExtent l="19050" t="0" r="0" b="0"/>
            <wp:docPr id="3" name="图片 3" descr="20100422102239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10042210223936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468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F95FCB" w:rsidRPr="00B75360" w:rsidRDefault="00F95FCB" w:rsidP="00F95F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B75360">
        <w:rPr>
          <w:rFonts w:ascii="Arial" w:hAnsi="Arial" w:cs="Arial"/>
          <w:color w:val="2B2B2B"/>
          <w:kern w:val="0"/>
          <w:sz w:val="32"/>
          <w:szCs w:val="32"/>
        </w:rPr>
        <w:t>      2.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在求各管血清浓度比时，为了不发生计算错误，要始终抓住各管血清溶质量与各管血清溶液量之比的这条主线，问题就迎刃而解了。下面用数学归纳法推论出各管最终血清溶液浓度比之公式。</w:t>
      </w:r>
    </w:p>
    <w:p w:rsidR="00F95FCB" w:rsidRPr="00B75360" w:rsidRDefault="00F95FCB" w:rsidP="00F95F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hAnsi="Arial" w:cs="Arial"/>
          <w:color w:val="2B2B2B"/>
          <w:kern w:val="0"/>
          <w:sz w:val="32"/>
          <w:szCs w:val="32"/>
        </w:rPr>
      </w:pPr>
      <w:r w:rsidRPr="00B75360">
        <w:rPr>
          <w:rFonts w:ascii="Arial" w:hAnsi="Arial" w:cs="Arial"/>
          <w:noProof/>
          <w:color w:val="2B2B2B"/>
          <w:kern w:val="0"/>
          <w:sz w:val="32"/>
          <w:szCs w:val="32"/>
        </w:rPr>
        <w:lastRenderedPageBreak/>
        <w:drawing>
          <wp:inline distT="0" distB="0" distL="0" distR="0">
            <wp:extent cx="5257800" cy="5724525"/>
            <wp:effectExtent l="19050" t="0" r="0" b="0"/>
            <wp:docPr id="4" name="图片 4" descr="2010042210232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10042210232005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572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CB" w:rsidRPr="00B75360" w:rsidRDefault="00F95FCB" w:rsidP="00F95F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B75360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F95FCB" w:rsidRPr="00B75360" w:rsidRDefault="00F95FCB" w:rsidP="00F95F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B75360">
        <w:rPr>
          <w:rFonts w:ascii="Arial" w:hAnsi="Arial" w:cs="Arial"/>
          <w:color w:val="2B2B2B"/>
          <w:kern w:val="0"/>
          <w:sz w:val="32"/>
          <w:szCs w:val="32"/>
        </w:rPr>
        <w:t>        2.2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加入抗原后，各试管内被检血清溶液浓度比：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br/>
        <w:t xml:space="preserve">        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在上述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个试管中，除第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管外，余第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2~5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个试管内再各加抗原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0.5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毫升。因各管内原尚存被检血清溶液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0.5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毫升，于是就对第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2~5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管各管内的被检血清再分别作了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2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倍之稀释，但第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管被检血清溶液浓度比不变。列式如下：</w:t>
      </w:r>
    </w:p>
    <w:p w:rsidR="00F95FCB" w:rsidRPr="00B75360" w:rsidRDefault="00F95FCB" w:rsidP="00F95F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hAnsi="Arial" w:cs="Arial"/>
          <w:color w:val="2B2B2B"/>
          <w:kern w:val="0"/>
          <w:sz w:val="32"/>
          <w:szCs w:val="32"/>
        </w:rPr>
      </w:pPr>
      <w:r w:rsidRPr="00B75360">
        <w:rPr>
          <w:rFonts w:ascii="Arial" w:hAnsi="Arial" w:cs="Arial"/>
          <w:noProof/>
          <w:color w:val="2B2B2B"/>
          <w:kern w:val="0"/>
          <w:sz w:val="32"/>
          <w:szCs w:val="32"/>
        </w:rPr>
        <w:lastRenderedPageBreak/>
        <w:drawing>
          <wp:inline distT="0" distB="0" distL="0" distR="0">
            <wp:extent cx="5257800" cy="7048500"/>
            <wp:effectExtent l="19050" t="0" r="0" b="0"/>
            <wp:docPr id="5" name="图片 5" descr="20100422102401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010042210240177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704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CB" w:rsidRPr="00B75360" w:rsidRDefault="00F95FCB" w:rsidP="00F95F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B75360">
        <w:rPr>
          <w:rFonts w:ascii="Arial" w:hAnsi="Arial" w:cs="Arial"/>
          <w:color w:val="2B2B2B"/>
          <w:kern w:val="0"/>
          <w:sz w:val="32"/>
          <w:szCs w:val="32"/>
        </w:rPr>
        <w:t> </w:t>
      </w:r>
    </w:p>
    <w:p w:rsidR="00F95FCB" w:rsidRPr="00B75360" w:rsidRDefault="00F95FCB" w:rsidP="00F95F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B75360">
        <w:rPr>
          <w:rFonts w:ascii="Arial" w:hAnsi="Arial" w:cs="Arial"/>
          <w:color w:val="2B2B2B"/>
          <w:kern w:val="0"/>
          <w:sz w:val="32"/>
          <w:szCs w:val="32"/>
        </w:rPr>
        <w:t>      2.3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纵观以上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1~5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管，最终血清浓度比的共同因素有以下三点：</w:t>
      </w:r>
    </w:p>
    <w:p w:rsidR="00F95FCB" w:rsidRPr="00B75360" w:rsidRDefault="00F95FCB" w:rsidP="00F95F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B75360">
        <w:rPr>
          <w:rFonts w:ascii="Arial" w:hAnsi="Arial" w:cs="Arial"/>
          <w:color w:val="2B2B2B"/>
          <w:kern w:val="0"/>
          <w:sz w:val="32"/>
          <w:szCs w:val="32"/>
        </w:rPr>
        <w:lastRenderedPageBreak/>
        <w:t xml:space="preserve">      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第一，</w:t>
      </w:r>
      <w:r w:rsidRPr="00B75360">
        <w:rPr>
          <w:rFonts w:ascii="Arial" w:hAnsi="Arial" w:cs="Arial"/>
          <w:noProof/>
          <w:color w:val="2B2B2B"/>
          <w:kern w:val="0"/>
          <w:sz w:val="32"/>
          <w:szCs w:val="32"/>
        </w:rPr>
        <w:drawing>
          <wp:inline distT="0" distB="0" distL="0" distR="0">
            <wp:extent cx="523875" cy="352425"/>
            <wp:effectExtent l="19050" t="0" r="9525" b="0"/>
            <wp:docPr id="6" name="图片 6" descr="20100422102510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010042210251028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，原始被检血清溶液浓度比，令其为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K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；</w:t>
      </w:r>
    </w:p>
    <w:p w:rsidR="00F95FCB" w:rsidRPr="00B75360" w:rsidRDefault="00F95FCB" w:rsidP="00F95F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B75360">
        <w:rPr>
          <w:rFonts w:ascii="Arial" w:hAnsi="Arial" w:cs="Arial"/>
          <w:color w:val="2B2B2B"/>
          <w:kern w:val="0"/>
          <w:sz w:val="32"/>
          <w:szCs w:val="32"/>
        </w:rPr>
        <w:t xml:space="preserve">      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第二，</w:t>
      </w:r>
      <w:r w:rsidRPr="00B75360">
        <w:rPr>
          <w:rFonts w:ascii="Arial" w:hAnsi="Arial" w:cs="Arial"/>
          <w:noProof/>
          <w:color w:val="2B2B2B"/>
          <w:kern w:val="0"/>
          <w:sz w:val="32"/>
          <w:szCs w:val="32"/>
        </w:rPr>
        <w:drawing>
          <wp:inline distT="0" distB="0" distL="0" distR="0">
            <wp:extent cx="114300" cy="352425"/>
            <wp:effectExtent l="19050" t="0" r="0" b="0"/>
            <wp:docPr id="7" name="图片 7" descr="20100422102023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10042210202307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，为被检血清溶液的稀释倍数的倒数，令其为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m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；</w:t>
      </w:r>
    </w:p>
    <w:p w:rsidR="00F95FCB" w:rsidRPr="00B75360" w:rsidRDefault="00F95FCB" w:rsidP="00F95F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B75360">
        <w:rPr>
          <w:rFonts w:ascii="Arial" w:hAnsi="Arial" w:cs="Arial"/>
          <w:color w:val="2B2B2B"/>
          <w:kern w:val="0"/>
          <w:sz w:val="32"/>
          <w:szCs w:val="32"/>
        </w:rPr>
        <w:t xml:space="preserve">      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第三，各管</w:t>
      </w:r>
      <w:r w:rsidRPr="00B75360">
        <w:rPr>
          <w:rFonts w:ascii="Arial" w:hAnsi="Arial" w:cs="Arial"/>
          <w:noProof/>
          <w:color w:val="2B2B2B"/>
          <w:kern w:val="0"/>
          <w:sz w:val="32"/>
          <w:szCs w:val="32"/>
        </w:rPr>
        <w:drawing>
          <wp:inline distT="0" distB="0" distL="0" distR="0">
            <wp:extent cx="114300" cy="352425"/>
            <wp:effectExtent l="19050" t="0" r="0" b="0"/>
            <wp:docPr id="8" name="图片 8" descr="20100422102023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010042210202307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稀释倍数之指数，逞递增之等差级数排列，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0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，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，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2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，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3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，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4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对应各管之指数为试管序号数减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1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，令序号数为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n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，各管对应之指数则为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n—1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。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br/>
        <w:t xml:space="preserve">      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所求之最终各试管被检血清浓度，令其为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y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，通过上述分析，则有下式：</w:t>
      </w:r>
    </w:p>
    <w:p w:rsidR="00F95FCB" w:rsidRPr="00B75360" w:rsidRDefault="00F95FCB" w:rsidP="00F95F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B75360">
        <w:rPr>
          <w:rFonts w:eastAsia="楷体_GB2312"/>
          <w:color w:val="2B2B2B"/>
          <w:sz w:val="32"/>
          <w:szCs w:val="32"/>
        </w:rPr>
        <w:t>                                                        Y</w:t>
      </w:r>
      <w:r w:rsidRPr="00B75360">
        <w:rPr>
          <w:rFonts w:eastAsia="楷体_GB2312"/>
          <w:color w:val="2B2B2B"/>
          <w:sz w:val="32"/>
          <w:szCs w:val="32"/>
          <w:vertAlign w:val="subscript"/>
        </w:rPr>
        <w:t>n</w:t>
      </w:r>
      <w:r w:rsidRPr="00B75360">
        <w:rPr>
          <w:rFonts w:eastAsia="楷体_GB2312"/>
          <w:color w:val="2B2B2B"/>
          <w:sz w:val="32"/>
          <w:szCs w:val="32"/>
        </w:rPr>
        <w:t>=km</w:t>
      </w:r>
      <w:r w:rsidRPr="00B75360">
        <w:rPr>
          <w:rFonts w:eastAsia="楷体_GB2312"/>
          <w:color w:val="2B2B2B"/>
          <w:sz w:val="32"/>
          <w:szCs w:val="32"/>
          <w:vertAlign w:val="superscript"/>
        </w:rPr>
        <w:t>n</w:t>
      </w:r>
      <w:r w:rsidRPr="00B75360">
        <w:rPr>
          <w:rFonts w:eastAsia="楷体_GB2312" w:hint="eastAsia"/>
          <w:color w:val="2B2B2B"/>
          <w:sz w:val="32"/>
          <w:szCs w:val="32"/>
          <w:vertAlign w:val="superscript"/>
        </w:rPr>
        <w:t>—</w:t>
      </w:r>
      <w:r w:rsidRPr="00B75360">
        <w:rPr>
          <w:rFonts w:eastAsia="楷体_GB2312"/>
          <w:color w:val="2B2B2B"/>
          <w:sz w:val="32"/>
          <w:szCs w:val="32"/>
          <w:vertAlign w:val="superscript"/>
        </w:rPr>
        <w:t>1</w:t>
      </w:r>
      <w:r w:rsidRPr="00B75360">
        <w:rPr>
          <w:rFonts w:eastAsia="楷体_GB2312" w:hint="eastAsia"/>
          <w:color w:val="2B2B2B"/>
          <w:sz w:val="32"/>
          <w:szCs w:val="32"/>
        </w:rPr>
        <w:t>即：</w:t>
      </w:r>
    </w:p>
    <w:p w:rsidR="00F95FCB" w:rsidRPr="00B75360" w:rsidRDefault="00F95FCB" w:rsidP="00F95FC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hAnsi="Arial" w:cs="Arial"/>
          <w:color w:val="2B2B2B"/>
          <w:kern w:val="0"/>
          <w:sz w:val="32"/>
          <w:szCs w:val="32"/>
        </w:rPr>
      </w:pPr>
      <w:r w:rsidRPr="00B75360">
        <w:rPr>
          <w:rFonts w:ascii="Arial" w:hAnsi="Arial" w:cs="Arial"/>
          <w:noProof/>
          <w:color w:val="2B2B2B"/>
          <w:kern w:val="0"/>
          <w:sz w:val="32"/>
          <w:szCs w:val="32"/>
        </w:rPr>
        <w:drawing>
          <wp:inline distT="0" distB="0" distL="0" distR="0">
            <wp:extent cx="5143500" cy="685800"/>
            <wp:effectExtent l="19050" t="0" r="0" b="0"/>
            <wp:docPr id="9" name="图片 9" descr="20100422102755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010042210275527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FCB" w:rsidRPr="00B75360" w:rsidRDefault="00F95FCB" w:rsidP="00F95F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2"/>
          <w:szCs w:val="32"/>
        </w:rPr>
      </w:pPr>
      <w:r w:rsidRPr="00B75360">
        <w:rPr>
          <w:rFonts w:ascii="Arial" w:hAnsi="Arial" w:cs="Arial"/>
          <w:color w:val="2B2B2B"/>
          <w:kern w:val="0"/>
          <w:sz w:val="32"/>
          <w:szCs w:val="32"/>
        </w:rPr>
        <w:t xml:space="preserve">       </w:t>
      </w:r>
      <w:r w:rsidRPr="00B75360">
        <w:rPr>
          <w:rFonts w:ascii="Arial" w:hAnsi="Arial" w:cs="Arial"/>
          <w:color w:val="2B2B2B"/>
          <w:kern w:val="0"/>
          <w:sz w:val="32"/>
          <w:szCs w:val="32"/>
        </w:rPr>
        <w:t>综上所述，公式</w:t>
      </w:r>
      <w:r w:rsidRPr="00B75360">
        <w:rPr>
          <w:rFonts w:eastAsia="楷体_GB2312"/>
          <w:color w:val="2B2B2B"/>
          <w:sz w:val="32"/>
          <w:szCs w:val="32"/>
        </w:rPr>
        <w:t>Y</w:t>
      </w:r>
      <w:r w:rsidRPr="00B75360">
        <w:rPr>
          <w:rFonts w:eastAsia="楷体_GB2312"/>
          <w:color w:val="2B2B2B"/>
          <w:sz w:val="32"/>
          <w:szCs w:val="32"/>
          <w:vertAlign w:val="subscript"/>
        </w:rPr>
        <w:t>n</w:t>
      </w:r>
      <w:r w:rsidRPr="00B75360">
        <w:rPr>
          <w:rFonts w:eastAsia="楷体_GB2312"/>
          <w:color w:val="2B2B2B"/>
          <w:sz w:val="32"/>
          <w:szCs w:val="32"/>
        </w:rPr>
        <w:t>=km</w:t>
      </w:r>
      <w:r w:rsidRPr="00B75360">
        <w:rPr>
          <w:rFonts w:eastAsia="楷体_GB2312"/>
          <w:color w:val="2B2B2B"/>
          <w:sz w:val="32"/>
          <w:szCs w:val="32"/>
          <w:vertAlign w:val="superscript"/>
        </w:rPr>
        <w:t>n</w:t>
      </w:r>
      <w:r w:rsidRPr="00B75360">
        <w:rPr>
          <w:rFonts w:eastAsia="楷体_GB2312" w:hint="eastAsia"/>
          <w:color w:val="2B2B2B"/>
          <w:sz w:val="32"/>
          <w:szCs w:val="32"/>
          <w:vertAlign w:val="superscript"/>
        </w:rPr>
        <w:t>—</w:t>
      </w:r>
      <w:r w:rsidRPr="00B75360">
        <w:rPr>
          <w:rFonts w:eastAsia="楷体_GB2312"/>
          <w:color w:val="2B2B2B"/>
          <w:sz w:val="32"/>
          <w:szCs w:val="32"/>
          <w:vertAlign w:val="superscript"/>
        </w:rPr>
        <w:t>1</w:t>
      </w:r>
      <w:r w:rsidRPr="00B75360">
        <w:rPr>
          <w:rFonts w:eastAsia="楷体_GB2312"/>
          <w:color w:val="2B2B2B"/>
          <w:sz w:val="32"/>
          <w:szCs w:val="32"/>
          <w:vertAlign w:val="superscript"/>
        </w:rPr>
        <w:t>，</w:t>
      </w:r>
      <w:r w:rsidRPr="00B75360">
        <w:rPr>
          <w:rFonts w:ascii="Arial" w:eastAsia="楷体_GB2312" w:hAnsi="Arial" w:cs="Arial"/>
          <w:color w:val="2B2B2B"/>
          <w:sz w:val="32"/>
          <w:szCs w:val="32"/>
          <w:vertAlign w:val="superscript"/>
        </w:rPr>
        <w:t>就是我们所要建立的数学模型。</w:t>
      </w:r>
      <w:r w:rsidRPr="00B75360">
        <w:rPr>
          <w:rFonts w:ascii="Arial" w:eastAsia="楷体_GB2312" w:hAnsi="Arial" w:cs="Arial"/>
          <w:color w:val="2B2B2B"/>
          <w:sz w:val="32"/>
          <w:szCs w:val="32"/>
          <w:vertAlign w:val="superscript"/>
        </w:rPr>
        <w:br/>
      </w:r>
      <w:r w:rsidRPr="00B75360">
        <w:rPr>
          <w:rFonts w:eastAsia="楷体_GB2312"/>
          <w:color w:val="2B2B2B"/>
          <w:sz w:val="32"/>
          <w:szCs w:val="32"/>
          <w:vertAlign w:val="superscript"/>
        </w:rPr>
        <w:br/>
      </w:r>
      <w:r w:rsidRPr="00B75360">
        <w:rPr>
          <w:rFonts w:ascii="Arial" w:eastAsia="楷体_GB2312" w:hAnsi="Arial" w:cs="Arial"/>
          <w:color w:val="2B2B2B"/>
          <w:sz w:val="32"/>
          <w:szCs w:val="32"/>
          <w:vertAlign w:val="superscript"/>
        </w:rPr>
        <w:t>      3.</w:t>
      </w:r>
      <w:r w:rsidRPr="00B75360">
        <w:rPr>
          <w:rFonts w:ascii="Arial" w:eastAsia="楷体_GB2312" w:hAnsi="Arial" w:cs="Arial"/>
          <w:color w:val="2B2B2B"/>
          <w:sz w:val="32"/>
          <w:szCs w:val="32"/>
          <w:vertAlign w:val="superscript"/>
        </w:rPr>
        <w:t>将附表所列之有关试验数据，代入公式计算，求各管最终之血清浓度比，即</w:t>
      </w:r>
      <w:r w:rsidRPr="00B75360">
        <w:rPr>
          <w:rFonts w:ascii="Arial" w:eastAsia="楷体_GB2312" w:hAnsi="Arial" w:cs="Arial"/>
          <w:color w:val="2B2B2B"/>
          <w:sz w:val="32"/>
          <w:szCs w:val="32"/>
          <w:vertAlign w:val="superscript"/>
        </w:rPr>
        <w:t>y1~y5</w:t>
      </w:r>
      <w:r w:rsidRPr="00B75360">
        <w:rPr>
          <w:rFonts w:ascii="Arial" w:eastAsia="楷体_GB2312" w:hAnsi="Arial" w:cs="Arial"/>
          <w:color w:val="2B2B2B"/>
          <w:sz w:val="32"/>
          <w:szCs w:val="32"/>
          <w:vertAlign w:val="superscript"/>
        </w:rPr>
        <w:t>，以验证公式之正确与否：</w:t>
      </w:r>
    </w:p>
    <w:p w:rsidR="00F95FCB" w:rsidRDefault="00F95FCB" w:rsidP="00F95FC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楷体_GB2312" w:hAnsi="Arial" w:cs="Arial"/>
          <w:color w:val="2B2B2B"/>
          <w:sz w:val="28"/>
          <w:vertAlign w:val="superscript"/>
        </w:rPr>
      </w:pPr>
      <w:r>
        <w:rPr>
          <w:rFonts w:ascii="Arial" w:eastAsia="楷体_GB2312" w:hAnsi="Arial" w:cs="Arial"/>
          <w:noProof/>
          <w:color w:val="2B2B2B"/>
          <w:sz w:val="28"/>
          <w:vertAlign w:val="superscript"/>
        </w:rPr>
        <w:lastRenderedPageBreak/>
        <w:drawing>
          <wp:inline distT="0" distB="0" distL="0" distR="0">
            <wp:extent cx="5257800" cy="3943350"/>
            <wp:effectExtent l="19050" t="0" r="0" b="0"/>
            <wp:docPr id="10" name="图片 10" descr="20100422103103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010042210310319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B73" w:rsidRDefault="00665B73" w:rsidP="00665B73">
      <w:pPr>
        <w:pStyle w:val="a7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14" w:tgtFrame="_blank" w:tooltip="http://mail.sina.com.cn/netdisk/download.php?id=05463188584c11109c5156c23f1bfd14bc" w:history="1">
        <w:r>
          <w:rPr>
            <w:rStyle w:val="a5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665B73" w:rsidRDefault="00665B73" w:rsidP="00665B73">
      <w:pPr>
        <w:pStyle w:val="a7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665B73" w:rsidRDefault="00665B73" w:rsidP="00665B73">
      <w:pPr>
        <w:pStyle w:val="a7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665B73" w:rsidRDefault="00CD0EB9" w:rsidP="00665B73">
      <w:pPr>
        <w:pStyle w:val="a7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15" w:history="1">
        <w:r w:rsidR="00665B73">
          <w:rPr>
            <w:rStyle w:val="a5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665B73" w:rsidRDefault="00665B73" w:rsidP="00665B73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665B73" w:rsidRDefault="00CD0EB9" w:rsidP="00665B73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6" w:history="1">
        <w:r w:rsidR="00665B73">
          <w:rPr>
            <w:rStyle w:val="a5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665B73" w:rsidRDefault="00665B73" w:rsidP="00665B73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665B73" w:rsidRDefault="00CD0EB9" w:rsidP="00665B73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7" w:history="1">
        <w:r w:rsidR="00665B73">
          <w:rPr>
            <w:rStyle w:val="a5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DA485E" w:rsidRDefault="00DA485E" w:rsidP="00DA485E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447faa01ee8d8a9249a6ab838efc2a1492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78fd279534792beaf2a54622352cbd1484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3375f534fd044a527ead49b79fe1a0143b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1" w:tgtFrame="_blank" w:tooltip="http://mail.sina.com.cn/netdisk/download.php?id=b18dc710c53bda046cc5f40416802214e3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2" w:tgtFrame="_blank" w:tooltip="http://mail.sina.com.cn/netdisk/download.php?id=0da6b3470e56a53383bef3da87e55b1482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3" w:tgtFrame="_blank" w:tooltip="http://mail.sina.com.cn/netdisk/download.php?id=2e2d884a7ec6eda8522f8c67a07140140c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4" w:tgtFrame="_blank" w:tooltip="http://mail.sina.com.cn/netdisk/download.php?id=d749af0a6848a635bb96b12f6e966f1437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5" w:tgtFrame="_blank" w:tooltip="http://mail.sina.com.cn/netdisk/download.php?id=e39691d5b6090ce6a56f9278e424151489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6" w:tgtFrame="_blank" w:tooltip="http://mail.sina.com.cn/netdisk/download.php?id=878adf1aa8f8f114b317854cd73aac14b9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7" w:tgtFrame="_blank" w:tooltip="http://mail.sina.com.cn/netdisk/download.php?id=e4952a03385f26c3729ae8e059b60c1401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8" w:tgtFrame="_blank" w:tooltip="http://mail.sina.com.cn/netdisk/download.php?id=8fd3214578208c6c149fc419d93ec21475" w:history="1">
        <w:r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饲料配方软件注册步骤详解</w:t>
        </w:r>
      </w:hyperlink>
    </w:p>
    <w:p w:rsidR="00DA485E" w:rsidRDefault="00DA485E" w:rsidP="00DA485E">
      <w:pPr>
        <w:jc w:val="left"/>
        <w:rPr>
          <w:rFonts w:hint="eastAsia"/>
        </w:rPr>
      </w:pPr>
    </w:p>
    <w:p w:rsidR="00665B73" w:rsidRDefault="00665B73" w:rsidP="00665B73">
      <w:pPr>
        <w:jc w:val="center"/>
        <w:rPr>
          <w:sz w:val="28"/>
          <w:szCs w:val="20"/>
        </w:rPr>
      </w:pPr>
    </w:p>
    <w:p w:rsidR="00B1082C" w:rsidRPr="00665B73" w:rsidRDefault="00B1082C" w:rsidP="00665B73">
      <w:pPr>
        <w:jc w:val="left"/>
      </w:pPr>
    </w:p>
    <w:sectPr w:rsidR="00B1082C" w:rsidRPr="00665B73" w:rsidSect="000C377F">
      <w:headerReference w:type="defaul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C00" w:rsidRDefault="00FA0C00" w:rsidP="00F95FCB">
      <w:r>
        <w:separator/>
      </w:r>
    </w:p>
  </w:endnote>
  <w:endnote w:type="continuationSeparator" w:id="1">
    <w:p w:rsidR="00FA0C00" w:rsidRDefault="00FA0C00" w:rsidP="00F95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C00" w:rsidRDefault="00FA0C00" w:rsidP="00F95FCB">
      <w:r>
        <w:separator/>
      </w:r>
    </w:p>
  </w:footnote>
  <w:footnote w:type="continuationSeparator" w:id="1">
    <w:p w:rsidR="00FA0C00" w:rsidRDefault="00FA0C00" w:rsidP="00F95F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360" w:rsidRDefault="00B75360">
    <w:pPr>
      <w:pStyle w:val="a3"/>
    </w:pPr>
    <w:r w:rsidRPr="00B75360">
      <w:rPr>
        <w:rFonts w:hint="eastAsia"/>
      </w:rPr>
      <w:t xml:space="preserve">Feed mix </w:t>
    </w:r>
    <w:r w:rsidRPr="00B75360">
      <w:rPr>
        <w:rFonts w:hint="eastAsia"/>
      </w:rPr>
      <w:t>反刍营养百分百饲料软件</w:t>
    </w:r>
    <w:r w:rsidRPr="00B75360">
      <w:rPr>
        <w:rFonts w:hint="eastAsia"/>
      </w:rPr>
      <w:t>(</w:t>
    </w:r>
    <w:r w:rsidRPr="00B75360">
      <w:rPr>
        <w:rFonts w:hint="eastAsia"/>
      </w:rPr>
      <w:t>奶牛、肉牛、肉羊等饲料计算</w:t>
    </w:r>
    <w:r w:rsidRPr="00B75360">
      <w:rPr>
        <w:rFonts w:hint="eastAsia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5FCB"/>
    <w:rsid w:val="000C377F"/>
    <w:rsid w:val="003A486F"/>
    <w:rsid w:val="00665B73"/>
    <w:rsid w:val="00886528"/>
    <w:rsid w:val="00B1082C"/>
    <w:rsid w:val="00B75360"/>
    <w:rsid w:val="00BE6BCF"/>
    <w:rsid w:val="00CD0EB9"/>
    <w:rsid w:val="00DA485E"/>
    <w:rsid w:val="00F95FCB"/>
    <w:rsid w:val="00FA0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F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F95FCB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5F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5F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5F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5FCB"/>
    <w:rPr>
      <w:sz w:val="18"/>
      <w:szCs w:val="18"/>
    </w:rPr>
  </w:style>
  <w:style w:type="character" w:customStyle="1" w:styleId="2Char">
    <w:name w:val="标题 2 Char"/>
    <w:basedOn w:val="a0"/>
    <w:link w:val="2"/>
    <w:rsid w:val="00F95FCB"/>
    <w:rPr>
      <w:rFonts w:ascii="Arial" w:eastAsia="黑体" w:hAnsi="Arial" w:cs="Times New Roman"/>
      <w:b/>
      <w:bCs/>
      <w:sz w:val="32"/>
      <w:szCs w:val="32"/>
    </w:rPr>
  </w:style>
  <w:style w:type="character" w:styleId="a5">
    <w:name w:val="Hyperlink"/>
    <w:basedOn w:val="a0"/>
    <w:rsid w:val="00F95FCB"/>
    <w:rPr>
      <w:strike w:val="0"/>
      <w:dstrike w:val="0"/>
      <w:color w:val="000000"/>
      <w:u w:val="none"/>
      <w:effect w:val="none"/>
    </w:rPr>
  </w:style>
  <w:style w:type="paragraph" w:styleId="a6">
    <w:name w:val="Balloon Text"/>
    <w:basedOn w:val="a"/>
    <w:link w:val="Char1"/>
    <w:uiPriority w:val="99"/>
    <w:semiHidden/>
    <w:unhideWhenUsed/>
    <w:rsid w:val="00F95FC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95FCB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665B7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665B7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4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yperlink" Target="http://mail.sina.com.cn/netdisk/download.php?id=447faa01ee8d8a9249a6ab838efc2a1492" TargetMode="External"/><Relationship Id="rId26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b18dc710c53bda046cc5f40416802214e3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://user.qzone.qq.com/1400072515/blog/1419724053" TargetMode="External"/><Relationship Id="rId25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9db58958dfa1e37685cf228f1e582530e6" TargetMode="External"/><Relationship Id="rId20" Type="http://schemas.openxmlformats.org/officeDocument/2006/relationships/hyperlink" Target="http://mail.sina.com.cn/netdisk/download.php?id=3375f534fd044a527ead49b79fe1a0143b" TargetMode="External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hyperlink" Target="http://mail.sina.com.cn/netdisk/download.php?id=d749af0a6848a635bb96b12f6e966f1437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c6a34f4ccd3c14275bf670b060bb5630ed" TargetMode="External"/><Relationship Id="rId23" Type="http://schemas.openxmlformats.org/officeDocument/2006/relationships/hyperlink" Target="http://mail.sina.com.cn/netdisk/download.php?id=2e2d884a7ec6eda8522f8c67a07140140c" TargetMode="External"/><Relationship Id="rId28" Type="http://schemas.openxmlformats.org/officeDocument/2006/relationships/hyperlink" Target="http://mail.sina.com.cn/netdisk/download.php?id=8fd3214578208c6c149fc419d93ec21475" TargetMode="External"/><Relationship Id="rId10" Type="http://schemas.openxmlformats.org/officeDocument/2006/relationships/image" Target="media/image5.gif"/><Relationship Id="rId19" Type="http://schemas.openxmlformats.org/officeDocument/2006/relationships/hyperlink" Target="http://mail.sina.com.cn/netdisk/download.php?id=78fd279534792beaf2a54622352cbd1484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hyperlink" Target="http://mail.sina.com.cn/netdisk/download.php?id=05463188584c11109c5156c23f1bfd14bc" TargetMode="External"/><Relationship Id="rId22" Type="http://schemas.openxmlformats.org/officeDocument/2006/relationships/hyperlink" Target="http://mail.sina.com.cn/netdisk/download.php?id=0da6b3470e56a53383bef3da87e55b1482" TargetMode="External"/><Relationship Id="rId27" Type="http://schemas.openxmlformats.org/officeDocument/2006/relationships/hyperlink" Target="http://mail.sina.com.cn/netdisk/download.php?id=e4952a03385f26c3729ae8e059b60c1401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780</Words>
  <Characters>4446</Characters>
  <Application>Microsoft Office Word</Application>
  <DocSecurity>0</DocSecurity>
  <Lines>37</Lines>
  <Paragraphs>10</Paragraphs>
  <ScaleCrop>false</ScaleCrop>
  <Company/>
  <LinksUpToDate>false</LinksUpToDate>
  <CharactersWithSpaces>5216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2014-07-05T11:01:00Z</dcterms:created>
  <dcterms:modified xsi:type="dcterms:W3CDTF">2015-01-06T00:41:00Z</dcterms:modified>
</cp:coreProperties>
</file>