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260" w:rsidRPr="005867B2" w:rsidRDefault="00072260" w:rsidP="00072260">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初乳成分与四十年前不同？</w:t>
      </w:r>
    </w:p>
    <w:p w:rsidR="00072260" w:rsidRPr="00AD5EBC" w:rsidRDefault="00072260" w:rsidP="00072260">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t>          </w:t>
      </w:r>
      <w:r w:rsidRPr="00AD5EBC">
        <w:rPr>
          <w:rFonts w:ascii="Arial" w:hAnsi="Arial" w:cs="Arial"/>
          <w:color w:val="2B2B2B"/>
          <w:kern w:val="0"/>
          <w:sz w:val="32"/>
          <w:szCs w:val="32"/>
        </w:rPr>
        <w:t xml:space="preserve">   </w:t>
      </w:r>
      <w:r w:rsidRPr="00AD5EBC">
        <w:rPr>
          <w:rFonts w:ascii="Arial" w:hAnsi="Arial" w:cs="Arial"/>
          <w:color w:val="2B2B2B"/>
          <w:kern w:val="0"/>
          <w:sz w:val="32"/>
          <w:szCs w:val="32"/>
        </w:rPr>
        <w:t>初乳质量在过去四十年期间几无明显变化，只是</w:t>
      </w:r>
      <w:r w:rsidRPr="00AD5EBC">
        <w:rPr>
          <w:rFonts w:ascii="Arial" w:hAnsi="Arial" w:cs="Arial"/>
          <w:color w:val="2B2B2B"/>
          <w:kern w:val="0"/>
          <w:sz w:val="32"/>
          <w:szCs w:val="32"/>
        </w:rPr>
        <w:t>IgG</w:t>
      </w:r>
      <w:r w:rsidRPr="00AD5EBC">
        <w:rPr>
          <w:rFonts w:ascii="Arial" w:hAnsi="Arial" w:cs="Arial"/>
          <w:color w:val="2B2B2B"/>
          <w:kern w:val="0"/>
          <w:sz w:val="32"/>
          <w:szCs w:val="32"/>
        </w:rPr>
        <w:t>水平有所降低，但矿物质和维生素含量升高。</w:t>
      </w:r>
    </w:p>
    <w:p w:rsidR="00072260" w:rsidRPr="00AD5EBC" w:rsidRDefault="00072260" w:rsidP="00072260">
      <w:pPr>
        <w:widowControl/>
        <w:shd w:val="clear" w:color="auto" w:fill="F7F8FB"/>
        <w:spacing w:before="100" w:beforeAutospacing="1" w:after="100" w:afterAutospacing="1"/>
        <w:jc w:val="left"/>
        <w:rPr>
          <w:rFonts w:ascii="Arial" w:hAnsi="Arial" w:cs="Arial"/>
          <w:color w:val="2B2B2B"/>
          <w:kern w:val="0"/>
          <w:sz w:val="32"/>
          <w:szCs w:val="32"/>
        </w:rPr>
      </w:pPr>
      <w:r w:rsidRPr="00AD5EBC">
        <w:rPr>
          <w:rFonts w:ascii="Arial" w:hAnsi="Arial" w:cs="Arial"/>
          <w:color w:val="2B2B2B"/>
          <w:kern w:val="0"/>
          <w:sz w:val="32"/>
          <w:szCs w:val="32"/>
        </w:rPr>
        <w:t>       Jud Heinrichs</w:t>
      </w:r>
      <w:r w:rsidRPr="00AD5EBC">
        <w:rPr>
          <w:rFonts w:ascii="Arial" w:hAnsi="Arial" w:cs="Arial"/>
          <w:color w:val="2B2B2B"/>
          <w:kern w:val="0"/>
          <w:sz w:val="32"/>
          <w:szCs w:val="32"/>
        </w:rPr>
        <w:t>和</w:t>
      </w:r>
      <w:r w:rsidRPr="00AD5EBC">
        <w:rPr>
          <w:rFonts w:ascii="Arial" w:hAnsi="Arial" w:cs="Arial"/>
          <w:color w:val="2B2B2B"/>
          <w:kern w:val="0"/>
          <w:sz w:val="32"/>
          <w:szCs w:val="32"/>
        </w:rPr>
        <w:t>Coleen Jones</w:t>
      </w:r>
      <w:r w:rsidRPr="00AD5EBC">
        <w:rPr>
          <w:rFonts w:ascii="Arial" w:hAnsi="Arial" w:cs="Arial"/>
          <w:color w:val="2B2B2B"/>
          <w:kern w:val="0"/>
          <w:sz w:val="32"/>
          <w:szCs w:val="32"/>
        </w:rPr>
        <w:t>作者系美国供职宾夕法尼亚州立大学奶牛科学和动物科学系的教授和副研究员，在此对毕业生</w:t>
      </w:r>
      <w:r w:rsidRPr="00AD5EBC">
        <w:rPr>
          <w:rFonts w:ascii="Arial" w:hAnsi="Arial" w:cs="Arial"/>
          <w:color w:val="2B2B2B"/>
          <w:kern w:val="0"/>
          <w:sz w:val="32"/>
          <w:szCs w:val="32"/>
        </w:rPr>
        <w:t xml:space="preserve">Sylvia Kehoe </w:t>
      </w:r>
      <w:r w:rsidRPr="00AD5EBC">
        <w:rPr>
          <w:rFonts w:ascii="Arial" w:hAnsi="Arial" w:cs="Arial"/>
          <w:color w:val="2B2B2B"/>
          <w:kern w:val="0"/>
          <w:sz w:val="32"/>
          <w:szCs w:val="32"/>
        </w:rPr>
        <w:t>和</w:t>
      </w:r>
      <w:r w:rsidRPr="00AD5EBC">
        <w:rPr>
          <w:rFonts w:ascii="Arial" w:hAnsi="Arial" w:cs="Arial"/>
          <w:color w:val="2B2B2B"/>
          <w:kern w:val="0"/>
          <w:sz w:val="32"/>
          <w:szCs w:val="32"/>
        </w:rPr>
        <w:t xml:space="preserve"> Meghan Moody</w:t>
      </w:r>
      <w:r w:rsidRPr="00AD5EBC">
        <w:rPr>
          <w:rFonts w:ascii="Arial" w:hAnsi="Arial" w:cs="Arial"/>
          <w:color w:val="2B2B2B"/>
          <w:kern w:val="0"/>
          <w:sz w:val="32"/>
          <w:szCs w:val="32"/>
        </w:rPr>
        <w:t>在完成本项研究中做出的贡献致谢。</w:t>
      </w:r>
    </w:p>
    <w:p w:rsidR="00072260" w:rsidRPr="00AD5EBC" w:rsidRDefault="00072260" w:rsidP="00072260">
      <w:pPr>
        <w:widowControl/>
        <w:shd w:val="clear" w:color="auto" w:fill="F7F8FB"/>
        <w:spacing w:before="100" w:beforeAutospacing="1" w:after="100" w:afterAutospacing="1"/>
        <w:jc w:val="left"/>
        <w:rPr>
          <w:rFonts w:ascii="Arial" w:hAnsi="Arial" w:cs="Arial"/>
          <w:color w:val="2B2B2B"/>
          <w:kern w:val="0"/>
          <w:sz w:val="32"/>
          <w:szCs w:val="32"/>
        </w:rPr>
      </w:pPr>
      <w:r w:rsidRPr="00AD5EBC">
        <w:rPr>
          <w:rFonts w:ascii="Arial" w:hAnsi="Arial" w:cs="Arial"/>
          <w:color w:val="2B2B2B"/>
          <w:kern w:val="0"/>
          <w:sz w:val="32"/>
          <w:szCs w:val="32"/>
        </w:rPr>
        <w:t xml:space="preserve">       </w:t>
      </w:r>
      <w:r w:rsidRPr="00AD5EBC">
        <w:rPr>
          <w:rFonts w:ascii="Arial" w:hAnsi="Arial" w:cs="Arial"/>
          <w:color w:val="2B2B2B"/>
          <w:kern w:val="0"/>
          <w:sz w:val="32"/>
          <w:szCs w:val="32"/>
        </w:rPr>
        <w:t>初乳是初生犊牛至关重要的第一份活命之餐，可维护其健康，促进其生长。初乳可给初生犊牛提供所需的多种营养物质，更为关键的是，初乳中母源抗体可确保初生犊牛避免罹病。</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宾夕法尼亚州立大学曾对今日初乳质量做了一系列研究，这些研究一直由宾夕法尼亚州农业厅动物健康委员会资助。除免疫球蛋白浓度外，现有初乳成分资料仍是多年前的研究结果。随着时间推移，奶牛养殖业在遗传改良、饲养管理和日粮配方等领域均取得长足进步，这是否会影响到今日荷斯坦牛的初乳质量？这正是本文要回答的问题。</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这些研究涉及宾夕法尼亚州四个主要奶牛养殖区的奶牛场，初乳样品获自荷斯坦品种奶牛。检测了乳脂、乳蛋白、乳糖和干物质总量。检测结果表明，这些组分的数值与</w:t>
      </w:r>
      <w:r w:rsidRPr="00AD5EBC">
        <w:rPr>
          <w:rFonts w:ascii="Arial" w:hAnsi="Arial" w:cs="Arial"/>
          <w:color w:val="2B2B2B"/>
          <w:kern w:val="0"/>
          <w:sz w:val="32"/>
          <w:szCs w:val="32"/>
        </w:rPr>
        <w:t>40</w:t>
      </w:r>
      <w:r w:rsidRPr="00AD5EBC">
        <w:rPr>
          <w:rFonts w:ascii="Arial" w:hAnsi="Arial" w:cs="Arial"/>
          <w:color w:val="2B2B2B"/>
          <w:kern w:val="0"/>
          <w:sz w:val="32"/>
          <w:szCs w:val="32"/>
        </w:rPr>
        <w:lastRenderedPageBreak/>
        <w:t>年前的报告值基本相似（参见附表）。总体平均水平看起来亦不错，尽管样品间数值变动范围较大。</w:t>
      </w:r>
    </w:p>
    <w:p w:rsidR="00072260" w:rsidRPr="00AD5EBC" w:rsidRDefault="00072260" w:rsidP="00072260">
      <w:pPr>
        <w:widowControl/>
        <w:shd w:val="clear" w:color="auto" w:fill="F7F8FB"/>
        <w:spacing w:before="100" w:beforeAutospacing="1" w:after="100" w:afterAutospacing="1"/>
        <w:jc w:val="center"/>
        <w:rPr>
          <w:rFonts w:ascii="Arial" w:hAnsi="Arial" w:cs="Arial"/>
          <w:color w:val="2B2B2B"/>
          <w:kern w:val="0"/>
          <w:sz w:val="32"/>
          <w:szCs w:val="32"/>
        </w:rPr>
      </w:pPr>
      <w:r w:rsidRPr="00AD5EBC">
        <w:rPr>
          <w:rFonts w:ascii="Arial"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6"/>
        <w:gridCol w:w="1176"/>
        <w:gridCol w:w="1176"/>
        <w:gridCol w:w="1176"/>
      </w:tblGrid>
      <w:tr w:rsidR="00072260" w:rsidRPr="00AD5EBC" w:rsidTr="005C50B3">
        <w:trPr>
          <w:jc w:val="center"/>
        </w:trPr>
        <w:tc>
          <w:tcPr>
            <w:tcW w:w="0" w:type="auto"/>
            <w:gridSpan w:val="4"/>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cs="宋体" w:hint="eastAsia"/>
                <w:color w:val="828282"/>
                <w:kern w:val="0"/>
                <w:sz w:val="32"/>
                <w:szCs w:val="32"/>
              </w:rPr>
              <w:t>宾夕法尼亚一项研究中的初乳成分</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AD5EBC">
            <w:pPr>
              <w:widowControl/>
              <w:spacing w:before="100" w:beforeAutospacing="1" w:after="100" w:afterAutospacing="1" w:line="360" w:lineRule="exact"/>
              <w:ind w:firstLineChars="200" w:firstLine="640"/>
              <w:jc w:val="left"/>
              <w:rPr>
                <w:rFonts w:ascii="宋体" w:hAnsi="宋体" w:cs="宋体"/>
                <w:color w:val="828282"/>
                <w:kern w:val="0"/>
                <w:sz w:val="32"/>
                <w:szCs w:val="32"/>
              </w:rPr>
            </w:pPr>
            <w:r w:rsidRPr="00AD5EBC">
              <w:rPr>
                <w:rFonts w:ascii="宋体" w:hAnsi="宋体" w:cs="宋体"/>
                <w:color w:val="828282"/>
                <w:kern w:val="0"/>
                <w:sz w:val="32"/>
                <w:szCs w:val="32"/>
              </w:rPr>
              <w:t> </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cs="宋体" w:hint="eastAsia"/>
                <w:color w:val="828282"/>
                <w:kern w:val="0"/>
                <w:sz w:val="32"/>
                <w:szCs w:val="32"/>
              </w:rPr>
              <w:t>平均值</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cs="宋体" w:hint="eastAsia"/>
                <w:color w:val="828282"/>
                <w:kern w:val="0"/>
                <w:sz w:val="32"/>
                <w:szCs w:val="32"/>
              </w:rPr>
              <w:t>最低值</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cs="宋体" w:hint="eastAsia"/>
                <w:color w:val="828282"/>
                <w:kern w:val="0"/>
                <w:sz w:val="32"/>
                <w:szCs w:val="32"/>
              </w:rPr>
              <w:t>最高值</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cs="宋体" w:hint="eastAsia"/>
                <w:color w:val="828282"/>
                <w:kern w:val="0"/>
                <w:sz w:val="32"/>
                <w:szCs w:val="32"/>
              </w:rPr>
              <w:t>脂肪（</w:t>
            </w:r>
            <w:r w:rsidRPr="00AD5EBC">
              <w:rPr>
                <w:rFonts w:ascii="宋体" w:hAnsi="宋体" w:cs="宋体"/>
                <w:color w:val="828282"/>
                <w:kern w:val="0"/>
                <w:sz w:val="32"/>
                <w:szCs w:val="32"/>
              </w:rPr>
              <w:t>%</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6.7</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2.0</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26.5</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cs="宋体" w:hint="eastAsia"/>
                <w:color w:val="828282"/>
                <w:kern w:val="0"/>
                <w:sz w:val="32"/>
                <w:szCs w:val="32"/>
              </w:rPr>
              <w:t>蛋白（</w:t>
            </w:r>
            <w:r w:rsidRPr="00AD5EBC">
              <w:rPr>
                <w:rFonts w:ascii="宋体" w:hAnsi="宋体" w:cs="宋体"/>
                <w:color w:val="828282"/>
                <w:kern w:val="0"/>
                <w:sz w:val="32"/>
                <w:szCs w:val="32"/>
              </w:rPr>
              <w:t>%</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14.9</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7.1</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22.6</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cs="宋体" w:hint="eastAsia"/>
                <w:color w:val="828282"/>
                <w:kern w:val="0"/>
                <w:sz w:val="32"/>
                <w:szCs w:val="32"/>
              </w:rPr>
              <w:t>乳糖（</w:t>
            </w:r>
            <w:r w:rsidRPr="00AD5EBC">
              <w:rPr>
                <w:rFonts w:ascii="宋体" w:hAnsi="宋体" w:cs="宋体"/>
                <w:color w:val="828282"/>
                <w:kern w:val="0"/>
                <w:sz w:val="32"/>
                <w:szCs w:val="32"/>
              </w:rPr>
              <w:t>%</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2.5</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1.2</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5.2</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cs="宋体" w:hint="eastAsia"/>
                <w:color w:val="828282"/>
                <w:kern w:val="0"/>
                <w:sz w:val="32"/>
                <w:szCs w:val="32"/>
              </w:rPr>
              <w:t>总干物质（</w:t>
            </w:r>
            <w:r w:rsidRPr="00AD5EBC">
              <w:rPr>
                <w:rFonts w:ascii="宋体" w:hAnsi="宋体" w:cs="宋体"/>
                <w:color w:val="828282"/>
                <w:kern w:val="0"/>
                <w:sz w:val="32"/>
                <w:szCs w:val="32"/>
              </w:rPr>
              <w:t>%</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27.6</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18.3</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43.3</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ascii="宋体" w:hAnsi="宋体" w:cs="宋体"/>
                <w:color w:val="828282"/>
                <w:kern w:val="0"/>
                <w:sz w:val="32"/>
                <w:szCs w:val="32"/>
              </w:rPr>
              <w:t>IgG</w:t>
            </w:r>
            <w:r w:rsidRPr="00AD5EBC">
              <w:rPr>
                <w:rFonts w:cs="宋体" w:hint="eastAsia"/>
                <w:color w:val="828282"/>
                <w:kern w:val="0"/>
                <w:sz w:val="32"/>
                <w:szCs w:val="32"/>
              </w:rPr>
              <w:t>（</w:t>
            </w:r>
            <w:r w:rsidRPr="00AD5EBC">
              <w:rPr>
                <w:rFonts w:ascii="宋体" w:hAnsi="宋体" w:cs="宋体"/>
                <w:color w:val="828282"/>
                <w:kern w:val="0"/>
                <w:sz w:val="32"/>
                <w:szCs w:val="32"/>
              </w:rPr>
              <w:t>mg/mL</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41.0</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14.5</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94.8</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ascii="宋体" w:hAnsi="宋体" w:cs="宋体"/>
                <w:color w:val="828282"/>
                <w:kern w:val="0"/>
                <w:sz w:val="32"/>
                <w:szCs w:val="32"/>
              </w:rPr>
              <w:t>IgA</w:t>
            </w:r>
            <w:r w:rsidRPr="00AD5EBC">
              <w:rPr>
                <w:rFonts w:cs="宋体" w:hint="eastAsia"/>
                <w:color w:val="828282"/>
                <w:kern w:val="0"/>
                <w:sz w:val="32"/>
                <w:szCs w:val="32"/>
              </w:rPr>
              <w:t>（</w:t>
            </w:r>
            <w:r w:rsidRPr="00AD5EBC">
              <w:rPr>
                <w:rFonts w:ascii="宋体" w:hAnsi="宋体" w:cs="宋体"/>
                <w:color w:val="828282"/>
                <w:kern w:val="0"/>
                <w:sz w:val="32"/>
                <w:szCs w:val="32"/>
              </w:rPr>
              <w:t>mg/mL</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1.7</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0.5</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4.4</w:t>
            </w:r>
          </w:p>
        </w:tc>
      </w:tr>
      <w:tr w:rsidR="00072260" w:rsidRPr="00AD5EBC" w:rsidTr="005C50B3">
        <w:trPr>
          <w:jc w:val="center"/>
        </w:trPr>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left"/>
              <w:rPr>
                <w:rFonts w:ascii="宋体" w:hAnsi="宋体" w:cs="宋体"/>
                <w:color w:val="828282"/>
                <w:kern w:val="0"/>
                <w:sz w:val="32"/>
                <w:szCs w:val="32"/>
              </w:rPr>
            </w:pPr>
            <w:r w:rsidRPr="00AD5EBC">
              <w:rPr>
                <w:rFonts w:ascii="宋体" w:hAnsi="宋体" w:cs="宋体"/>
                <w:color w:val="828282"/>
                <w:kern w:val="0"/>
                <w:sz w:val="32"/>
                <w:szCs w:val="32"/>
              </w:rPr>
              <w:t>IgM</w:t>
            </w:r>
            <w:r w:rsidRPr="00AD5EBC">
              <w:rPr>
                <w:rFonts w:cs="宋体" w:hint="eastAsia"/>
                <w:color w:val="828282"/>
                <w:kern w:val="0"/>
                <w:sz w:val="32"/>
                <w:szCs w:val="32"/>
              </w:rPr>
              <w:t>（</w:t>
            </w:r>
            <w:r w:rsidRPr="00AD5EBC">
              <w:rPr>
                <w:rFonts w:ascii="宋体" w:hAnsi="宋体" w:cs="宋体"/>
                <w:color w:val="828282"/>
                <w:kern w:val="0"/>
                <w:sz w:val="32"/>
                <w:szCs w:val="32"/>
              </w:rPr>
              <w:t>mg/mL</w:t>
            </w:r>
            <w:r w:rsidRPr="00AD5EBC">
              <w:rPr>
                <w:rFonts w:cs="宋体" w:hint="eastAsia"/>
                <w:color w:val="828282"/>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4.3</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1.1</w:t>
            </w:r>
          </w:p>
        </w:tc>
        <w:tc>
          <w:tcPr>
            <w:tcW w:w="0" w:type="auto"/>
            <w:tcBorders>
              <w:top w:val="single" w:sz="4" w:space="0" w:color="auto"/>
              <w:left w:val="single" w:sz="4" w:space="0" w:color="auto"/>
              <w:bottom w:val="single" w:sz="4" w:space="0" w:color="auto"/>
              <w:right w:val="single" w:sz="4" w:space="0" w:color="auto"/>
            </w:tcBorders>
          </w:tcPr>
          <w:p w:rsidR="00072260" w:rsidRPr="00AD5EBC" w:rsidRDefault="00072260" w:rsidP="005C50B3">
            <w:pPr>
              <w:widowControl/>
              <w:spacing w:before="100" w:beforeAutospacing="1" w:after="100" w:afterAutospacing="1" w:line="360" w:lineRule="exact"/>
              <w:jc w:val="center"/>
              <w:rPr>
                <w:rFonts w:ascii="宋体" w:hAnsi="宋体" w:cs="宋体"/>
                <w:color w:val="828282"/>
                <w:kern w:val="0"/>
                <w:sz w:val="32"/>
                <w:szCs w:val="32"/>
              </w:rPr>
            </w:pPr>
            <w:r w:rsidRPr="00AD5EBC">
              <w:rPr>
                <w:rFonts w:ascii="宋体" w:hAnsi="宋体" w:cs="宋体"/>
                <w:color w:val="828282"/>
                <w:kern w:val="0"/>
                <w:sz w:val="32"/>
                <w:szCs w:val="32"/>
              </w:rPr>
              <w:t>21.0</w:t>
            </w:r>
          </w:p>
        </w:tc>
      </w:tr>
    </w:tbl>
    <w:p w:rsidR="00072260" w:rsidRPr="00AD5EBC" w:rsidRDefault="00072260" w:rsidP="00072260">
      <w:pPr>
        <w:widowControl/>
        <w:shd w:val="clear" w:color="auto" w:fill="F7F8FB"/>
        <w:spacing w:before="100" w:beforeAutospacing="1" w:after="100" w:afterAutospacing="1"/>
        <w:jc w:val="left"/>
        <w:rPr>
          <w:rFonts w:ascii="Arial" w:hAnsi="Arial" w:cs="Arial"/>
          <w:color w:val="2B2B2B"/>
          <w:kern w:val="0"/>
          <w:sz w:val="32"/>
          <w:szCs w:val="32"/>
        </w:rPr>
      </w:pPr>
      <w:r w:rsidRPr="00AD5EBC">
        <w:rPr>
          <w:rFonts w:ascii="Arial" w:hAnsi="Arial" w:cs="Arial"/>
          <w:color w:val="2B2B2B"/>
          <w:kern w:val="0"/>
          <w:sz w:val="32"/>
          <w:szCs w:val="32"/>
        </w:rPr>
        <w:t xml:space="preserve">       </w:t>
      </w:r>
      <w:r w:rsidRPr="00AD5EBC">
        <w:rPr>
          <w:rFonts w:ascii="Arial" w:hAnsi="Arial" w:cs="Arial"/>
          <w:color w:val="2B2B2B"/>
          <w:kern w:val="0"/>
          <w:sz w:val="32"/>
          <w:szCs w:val="32"/>
        </w:rPr>
        <w:t>显然，许多样品含有足够超常的营养水平。不过，最低值样品的质量非常差，从而使良莠者之间存在天壤之别。給初生犊牛饲喂最低值初乳根本无法提供充足营养以满足其生命初始要求。某些奶牛第一次初乳量较高，结果营养浓度被稀释。产犊后应尽快获得第一次初乳，在产后两小时内挤出的第一次初乳营养浓度最佳。</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与</w:t>
      </w:r>
      <w:r w:rsidRPr="00AD5EBC">
        <w:rPr>
          <w:rFonts w:ascii="Arial" w:hAnsi="Arial" w:cs="Arial"/>
          <w:color w:val="2B2B2B"/>
          <w:kern w:val="0"/>
          <w:sz w:val="32"/>
          <w:szCs w:val="32"/>
        </w:rPr>
        <w:t>20</w:t>
      </w:r>
      <w:r w:rsidRPr="00AD5EBC">
        <w:rPr>
          <w:rFonts w:ascii="Arial" w:hAnsi="Arial" w:cs="Arial"/>
          <w:color w:val="2B2B2B"/>
          <w:kern w:val="0"/>
          <w:sz w:val="32"/>
          <w:szCs w:val="32"/>
        </w:rPr>
        <w:t>年前甚至更远年代的研究资料相比，今日初乳样品中矿物质和维生素的水平显著升高。这可能反映今日养殖实践比既往更多地关注给干奶牛补饲矿物质。给干奶牛补饲矿物质和维生素将直接影响初乳质量，使今日初乳中矿物质和维生素含量都相当充足，因此许多情况下没有必要再给初生犊牛进行这类补充注射。</w:t>
      </w:r>
      <w:r w:rsidRPr="00AD5EBC">
        <w:rPr>
          <w:rFonts w:ascii="Arial" w:hAnsi="Arial" w:cs="Arial"/>
          <w:color w:val="2B2B2B"/>
          <w:kern w:val="0"/>
          <w:sz w:val="32"/>
          <w:szCs w:val="32"/>
        </w:rPr>
        <w:br/>
      </w:r>
      <w:r w:rsidRPr="00AD5EBC">
        <w:rPr>
          <w:rFonts w:ascii="Arial" w:hAnsi="Arial" w:cs="Arial"/>
          <w:color w:val="2B2B2B"/>
          <w:kern w:val="0"/>
          <w:sz w:val="32"/>
          <w:szCs w:val="32"/>
        </w:rPr>
        <w:lastRenderedPageBreak/>
        <w:t xml:space="preserve">       </w:t>
      </w:r>
      <w:r w:rsidRPr="00AD5EBC">
        <w:rPr>
          <w:rFonts w:ascii="楷体_GB2312" w:eastAsia="楷体_GB2312" w:hAnsi="Arial" w:cs="Arial"/>
          <w:color w:val="2B2B2B"/>
          <w:kern w:val="0"/>
          <w:sz w:val="32"/>
          <w:szCs w:val="32"/>
        </w:rPr>
        <w:t>与20年前甚至更远年代的研究资料相比，今日初乳样品中矿物质和维生素的水平显著升高。这可能反映今日养殖实践比既往更多地关注给干奶牛补饲矿物质。</w:t>
      </w:r>
    </w:p>
    <w:p w:rsidR="00072260" w:rsidRPr="005867B2" w:rsidRDefault="00072260" w:rsidP="00072260">
      <w:pPr>
        <w:widowControl/>
        <w:shd w:val="clear" w:color="auto" w:fill="F7F8FB"/>
        <w:spacing w:before="100" w:beforeAutospacing="1" w:after="100" w:afterAutospacing="1"/>
        <w:jc w:val="left"/>
        <w:rPr>
          <w:rFonts w:ascii="Arial" w:hAnsi="Arial" w:cs="Arial"/>
          <w:color w:val="2B2B2B"/>
          <w:kern w:val="0"/>
          <w:szCs w:val="21"/>
        </w:rPr>
      </w:pPr>
      <w:r w:rsidRPr="00AD5EBC">
        <w:rPr>
          <w:rFonts w:ascii="Arial" w:hAnsi="Arial" w:cs="Arial"/>
          <w:color w:val="2B2B2B"/>
          <w:kern w:val="0"/>
          <w:sz w:val="32"/>
          <w:szCs w:val="32"/>
        </w:rPr>
        <w:t xml:space="preserve">       </w:t>
      </w:r>
      <w:r w:rsidRPr="00AD5EBC">
        <w:rPr>
          <w:rFonts w:ascii="Arial" w:hAnsi="Arial" w:cs="Arial"/>
          <w:color w:val="2B2B2B"/>
          <w:kern w:val="0"/>
          <w:sz w:val="32"/>
          <w:szCs w:val="32"/>
        </w:rPr>
        <w:t>初乳中另一非常重要的成分是免疫球蛋白。样品测定值的结果令人不安：样品间免疫球蛋白浓度波动幅度太大，并且最使人挂虑的是总免疫球蛋白平均浓度仅仅只有</w:t>
      </w:r>
      <w:r w:rsidRPr="00AD5EBC">
        <w:rPr>
          <w:rFonts w:ascii="Arial" w:hAnsi="Arial" w:cs="Arial"/>
          <w:color w:val="2B2B2B"/>
          <w:kern w:val="0"/>
          <w:sz w:val="32"/>
          <w:szCs w:val="32"/>
        </w:rPr>
        <w:t>47mg/mL</w:t>
      </w:r>
      <w:r w:rsidRPr="00AD5EBC">
        <w:rPr>
          <w:rFonts w:ascii="Arial" w:hAnsi="Arial" w:cs="Arial"/>
          <w:color w:val="2B2B2B"/>
          <w:kern w:val="0"/>
          <w:sz w:val="32"/>
          <w:szCs w:val="32"/>
        </w:rPr>
        <w:t>（总免疫球蛋白是指</w:t>
      </w:r>
      <w:r w:rsidRPr="00AD5EBC">
        <w:rPr>
          <w:rFonts w:ascii="Arial" w:hAnsi="Arial" w:cs="Arial"/>
          <w:color w:val="2B2B2B"/>
          <w:kern w:val="0"/>
          <w:sz w:val="32"/>
          <w:szCs w:val="32"/>
        </w:rPr>
        <w:t>IgG</w:t>
      </w:r>
      <w:r w:rsidRPr="00AD5EBC">
        <w:rPr>
          <w:rFonts w:ascii="Arial" w:hAnsi="Arial" w:cs="Arial"/>
          <w:color w:val="2B2B2B"/>
          <w:kern w:val="0"/>
          <w:sz w:val="32"/>
          <w:szCs w:val="32"/>
        </w:rPr>
        <w:t>、</w:t>
      </w:r>
      <w:r w:rsidRPr="00AD5EBC">
        <w:rPr>
          <w:rFonts w:ascii="Arial" w:hAnsi="Arial" w:cs="Arial"/>
          <w:color w:val="2B2B2B"/>
          <w:kern w:val="0"/>
          <w:sz w:val="32"/>
          <w:szCs w:val="32"/>
        </w:rPr>
        <w:t>IgA</w:t>
      </w:r>
      <w:r w:rsidRPr="00AD5EBC">
        <w:rPr>
          <w:rFonts w:ascii="Arial" w:hAnsi="Arial" w:cs="Arial"/>
          <w:color w:val="2B2B2B"/>
          <w:kern w:val="0"/>
          <w:sz w:val="32"/>
          <w:szCs w:val="32"/>
        </w:rPr>
        <w:t>和</w:t>
      </w:r>
      <w:r w:rsidRPr="00AD5EBC">
        <w:rPr>
          <w:rFonts w:ascii="Arial" w:hAnsi="Arial" w:cs="Arial"/>
          <w:color w:val="2B2B2B"/>
          <w:kern w:val="0"/>
          <w:sz w:val="32"/>
          <w:szCs w:val="32"/>
        </w:rPr>
        <w:t>IgM</w:t>
      </w:r>
      <w:r w:rsidRPr="00AD5EBC">
        <w:rPr>
          <w:rFonts w:ascii="Arial" w:hAnsi="Arial" w:cs="Arial"/>
          <w:color w:val="2B2B2B"/>
          <w:kern w:val="0"/>
          <w:sz w:val="32"/>
          <w:szCs w:val="32"/>
        </w:rPr>
        <w:t>相加之和）。通常将</w:t>
      </w:r>
      <w:r w:rsidRPr="00AD5EBC">
        <w:rPr>
          <w:rFonts w:ascii="Arial" w:hAnsi="Arial" w:cs="Arial"/>
          <w:color w:val="2B2B2B"/>
          <w:kern w:val="0"/>
          <w:sz w:val="32"/>
          <w:szCs w:val="32"/>
        </w:rPr>
        <w:t>50 mg/mL</w:t>
      </w:r>
      <w:r w:rsidRPr="00AD5EBC">
        <w:rPr>
          <w:rFonts w:ascii="Arial" w:hAnsi="Arial" w:cs="Arial"/>
          <w:color w:val="2B2B2B"/>
          <w:kern w:val="0"/>
          <w:sz w:val="32"/>
          <w:szCs w:val="32"/>
        </w:rPr>
        <w:t>作为初乳好坏的临界值。因此从总体平均浓度来看，今日初乳样品免疫球蛋白的浓度处于临界值左右。但其中部分样品的免疫球蛋白浓度非常高，甚至达到超级高浓度。同样，部分样品的免疫球蛋白浓度很低，甚至稀薄到超级低浓度。事实上，这类极低浓度的初乳不可视为能维护初生犊牛初始生命的真正初乳。给初生犊牛饲喂</w:t>
      </w:r>
      <w:smartTag w:uri="urn:schemas-microsoft-com:office:smarttags" w:element="chmetcnv">
        <w:smartTagPr>
          <w:attr w:name="TCSC" w:val="0"/>
          <w:attr w:name="NumberType" w:val="1"/>
          <w:attr w:name="Negative" w:val="False"/>
          <w:attr w:name="HasSpace" w:val="False"/>
          <w:attr w:name="SourceValue" w:val="4.5"/>
          <w:attr w:name="UnitName" w:val="升"/>
        </w:smartTagPr>
        <w:r w:rsidRPr="00AD5EBC">
          <w:rPr>
            <w:rFonts w:ascii="Arial" w:hAnsi="Arial" w:cs="Arial"/>
            <w:color w:val="2B2B2B"/>
            <w:kern w:val="0"/>
            <w:sz w:val="32"/>
            <w:szCs w:val="32"/>
          </w:rPr>
          <w:t>4.5</w:t>
        </w:r>
        <w:r w:rsidRPr="00AD5EBC">
          <w:rPr>
            <w:rFonts w:ascii="Arial" w:hAnsi="Arial" w:cs="Arial"/>
            <w:color w:val="2B2B2B"/>
            <w:kern w:val="0"/>
            <w:sz w:val="32"/>
            <w:szCs w:val="32"/>
          </w:rPr>
          <w:t>升</w:t>
        </w:r>
      </w:smartTag>
      <w:r w:rsidRPr="00AD5EBC">
        <w:rPr>
          <w:rFonts w:ascii="Arial" w:hAnsi="Arial" w:cs="Arial"/>
          <w:color w:val="2B2B2B"/>
          <w:kern w:val="0"/>
          <w:sz w:val="32"/>
          <w:szCs w:val="32"/>
        </w:rPr>
        <w:t>这类劣质初乳并不能对其提供足够的被动免疫保护。</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先前研究业已表明：如第一次初乳量上升，那么初乳质量则会相对下降。根据经验，如果第一次初乳量超过</w:t>
      </w:r>
      <w:r w:rsidRPr="00AD5EBC">
        <w:rPr>
          <w:rFonts w:ascii="Arial" w:hAnsi="Arial" w:cs="Arial"/>
          <w:color w:val="2B2B2B"/>
          <w:kern w:val="0"/>
          <w:sz w:val="32"/>
          <w:szCs w:val="32"/>
        </w:rPr>
        <w:t>6.8</w:t>
      </w:r>
      <w:r w:rsidRPr="00AD5EBC">
        <w:rPr>
          <w:rFonts w:ascii="Arial" w:hAnsi="Arial" w:cs="Arial"/>
          <w:color w:val="2B2B2B"/>
          <w:kern w:val="0"/>
          <w:sz w:val="32"/>
          <w:szCs w:val="32"/>
        </w:rPr>
        <w:t>公斤（假设挤净四个乳区），那初乳质量很可能低于临界值。产奶性能优良的奶牛一旦产犊，其奶量会很快升高，自然造成初乳浓度降低。另外，如果在产前出现漏奶或进行预挤奶，都会丢失大量有价值的初乳。</w:t>
      </w:r>
      <w:r w:rsidRPr="00AD5EBC">
        <w:rPr>
          <w:rFonts w:ascii="Arial" w:hAnsi="Arial" w:cs="Arial"/>
          <w:color w:val="2B2B2B"/>
          <w:kern w:val="0"/>
          <w:sz w:val="32"/>
          <w:szCs w:val="32"/>
        </w:rPr>
        <w:br/>
        <w:t xml:space="preserve">       </w:t>
      </w:r>
      <w:r w:rsidRPr="00AD5EBC">
        <w:rPr>
          <w:rFonts w:ascii="楷体_GB2312" w:eastAsia="楷体_GB2312" w:hAnsi="Arial" w:cs="Arial"/>
          <w:color w:val="2B2B2B"/>
          <w:kern w:val="0"/>
          <w:sz w:val="32"/>
          <w:szCs w:val="32"/>
        </w:rPr>
        <w:t>得益于今日妊娠育成牛的科学饲养管理和适时防疫注</w:t>
      </w:r>
      <w:r w:rsidRPr="00AD5EBC">
        <w:rPr>
          <w:rFonts w:ascii="楷体_GB2312" w:eastAsia="楷体_GB2312" w:hAnsi="Arial" w:cs="Arial"/>
          <w:color w:val="2B2B2B"/>
          <w:kern w:val="0"/>
          <w:sz w:val="32"/>
          <w:szCs w:val="32"/>
        </w:rPr>
        <w:lastRenderedPageBreak/>
        <w:t>射，头胎牛和经产牛初乳中IgG浓度几乎相同。</w:t>
      </w:r>
      <w:r w:rsidRPr="00AD5EBC">
        <w:rPr>
          <w:rFonts w:ascii="楷体_GB2312" w:eastAsia="楷体_GB2312" w:hAnsi="Arial" w:cs="Arial"/>
          <w:color w:val="2B2B2B"/>
          <w:kern w:val="0"/>
          <w:sz w:val="32"/>
          <w:szCs w:val="32"/>
        </w:rPr>
        <w:t> </w:t>
      </w:r>
      <w:r w:rsidRPr="00AD5EBC">
        <w:rPr>
          <w:rFonts w:ascii="楷体_GB2312" w:eastAsia="楷体_GB2312" w:hAnsi="Arial" w:cs="Arial"/>
          <w:color w:val="2B2B2B"/>
          <w:kern w:val="0"/>
          <w:sz w:val="32"/>
          <w:szCs w:val="32"/>
        </w:rPr>
        <w:br/>
      </w:r>
      <w:r w:rsidRPr="00AD5EBC">
        <w:rPr>
          <w:rFonts w:ascii="Arial" w:hAnsi="Arial" w:cs="Arial"/>
          <w:color w:val="2B2B2B"/>
          <w:kern w:val="0"/>
          <w:sz w:val="32"/>
          <w:szCs w:val="32"/>
        </w:rPr>
        <w:t xml:space="preserve">       </w:t>
      </w:r>
      <w:r w:rsidRPr="00AD5EBC">
        <w:rPr>
          <w:rFonts w:ascii="Arial" w:hAnsi="Arial" w:cs="Arial"/>
          <w:color w:val="2B2B2B"/>
          <w:kern w:val="0"/>
          <w:sz w:val="32"/>
          <w:szCs w:val="32"/>
        </w:rPr>
        <w:t>此外，延滞第一次挤奶会引起初乳</w:t>
      </w:r>
      <w:r w:rsidRPr="00AD5EBC">
        <w:rPr>
          <w:rFonts w:ascii="Arial" w:hAnsi="Arial" w:cs="Arial"/>
          <w:color w:val="2B2B2B"/>
          <w:kern w:val="0"/>
          <w:sz w:val="32"/>
          <w:szCs w:val="32"/>
        </w:rPr>
        <w:t>IgG</w:t>
      </w:r>
      <w:r w:rsidRPr="00AD5EBC">
        <w:rPr>
          <w:rFonts w:ascii="Arial" w:hAnsi="Arial" w:cs="Arial"/>
          <w:color w:val="2B2B2B"/>
          <w:kern w:val="0"/>
          <w:sz w:val="32"/>
          <w:szCs w:val="32"/>
        </w:rPr>
        <w:t>浓度降低。对此现象的解释是：可能由于免疫球蛋白被母牛再吸收；或奶量升高致免疫球蛋白被稀释；或两因素相结合所致。</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这些研究对初乳样品中的细菌状态亦做了观察，结果发现近</w:t>
      </w:r>
      <w:r w:rsidRPr="00AD5EBC">
        <w:rPr>
          <w:rFonts w:ascii="Arial" w:hAnsi="Arial" w:cs="Arial"/>
          <w:color w:val="2B2B2B"/>
          <w:kern w:val="0"/>
          <w:sz w:val="32"/>
          <w:szCs w:val="32"/>
        </w:rPr>
        <w:t>30%</w:t>
      </w:r>
      <w:r w:rsidRPr="00AD5EBC">
        <w:rPr>
          <w:rFonts w:ascii="Arial" w:hAnsi="Arial" w:cs="Arial"/>
          <w:color w:val="2B2B2B"/>
          <w:kern w:val="0"/>
          <w:sz w:val="32"/>
          <w:szCs w:val="32"/>
        </w:rPr>
        <w:t>的样品标准平板计数值高于普遍认可的原奶质量标准（</w:t>
      </w:r>
      <w:r w:rsidRPr="00AD5EBC">
        <w:rPr>
          <w:rFonts w:ascii="Arial" w:hAnsi="Arial" w:cs="Arial"/>
          <w:color w:val="2B2B2B"/>
          <w:kern w:val="0"/>
          <w:sz w:val="32"/>
          <w:szCs w:val="32"/>
        </w:rPr>
        <w:t>≤5000CFU/ML</w:t>
      </w:r>
      <w:r w:rsidRPr="00AD5EBC">
        <w:rPr>
          <w:rFonts w:ascii="Arial" w:hAnsi="Arial" w:cs="Arial"/>
          <w:color w:val="2B2B2B"/>
          <w:kern w:val="0"/>
          <w:sz w:val="32"/>
          <w:szCs w:val="32"/>
        </w:rPr>
        <w:t>）。由于目前实践中尚未设立初乳的微生物标准，那么建议可暂时采用原奶微生物标准。</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因此，今日初乳样品微生物的检验数据明确无疑地揭示：某些奶牛场的初乳管理工作需要进一步改进提高。比如在挤奶前应更注意清洁乳房和乳头，应按时常规消毒挤奶杯组和储奶罐，应用低温储存初乳以限制细菌繁殖等等。这样做可使初乳中的细菌明显减少，从而使致病菌经初乳饲喂而进入初生犊牛的危险性显著降低。</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另一研究的目的是：头胎牛初乳质量不如经产牛这一传统结论是否仍然正确。初乳样品来自</w:t>
      </w:r>
      <w:r w:rsidRPr="00AD5EBC">
        <w:rPr>
          <w:rFonts w:ascii="Arial" w:hAnsi="Arial" w:cs="Arial"/>
          <w:color w:val="2B2B2B"/>
          <w:kern w:val="0"/>
          <w:sz w:val="32"/>
          <w:szCs w:val="32"/>
        </w:rPr>
        <w:t>4</w:t>
      </w:r>
      <w:r w:rsidRPr="00AD5EBC">
        <w:rPr>
          <w:rFonts w:ascii="Arial" w:hAnsi="Arial" w:cs="Arial"/>
          <w:color w:val="2B2B2B"/>
          <w:kern w:val="0"/>
          <w:sz w:val="32"/>
          <w:szCs w:val="32"/>
        </w:rPr>
        <w:t>个更大规模的奶牛场，测定了四个月内每头产犊牛的初乳。结果发现，得益于今日妊娠育成牛的科学饲养管理和适时防疫注射，头胎牛和经产牛初乳中</w:t>
      </w:r>
      <w:r w:rsidRPr="00AD5EBC">
        <w:rPr>
          <w:rFonts w:ascii="Arial" w:hAnsi="Arial" w:cs="Arial"/>
          <w:color w:val="2B2B2B"/>
          <w:kern w:val="0"/>
          <w:sz w:val="32"/>
          <w:szCs w:val="32"/>
        </w:rPr>
        <w:t>IgG</w:t>
      </w:r>
      <w:r w:rsidRPr="00AD5EBC">
        <w:rPr>
          <w:rFonts w:ascii="Arial" w:hAnsi="Arial" w:cs="Arial"/>
          <w:color w:val="2B2B2B"/>
          <w:kern w:val="0"/>
          <w:sz w:val="32"/>
          <w:szCs w:val="32"/>
        </w:rPr>
        <w:t>浓度几乎相同。这也就意味着没有必要武断地放弃头胎牛初乳，应视为与经产牛初乳质量相当，按事先设定的质量标准选择、储存和使用，从而扩大初乳供应来源。</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相反，经产牛初乳质量并不稳定，因其奶量较高，导致</w:t>
      </w:r>
      <w:r w:rsidRPr="00AD5EBC">
        <w:rPr>
          <w:rFonts w:ascii="Arial" w:hAnsi="Arial" w:cs="Arial"/>
          <w:color w:val="2B2B2B"/>
          <w:kern w:val="0"/>
          <w:sz w:val="32"/>
          <w:szCs w:val="32"/>
        </w:rPr>
        <w:lastRenderedPageBreak/>
        <w:t>初乳免疫球蛋白浓度被稀释。事实上，某些头胎牛初乳免疫球蛋白浓度高于经产牛。</w:t>
      </w:r>
      <w:r w:rsidRPr="00AD5EBC">
        <w:rPr>
          <w:rFonts w:ascii="Arial" w:hAnsi="Arial" w:cs="Arial"/>
          <w:color w:val="2B2B2B"/>
          <w:kern w:val="0"/>
          <w:sz w:val="32"/>
          <w:szCs w:val="32"/>
        </w:rPr>
        <w:br/>
        <w:t xml:space="preserve">       </w:t>
      </w:r>
      <w:r w:rsidRPr="00AD5EBC">
        <w:rPr>
          <w:rFonts w:ascii="Arial" w:hAnsi="Arial" w:cs="Arial"/>
          <w:color w:val="2B2B2B"/>
          <w:kern w:val="0"/>
          <w:sz w:val="32"/>
          <w:szCs w:val="32"/>
        </w:rPr>
        <w:t>初乳管理工作的许多环节依然照旧，并无刮目革新；初生犊牛死亡率和发病率与</w:t>
      </w:r>
      <w:r w:rsidRPr="00AD5EBC">
        <w:rPr>
          <w:rFonts w:ascii="Arial" w:hAnsi="Arial" w:cs="Arial"/>
          <w:color w:val="2B2B2B"/>
          <w:kern w:val="0"/>
          <w:sz w:val="32"/>
          <w:szCs w:val="32"/>
        </w:rPr>
        <w:t>15--20</w:t>
      </w:r>
      <w:r w:rsidRPr="00AD5EBC">
        <w:rPr>
          <w:rFonts w:ascii="Arial" w:hAnsi="Arial" w:cs="Arial"/>
          <w:color w:val="2B2B2B"/>
          <w:kern w:val="0"/>
          <w:sz w:val="32"/>
          <w:szCs w:val="32"/>
        </w:rPr>
        <w:t>年前相比，几无任何改进。其中不言而喻的一个重要原因是多年来固步自封，在提高初乳质量和完善初乳管理工作方面没有做到与时俱进。其中许多问题只需对初生犊牛和产后牛管理细节给予注意和适当改善就能迎刃而解，收取事半功倍的效果。</w:t>
      </w:r>
      <w:r w:rsidRPr="00AD5EBC">
        <w:rPr>
          <w:rFonts w:ascii="Arial" w:hAnsi="Arial" w:cs="Arial"/>
          <w:color w:val="2B2B2B"/>
          <w:kern w:val="0"/>
          <w:sz w:val="32"/>
          <w:szCs w:val="32"/>
        </w:rPr>
        <w:br/>
        <w:t>      </w:t>
      </w:r>
      <w:r w:rsidRPr="00AD5EBC">
        <w:rPr>
          <w:rFonts w:ascii="楷体_GB2312" w:eastAsia="楷体_GB2312" w:hAnsi="Arial" w:cs="Arial"/>
          <w:color w:val="2B2B2B"/>
          <w:kern w:val="0"/>
          <w:sz w:val="32"/>
          <w:szCs w:val="32"/>
        </w:rPr>
        <w:t xml:space="preserve"> 得益于今日妊娠育成牛的科学饲养管理和适时防疫注射，头胎牛和经产牛初乳中IgG浓度几乎相同。</w:t>
      </w:r>
      <w:r w:rsidRPr="005867B2">
        <w:rPr>
          <w:rFonts w:ascii="楷体_GB2312" w:eastAsia="楷体_GB2312" w:hAnsi="Arial" w:cs="Arial"/>
          <w:color w:val="2B2B2B"/>
          <w:kern w:val="0"/>
          <w:szCs w:val="21"/>
        </w:rPr>
        <w:t xml:space="preserve"> </w:t>
      </w:r>
    </w:p>
    <w:p w:rsidR="005302A3" w:rsidRDefault="005302A3" w:rsidP="005302A3">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5302A3" w:rsidRDefault="005302A3" w:rsidP="005302A3">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5302A3" w:rsidRDefault="005302A3" w:rsidP="005302A3">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302A3" w:rsidRDefault="002D5F90" w:rsidP="005302A3">
      <w:pPr>
        <w:pStyle w:val="a6"/>
        <w:ind w:firstLine="480"/>
        <w:jc w:val="center"/>
        <w:rPr>
          <w:rFonts w:ascii="黑体" w:eastAsia="黑体" w:hAnsi="黑体"/>
          <w:b/>
          <w:color w:val="FF0000"/>
          <w:sz w:val="21"/>
          <w:szCs w:val="21"/>
          <w:u w:val="single"/>
        </w:rPr>
      </w:pPr>
      <w:hyperlink r:id="rId7" w:history="1">
        <w:r w:rsidR="005302A3">
          <w:rPr>
            <w:rStyle w:val="a5"/>
            <w:rFonts w:ascii="黑体" w:eastAsia="黑体" w:hAnsi="黑体" w:hint="eastAsia"/>
            <w:b/>
            <w:color w:val="FF0000"/>
            <w:sz w:val="21"/>
            <w:szCs w:val="21"/>
            <w:u w:val="single"/>
          </w:rPr>
          <w:t>下载：智能二代(Genetic Algorithm)饲料配方软件(猪、鸡饲料配方计算)</w:t>
        </w:r>
      </w:hyperlink>
    </w:p>
    <w:p w:rsidR="005302A3" w:rsidRDefault="005302A3" w:rsidP="005302A3">
      <w:pPr>
        <w:jc w:val="center"/>
        <w:rPr>
          <w:rFonts w:ascii="黑体" w:eastAsia="黑体" w:hAnsi="黑体"/>
          <w:b/>
          <w:color w:val="FF0000"/>
          <w:szCs w:val="21"/>
        </w:rPr>
      </w:pPr>
    </w:p>
    <w:p w:rsidR="005302A3" w:rsidRDefault="002D5F90" w:rsidP="005302A3">
      <w:pPr>
        <w:jc w:val="center"/>
        <w:rPr>
          <w:rFonts w:ascii="黑体" w:eastAsia="黑体" w:hAnsi="黑体"/>
          <w:b/>
          <w:color w:val="FF0000"/>
          <w:szCs w:val="21"/>
          <w:u w:val="single"/>
        </w:rPr>
      </w:pPr>
      <w:hyperlink r:id="rId8" w:history="1">
        <w:r w:rsidR="005302A3">
          <w:rPr>
            <w:rStyle w:val="a5"/>
            <w:rFonts w:ascii="黑体" w:eastAsia="黑体" w:hAnsi="黑体" w:hint="eastAsia"/>
            <w:b/>
            <w:color w:val="FF0000"/>
            <w:szCs w:val="21"/>
            <w:u w:val="single"/>
          </w:rPr>
          <w:t>下载1：Feed mix 反刍营养百分百-饲料配方软件(第四版)</w:t>
        </w:r>
      </w:hyperlink>
    </w:p>
    <w:p w:rsidR="005302A3" w:rsidRDefault="005302A3" w:rsidP="005302A3">
      <w:pPr>
        <w:jc w:val="center"/>
        <w:rPr>
          <w:rFonts w:ascii="黑体" w:eastAsia="黑体" w:hAnsi="黑体"/>
          <w:b/>
          <w:color w:val="0070C0"/>
          <w:szCs w:val="21"/>
        </w:rPr>
      </w:pPr>
      <w:r>
        <w:rPr>
          <w:rFonts w:ascii="黑体" w:eastAsia="黑体" w:hAnsi="黑体" w:hint="eastAsia"/>
          <w:b/>
          <w:color w:val="0070C0"/>
          <w:szCs w:val="21"/>
        </w:rPr>
        <w:t>QQ:1400072515</w:t>
      </w:r>
    </w:p>
    <w:p w:rsidR="005302A3" w:rsidRDefault="002D5F90" w:rsidP="005302A3">
      <w:pPr>
        <w:jc w:val="center"/>
        <w:rPr>
          <w:rFonts w:ascii="黑体" w:eastAsia="黑体" w:hAnsi="黑体"/>
          <w:b/>
          <w:color w:val="FF0000"/>
          <w:szCs w:val="21"/>
          <w:u w:val="single"/>
        </w:rPr>
      </w:pPr>
      <w:hyperlink r:id="rId9" w:history="1">
        <w:r w:rsidR="005302A3">
          <w:rPr>
            <w:rStyle w:val="a5"/>
            <w:rFonts w:ascii="黑体" w:eastAsia="黑体" w:hAnsi="黑体" w:hint="eastAsia"/>
            <w:b/>
            <w:color w:val="FF0000"/>
            <w:szCs w:val="21"/>
            <w:u w:val="single"/>
          </w:rPr>
          <w:t>下载2：Feed mix 反刍营养百分百-饲料配方软件(第四版)</w:t>
        </w:r>
      </w:hyperlink>
    </w:p>
    <w:p w:rsidR="00AD65AA" w:rsidRDefault="00AD65AA" w:rsidP="00AD65AA">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AD65AA" w:rsidRDefault="00AD65AA" w:rsidP="00AD65AA">
      <w:pPr>
        <w:jc w:val="left"/>
        <w:rPr>
          <w:rFonts w:hint="eastAsia"/>
        </w:rPr>
      </w:pPr>
    </w:p>
    <w:p w:rsidR="005302A3" w:rsidRPr="00AD65AA" w:rsidRDefault="005302A3" w:rsidP="005302A3">
      <w:pPr>
        <w:jc w:val="center"/>
        <w:rPr>
          <w:sz w:val="28"/>
          <w:szCs w:val="20"/>
        </w:rPr>
      </w:pPr>
    </w:p>
    <w:p w:rsidR="004C537C" w:rsidRPr="005302A3" w:rsidRDefault="004C537C" w:rsidP="005302A3">
      <w:pPr>
        <w:jc w:val="left"/>
      </w:pPr>
    </w:p>
    <w:sectPr w:rsidR="004C537C" w:rsidRPr="005302A3" w:rsidSect="00C15E1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9AA" w:rsidRDefault="007109AA" w:rsidP="00072260">
      <w:r>
        <w:separator/>
      </w:r>
    </w:p>
  </w:endnote>
  <w:endnote w:type="continuationSeparator" w:id="1">
    <w:p w:rsidR="007109AA" w:rsidRDefault="007109AA" w:rsidP="000722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9AA" w:rsidRDefault="007109AA" w:rsidP="00072260">
      <w:r>
        <w:separator/>
      </w:r>
    </w:p>
  </w:footnote>
  <w:footnote w:type="continuationSeparator" w:id="1">
    <w:p w:rsidR="007109AA" w:rsidRDefault="007109AA" w:rsidP="000722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EBC" w:rsidRDefault="00AD5EBC">
    <w:pPr>
      <w:pStyle w:val="a3"/>
    </w:pPr>
    <w:r w:rsidRPr="00AD5EBC">
      <w:rPr>
        <w:rFonts w:hint="eastAsia"/>
      </w:rPr>
      <w:t xml:space="preserve">Feed mix </w:t>
    </w:r>
    <w:r w:rsidRPr="00AD5EBC">
      <w:rPr>
        <w:rFonts w:hint="eastAsia"/>
      </w:rPr>
      <w:t>反刍营养百分百饲料软件</w:t>
    </w:r>
    <w:r w:rsidRPr="00AD5EBC">
      <w:rPr>
        <w:rFonts w:hint="eastAsia"/>
      </w:rPr>
      <w:t>(</w:t>
    </w:r>
    <w:r w:rsidRPr="00AD5EBC">
      <w:rPr>
        <w:rFonts w:hint="eastAsia"/>
      </w:rPr>
      <w:t>奶牛、肉牛、肉羊等饲料计算</w:t>
    </w:r>
    <w:r w:rsidRPr="00AD5EBC">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2260"/>
    <w:rsid w:val="00072260"/>
    <w:rsid w:val="002D5F90"/>
    <w:rsid w:val="004C537C"/>
    <w:rsid w:val="005302A3"/>
    <w:rsid w:val="007109AA"/>
    <w:rsid w:val="0090112C"/>
    <w:rsid w:val="00947434"/>
    <w:rsid w:val="00986990"/>
    <w:rsid w:val="00AD5EBC"/>
    <w:rsid w:val="00AD65AA"/>
    <w:rsid w:val="00C15E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2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226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72260"/>
    <w:rPr>
      <w:sz w:val="18"/>
      <w:szCs w:val="18"/>
    </w:rPr>
  </w:style>
  <w:style w:type="paragraph" w:styleId="a4">
    <w:name w:val="footer"/>
    <w:basedOn w:val="a"/>
    <w:link w:val="Char0"/>
    <w:uiPriority w:val="99"/>
    <w:semiHidden/>
    <w:unhideWhenUsed/>
    <w:rsid w:val="000722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72260"/>
    <w:rPr>
      <w:sz w:val="18"/>
      <w:szCs w:val="18"/>
    </w:rPr>
  </w:style>
  <w:style w:type="character" w:styleId="a5">
    <w:name w:val="Hyperlink"/>
    <w:basedOn w:val="a0"/>
    <w:rsid w:val="00072260"/>
    <w:rPr>
      <w:strike w:val="0"/>
      <w:dstrike w:val="0"/>
      <w:color w:val="000000"/>
      <w:u w:val="none"/>
      <w:effect w:val="none"/>
    </w:rPr>
  </w:style>
  <w:style w:type="paragraph" w:styleId="a6">
    <w:name w:val="Normal (Web)"/>
    <w:basedOn w:val="a"/>
    <w:uiPriority w:val="99"/>
    <w:semiHidden/>
    <w:unhideWhenUsed/>
    <w:rsid w:val="005302A3"/>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5302A3"/>
    <w:rPr>
      <w:b/>
      <w:bCs/>
    </w:rPr>
  </w:style>
</w:styles>
</file>

<file path=word/webSettings.xml><?xml version="1.0" encoding="utf-8"?>
<w:webSettings xmlns:r="http://schemas.openxmlformats.org/officeDocument/2006/relationships" xmlns:w="http://schemas.openxmlformats.org/wordprocessingml/2006/main">
  <w:divs>
    <w:div w:id="1102259230">
      <w:bodyDiv w:val="1"/>
      <w:marLeft w:val="0"/>
      <w:marRight w:val="0"/>
      <w:marTop w:val="0"/>
      <w:marBottom w:val="0"/>
      <w:divBdr>
        <w:top w:val="none" w:sz="0" w:space="0" w:color="auto"/>
        <w:left w:val="none" w:sz="0" w:space="0" w:color="auto"/>
        <w:bottom w:val="none" w:sz="0" w:space="0" w:color="auto"/>
        <w:right w:val="none" w:sz="0" w:space="0" w:color="auto"/>
      </w:divBdr>
    </w:div>
    <w:div w:id="160203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858</Words>
  <Characters>4896</Characters>
  <Application>Microsoft Office Word</Application>
  <DocSecurity>0</DocSecurity>
  <Lines>40</Lines>
  <Paragraphs>11</Paragraphs>
  <ScaleCrop>false</ScaleCrop>
  <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2014-07-03T02:16:00Z</dcterms:created>
  <dcterms:modified xsi:type="dcterms:W3CDTF">2015-01-06T00:42:00Z</dcterms:modified>
</cp:coreProperties>
</file>