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BB9" w:rsidRPr="00F66835" w:rsidRDefault="00FA0BB9" w:rsidP="00FA0BB9">
      <w:pPr>
        <w:pStyle w:val="2"/>
        <w:jc w:val="center"/>
        <w:rPr>
          <w:color w:val="FF0000"/>
          <w:kern w:val="36"/>
          <w:sz w:val="52"/>
          <w:szCs w:val="52"/>
        </w:rPr>
      </w:pPr>
      <w:r w:rsidRPr="00F66835">
        <w:rPr>
          <w:color w:val="FF0000"/>
          <w:kern w:val="36"/>
          <w:sz w:val="52"/>
          <w:szCs w:val="52"/>
        </w:rPr>
        <w:t>因博落回治疗犊牛腹泻引发瘤胃鼓气的探讨</w:t>
      </w:r>
    </w:p>
    <w:p w:rsidR="00FA0BB9" w:rsidRPr="00FA0BB9" w:rsidRDefault="00FA0BB9" w:rsidP="00FA0BB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733279">
        <w:rPr>
          <w:rFonts w:ascii="Arial" w:hAnsi="Arial" w:cs="Arial"/>
          <w:b/>
          <w:bCs/>
          <w:color w:val="000000"/>
          <w:kern w:val="0"/>
          <w:szCs w:val="21"/>
        </w:rPr>
        <w:br/>
      </w:r>
      <w:r w:rsidRPr="00733279">
        <w:rPr>
          <w:rFonts w:ascii="Arial" w:hAnsi="Arial" w:cs="Arial"/>
          <w:color w:val="2B2B2B"/>
          <w:kern w:val="0"/>
          <w:szCs w:val="21"/>
        </w:rPr>
        <w:t>     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 xml:space="preserve"> 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犊牛腹泻指由于犊牛的肠蠕动亢进，肠内吸收不全或吸收困难，致使肠内容物与多量水分被排出体外的一种犊牛疾病。瘤胃臌气指瘤胃因发酵产生大量气体，且气体不能以嗳气形式排出而蓄积于胃内，致使瘤胃体积增大而引起的瘤胃消化机能紊乱的疾病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[1]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。目前临床上对犊牛瘤胃臌气的防治主要集中在治疗上，对病因少有报道，本治疗针对临床用药的经验，总结分析了一起因博落回治疗犊牛腹泻时引发瘤胃臌气的病例，阐述如下，以供参考。</w:t>
      </w:r>
    </w:p>
    <w:p w:rsidR="00FA0BB9" w:rsidRPr="00FA0BB9" w:rsidRDefault="00FA0BB9" w:rsidP="00FA0BB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FA0BB9">
        <w:rPr>
          <w:rFonts w:ascii="Arial" w:hAnsi="Arial" w:cs="Arial"/>
          <w:color w:val="2B2B2B"/>
          <w:kern w:val="0"/>
          <w:sz w:val="44"/>
          <w:szCs w:val="44"/>
        </w:rPr>
        <w:br/>
        <w:t xml:space="preserve">      </w:t>
      </w:r>
      <w:r w:rsidRPr="00FA0BB9">
        <w:rPr>
          <w:rFonts w:ascii="Arial" w:hAnsi="Arial" w:cs="Arial"/>
          <w:b/>
          <w:bCs/>
          <w:color w:val="000000"/>
          <w:kern w:val="0"/>
          <w:sz w:val="44"/>
          <w:szCs w:val="44"/>
        </w:rPr>
        <w:t>一、发病情况</w:t>
      </w:r>
      <w:r w:rsidRPr="00FA0BB9">
        <w:rPr>
          <w:rFonts w:ascii="Arial" w:hAnsi="Arial" w:cs="Arial"/>
          <w:b/>
          <w:bCs/>
          <w:color w:val="000000"/>
          <w:kern w:val="0"/>
          <w:sz w:val="44"/>
          <w:szCs w:val="44"/>
        </w:rPr>
        <w:br/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 xml:space="preserve">     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4"/>
          <w:attr w:name="Month" w:val="7"/>
          <w:attr w:name="Year" w:val="2010"/>
        </w:smartTagPr>
        <w:r w:rsidRPr="00FA0BB9">
          <w:rPr>
            <w:rFonts w:ascii="Arial" w:hAnsi="Arial" w:cs="Arial"/>
            <w:color w:val="2B2B2B"/>
            <w:kern w:val="0"/>
            <w:sz w:val="44"/>
            <w:szCs w:val="44"/>
          </w:rPr>
          <w:t>2010</w:t>
        </w:r>
        <w:r w:rsidRPr="00FA0BB9">
          <w:rPr>
            <w:rFonts w:ascii="Arial" w:hAnsi="Arial" w:cs="Arial"/>
            <w:color w:val="2B2B2B"/>
            <w:kern w:val="0"/>
            <w:sz w:val="44"/>
            <w:szCs w:val="44"/>
          </w:rPr>
          <w:t>年</w:t>
        </w:r>
        <w:r w:rsidRPr="00FA0BB9">
          <w:rPr>
            <w:rFonts w:ascii="Arial" w:hAnsi="Arial" w:cs="Arial"/>
            <w:color w:val="2B2B2B"/>
            <w:kern w:val="0"/>
            <w:sz w:val="44"/>
            <w:szCs w:val="44"/>
          </w:rPr>
          <w:t>7</w:t>
        </w:r>
        <w:r w:rsidRPr="00FA0BB9">
          <w:rPr>
            <w:rFonts w:ascii="Arial" w:hAnsi="Arial" w:cs="Arial"/>
            <w:color w:val="2B2B2B"/>
            <w:kern w:val="0"/>
            <w:sz w:val="44"/>
            <w:szCs w:val="44"/>
          </w:rPr>
          <w:t>月</w:t>
        </w:r>
        <w:r w:rsidRPr="00FA0BB9">
          <w:rPr>
            <w:rFonts w:ascii="Arial" w:hAnsi="Arial" w:cs="Arial"/>
            <w:color w:val="2B2B2B"/>
            <w:kern w:val="0"/>
            <w:sz w:val="44"/>
            <w:szCs w:val="44"/>
          </w:rPr>
          <w:t>24</w:t>
        </w:r>
        <w:r w:rsidRPr="00FA0BB9">
          <w:rPr>
            <w:rFonts w:ascii="Arial" w:hAnsi="Arial" w:cs="Arial"/>
            <w:color w:val="2B2B2B"/>
            <w:kern w:val="0"/>
            <w:sz w:val="44"/>
            <w:szCs w:val="44"/>
          </w:rPr>
          <w:t>日</w:t>
        </w:r>
      </w:smartTag>
      <w:r w:rsidRPr="00FA0BB9">
        <w:rPr>
          <w:rFonts w:ascii="Arial" w:hAnsi="Arial" w:cs="Arial"/>
          <w:color w:val="2B2B2B"/>
          <w:kern w:val="0"/>
          <w:sz w:val="44"/>
          <w:szCs w:val="44"/>
        </w:rPr>
        <w:t>上午，牧场的犊牛饲养员发现两头犊牛（分别为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60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日龄和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63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日龄）发生急性瘤胃臌气，病牛呼吸极度困难，遂告知本场兽医。</w:t>
      </w:r>
    </w:p>
    <w:p w:rsidR="00FA0BB9" w:rsidRPr="00FA0BB9" w:rsidRDefault="00FA0BB9" w:rsidP="00FA0BB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FA0BB9">
        <w:rPr>
          <w:rFonts w:ascii="Arial" w:hAnsi="Arial" w:cs="Arial"/>
          <w:color w:val="2B2B2B"/>
          <w:kern w:val="0"/>
          <w:sz w:val="44"/>
          <w:szCs w:val="44"/>
        </w:rPr>
        <w:lastRenderedPageBreak/>
        <w:br/>
        <w:t xml:space="preserve">      </w:t>
      </w:r>
      <w:r w:rsidRPr="00FA0BB9">
        <w:rPr>
          <w:rFonts w:ascii="Arial" w:hAnsi="Arial" w:cs="Arial"/>
          <w:b/>
          <w:bCs/>
          <w:color w:val="000000"/>
          <w:kern w:val="0"/>
          <w:sz w:val="44"/>
          <w:szCs w:val="44"/>
        </w:rPr>
        <w:t>二、临床症状</w:t>
      </w:r>
      <w:r w:rsidRPr="00FA0BB9">
        <w:rPr>
          <w:rFonts w:ascii="Arial" w:hAnsi="Arial" w:cs="Arial"/>
          <w:b/>
          <w:bCs/>
          <w:color w:val="000000"/>
          <w:kern w:val="0"/>
          <w:sz w:val="44"/>
          <w:szCs w:val="44"/>
        </w:rPr>
        <w:br/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 xml:space="preserve">      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犊牛左侧腹部膨胀，外观见左肷部显著隆起，触压腹壁紧张、具有弹性；叩诊呈鼓音；听诊瘤胃蠕动完全停止，仅可听到泡沫发生音，心动亢进，心音高朗；患畜眼结膜充血，眼球突出；体温正常；张口呼吸，口内留出泡沫性唾液，呼吸次数增加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[1]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，犊牛倒地呻吟，四肢僵直。两头犊牛在进行放气治疗后，约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40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分钟再次臌气。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4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个小时内两头犊牛先后分别臌气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6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次和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3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次。</w:t>
      </w:r>
    </w:p>
    <w:p w:rsidR="00FA0BB9" w:rsidRPr="00FA0BB9" w:rsidRDefault="00FA0BB9" w:rsidP="00FA0BB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FA0BB9">
        <w:rPr>
          <w:rFonts w:ascii="Arial" w:hAnsi="Arial" w:cs="Arial"/>
          <w:color w:val="2B2B2B"/>
          <w:kern w:val="0"/>
          <w:sz w:val="44"/>
          <w:szCs w:val="44"/>
        </w:rPr>
        <w:br/>
        <w:t xml:space="preserve">      </w:t>
      </w:r>
      <w:r w:rsidRPr="00FA0BB9">
        <w:rPr>
          <w:rFonts w:ascii="Arial" w:hAnsi="Arial" w:cs="Arial"/>
          <w:b/>
          <w:bCs/>
          <w:color w:val="000000"/>
          <w:kern w:val="0"/>
          <w:sz w:val="44"/>
          <w:szCs w:val="44"/>
        </w:rPr>
        <w:t>三、防治措施</w:t>
      </w:r>
      <w:r w:rsidRPr="00FA0BB9">
        <w:rPr>
          <w:rFonts w:ascii="Arial" w:hAnsi="Arial" w:cs="Arial"/>
          <w:b/>
          <w:bCs/>
          <w:color w:val="000000"/>
          <w:kern w:val="0"/>
          <w:sz w:val="44"/>
          <w:szCs w:val="44"/>
        </w:rPr>
        <w:br/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 xml:space="preserve">      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首先找出原发致病因素并及时去除，即马上停止使用博落回注射液。对于急性瘤胃臌气的犊牛，应用本牧场自制的胃管及开口器放气减压，缓解犊牛症状，每次放气完毕后，口腔给药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5"/>
          <w:attr w:name="UnitName" w:val="g"/>
        </w:smartTagPr>
        <w:r w:rsidRPr="00FA0BB9">
          <w:rPr>
            <w:rFonts w:ascii="Arial" w:hAnsi="Arial" w:cs="Arial"/>
            <w:color w:val="2B2B2B"/>
            <w:kern w:val="0"/>
            <w:sz w:val="44"/>
            <w:szCs w:val="44"/>
          </w:rPr>
          <w:t>5 g</w:t>
        </w:r>
      </w:smartTag>
      <w:r w:rsidRPr="00FA0BB9">
        <w:rPr>
          <w:rFonts w:ascii="Arial" w:hAnsi="Arial" w:cs="Arial"/>
          <w:color w:val="2B2B2B"/>
          <w:kern w:val="0"/>
          <w:sz w:val="44"/>
          <w:szCs w:val="44"/>
        </w:rPr>
        <w:t xml:space="preserve"> 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二甲基硅油消胀通气。</w:t>
      </w:r>
    </w:p>
    <w:p w:rsidR="00FA0BB9" w:rsidRPr="00733279" w:rsidRDefault="00FA0BB9" w:rsidP="00FA0BB9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Cs w:val="21"/>
        </w:rPr>
      </w:pPr>
      <w:r w:rsidRPr="00FA0BB9">
        <w:rPr>
          <w:rFonts w:ascii="Arial" w:hAnsi="Arial" w:cs="Arial"/>
          <w:color w:val="2B2B2B"/>
          <w:kern w:val="0"/>
          <w:sz w:val="44"/>
          <w:szCs w:val="44"/>
        </w:rPr>
        <w:br/>
        <w:t xml:space="preserve">      </w:t>
      </w:r>
      <w:r w:rsidRPr="00FA0BB9">
        <w:rPr>
          <w:rFonts w:ascii="Arial" w:hAnsi="Arial" w:cs="Arial"/>
          <w:b/>
          <w:bCs/>
          <w:color w:val="2B2B2B"/>
          <w:kern w:val="0"/>
          <w:sz w:val="44"/>
          <w:szCs w:val="44"/>
        </w:rPr>
        <w:t>四、分析体会</w:t>
      </w:r>
      <w:r w:rsidRPr="00FA0BB9">
        <w:rPr>
          <w:rFonts w:ascii="Arial" w:hAnsi="Arial" w:cs="Arial"/>
          <w:b/>
          <w:bCs/>
          <w:color w:val="2B2B2B"/>
          <w:kern w:val="0"/>
          <w:sz w:val="44"/>
          <w:szCs w:val="44"/>
        </w:rPr>
        <w:br/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 xml:space="preserve">      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目前兽医临床上对犊牛腹泻的治疗主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lastRenderedPageBreak/>
        <w:t>要是应用庆大霉素肌肉注射以杀灭敏感菌株，但是由于田间耐药菌株频发，单纯应用庆大霉素的临床效果效果并不理想。本人尝试应用中药制剂博落回注射液来治疗犊牛腹泻，从而减少抗生素的应用，降低耐药菌株的发生频率，另外由于前期对此种药物应用较少，理论上菌株应对此药物敏感，临床效果显示，应用博落回注射液治疗犊牛腹泻，效果显著。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br/>
        <w:t xml:space="preserve">      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现有文献对犊牛瘤胃臌气的病因报道主要有饲养管理因素、机体自身因素及其它疾病的继发因素等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[1]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，但对一些中药制剂的副作用报道较少，本场兽医应用博落回注射液治疗犊牛腹泻，临床上取得了较好的效果，但是，个别犊牛在注射后发生急性瘤胃臌气，在约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4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个小时的时间里分别臌气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6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次和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3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次，此种特殊的症状不会由过食开食料引起。两头牛发病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1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个小时前，都曾肌肉注射过博落回注射液，因此可以判定为是由博落回注射液的副作用引起的急性瘤胃臌气，在以后的治疗中，停止使用博落回注射液，未再有类似的急性瘤胃臌气发生。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br/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lastRenderedPageBreak/>
        <w:t xml:space="preserve">      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博落回属罂粟科，博落回属，主要成分为根，含血根碱、白屈菜红碱及博落回碱，另外还含有微量的原阿片碱、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α-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别隐品碱、氧化血根碱、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B-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碱、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C-</w:t>
      </w:r>
      <w:r w:rsidRPr="00FA0BB9">
        <w:rPr>
          <w:rFonts w:ascii="Arial" w:hAnsi="Arial" w:cs="Arial"/>
          <w:color w:val="2B2B2B"/>
          <w:kern w:val="0"/>
          <w:sz w:val="44"/>
          <w:szCs w:val="44"/>
        </w:rPr>
        <w:t>碱。博落回有杀虫灭蛆作用，对致病性真菌亦有抑制作用。根据药敏试验，博落回对葡萄球菌、志贺氏痢疾杆菌、变形杆菌、宋内氏痢疾杆菌、弗氏痢疾杆菌等高度敏感，因此应用此药治疗犊牛腹泻，效果显著。同时，博落回中的生物碱对小鼠、大鼠、豚鼠等均有麻痹大脑的作用，大剂量可致痉挛抽搐；外用于局部，可麻痹知觉神经末梢，使痛觉、触觉暂时消失。因此应用博落回治疗犊牛腹泻，在一定程度上抑制犊牛的植物神经反射，导致犊牛嗳气频率降低甚至停止，从而引起部分犊牛的急性瘤胃臌气。本治疗根据发病的特殊症状，及时发现并去除原发致病因素，效果显著</w:t>
      </w:r>
      <w:r w:rsidRPr="00733279">
        <w:rPr>
          <w:rFonts w:ascii="Arial" w:hAnsi="Arial" w:cs="Arial"/>
          <w:color w:val="2B2B2B"/>
          <w:kern w:val="0"/>
          <w:szCs w:val="21"/>
        </w:rPr>
        <w:t>。</w:t>
      </w:r>
    </w:p>
    <w:p w:rsidR="00023E1A" w:rsidRPr="00785311" w:rsidRDefault="00023E1A" w:rsidP="00023E1A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6" w:tgtFrame="_blank" w:tooltip="http://mail.sina.com.cn/netdisk/download.php?id=05463188584c11109c5156c23f1bfd14bc" w:history="1">
        <w:r w:rsidRPr="00785311">
          <w:rPr>
            <w:rStyle w:val="a5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023E1A" w:rsidRPr="00785311" w:rsidRDefault="00023E1A" w:rsidP="00023E1A">
      <w:pPr>
        <w:pStyle w:val="a6"/>
        <w:ind w:firstLine="480"/>
        <w:rPr>
          <w:rStyle w:val="a7"/>
          <w:rFonts w:ascii="黑体" w:eastAsia="黑体" w:hAnsi="黑体"/>
          <w:b w:val="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023E1A" w:rsidRPr="00785311" w:rsidRDefault="00023E1A" w:rsidP="00023E1A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lastRenderedPageBreak/>
        <w:t>软件猪鸡版本（智能二代）：根据实际生长状况（类似NRC2012）、天气温度等因素生成营养需求，计算最符合氨基酸最佳比例模型的饲料配方。</w:t>
      </w:r>
    </w:p>
    <w:p w:rsidR="00023E1A" w:rsidRPr="00917A63" w:rsidRDefault="00023E1A" w:rsidP="00023E1A">
      <w:pPr>
        <w:pStyle w:val="a6"/>
        <w:ind w:firstLine="480"/>
        <w:rPr>
          <w:b/>
          <w:color w:val="000000"/>
        </w:rPr>
      </w:pPr>
      <w:hyperlink r:id="rId7" w:history="1">
        <w:r w:rsidRPr="00917A63">
          <w:rPr>
            <w:rStyle w:val="a5"/>
            <w:rFonts w:hint="eastAsia"/>
            <w:b/>
          </w:rPr>
          <w:t>下载：智能二代(Genetic Algorithm)饲料配方软件(猪、鸡饲料配方计算)</w:t>
        </w:r>
      </w:hyperlink>
    </w:p>
    <w:p w:rsidR="00023E1A" w:rsidRDefault="00023E1A" w:rsidP="00023E1A">
      <w:pPr>
        <w:jc w:val="center"/>
        <w:rPr>
          <w:b/>
          <w:color w:val="FF0000"/>
          <w:sz w:val="32"/>
          <w:szCs w:val="32"/>
        </w:rPr>
      </w:pPr>
    </w:p>
    <w:p w:rsidR="00023E1A" w:rsidRPr="004F7A8F" w:rsidRDefault="00023E1A" w:rsidP="00023E1A">
      <w:pPr>
        <w:jc w:val="center"/>
        <w:rPr>
          <w:b/>
          <w:color w:val="FF0000"/>
          <w:sz w:val="32"/>
          <w:szCs w:val="32"/>
        </w:rPr>
      </w:pPr>
      <w:hyperlink r:id="rId8" w:history="1"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1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)</w:t>
        </w:r>
      </w:hyperlink>
    </w:p>
    <w:p w:rsidR="00023E1A" w:rsidRPr="004F7A8F" w:rsidRDefault="00023E1A" w:rsidP="00023E1A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023E1A" w:rsidRPr="004F7A8F" w:rsidRDefault="00023E1A" w:rsidP="00023E1A">
      <w:pPr>
        <w:jc w:val="center"/>
        <w:rPr>
          <w:b/>
          <w:color w:val="FF0000"/>
          <w:sz w:val="32"/>
          <w:szCs w:val="32"/>
        </w:rPr>
      </w:pPr>
      <w:hyperlink r:id="rId9" w:history="1"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2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)</w:t>
        </w:r>
      </w:hyperlink>
    </w:p>
    <w:p w:rsidR="00023E1A" w:rsidRPr="00023E1A" w:rsidRDefault="00023E1A" w:rsidP="00023E1A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 w:rsidRPr="00023E1A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 w:rsidRPr="00023E1A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 w:rsidRPr="00023E1A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 w:rsidRPr="00023E1A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 w:rsidRPr="00023E1A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牛羊饲料配方的设计和计算</w:t>
        </w:r>
      </w:hyperlink>
      <w:r w:rsidRPr="00023E1A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 w:rsidRPr="00023E1A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饲料可代谢蛋白（MP）中氨基酸计算方法</w:t>
        </w:r>
      </w:hyperlink>
      <w:r w:rsidRPr="00023E1A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 w:rsidRPr="00023E1A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根据日采食量设计和计算饲料配方</w:t>
        </w:r>
      </w:hyperlink>
      <w:r w:rsidRPr="00023E1A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 w:rsidRPr="00023E1A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 w:rsidRPr="00023E1A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 w:rsidRPr="00023E1A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根据氨基酸最佳比例模型计算猪鸡饲料配方</w:t>
        </w:r>
      </w:hyperlink>
      <w:r w:rsidRPr="00023E1A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 w:rsidRPr="00023E1A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猪鸡饲料添加剂配方计算-两种方式</w:t>
        </w:r>
      </w:hyperlink>
      <w:r w:rsidRPr="00023E1A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 w:rsidRPr="00023E1A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根据动物日采食量-计算猪鸡饲料配方</w:t>
        </w:r>
      </w:hyperlink>
      <w:r w:rsidRPr="00023E1A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 w:rsidRPr="00023E1A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猪鸡版本饲料配方软件-使用方法</w:t>
        </w:r>
      </w:hyperlink>
      <w:r w:rsidRPr="00023E1A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 w:rsidRPr="00023E1A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饲料配方软件注册步骤详解</w:t>
        </w:r>
      </w:hyperlink>
    </w:p>
    <w:p w:rsidR="00023E1A" w:rsidRPr="00023E1A" w:rsidRDefault="00023E1A" w:rsidP="00023E1A">
      <w:pPr>
        <w:rPr>
          <w:rFonts w:hint="eastAsia"/>
          <w:u w:val="single"/>
        </w:rPr>
      </w:pPr>
    </w:p>
    <w:p w:rsidR="003E3AB4" w:rsidRPr="00023E1A" w:rsidRDefault="00023E1A" w:rsidP="00023E1A">
      <w:pPr>
        <w:jc w:val="center"/>
        <w:rPr>
          <w:sz w:val="32"/>
          <w:szCs w:val="32"/>
          <w:u w:val="single"/>
        </w:rPr>
      </w:pPr>
      <w:hyperlink r:id="rId21" w:history="1">
        <w:r w:rsidRPr="00023E1A">
          <w:rPr>
            <w:rStyle w:val="a5"/>
            <w:rFonts w:hint="eastAsia"/>
            <w:b/>
            <w:sz w:val="36"/>
            <w:szCs w:val="36"/>
            <w:u w:val="single"/>
          </w:rPr>
          <w:t>下载：牛羊反刍饲料配方计算设计基础</w:t>
        </w:r>
        <w:r w:rsidRPr="00023E1A">
          <w:rPr>
            <w:rStyle w:val="a5"/>
            <w:rFonts w:hint="eastAsia"/>
            <w:b/>
            <w:sz w:val="36"/>
            <w:szCs w:val="36"/>
            <w:u w:val="single"/>
          </w:rPr>
          <w:t>-</w:t>
        </w:r>
        <w:r w:rsidRPr="00023E1A">
          <w:rPr>
            <w:rStyle w:val="a5"/>
            <w:rFonts w:hint="eastAsia"/>
            <w:b/>
            <w:sz w:val="36"/>
            <w:szCs w:val="36"/>
            <w:u w:val="single"/>
          </w:rPr>
          <w:t>干物质计算</w:t>
        </w:r>
      </w:hyperlink>
    </w:p>
    <w:sectPr w:rsidR="003E3AB4" w:rsidRPr="00023E1A" w:rsidSect="008E330A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67DD" w:rsidRDefault="009D67DD" w:rsidP="00FA0BB9">
      <w:r>
        <w:separator/>
      </w:r>
    </w:p>
  </w:endnote>
  <w:endnote w:type="continuationSeparator" w:id="1">
    <w:p w:rsidR="009D67DD" w:rsidRDefault="009D67DD" w:rsidP="00FA0B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67DD" w:rsidRDefault="009D67DD" w:rsidP="00FA0BB9">
      <w:r>
        <w:separator/>
      </w:r>
    </w:p>
  </w:footnote>
  <w:footnote w:type="continuationSeparator" w:id="1">
    <w:p w:rsidR="009D67DD" w:rsidRDefault="009D67DD" w:rsidP="00FA0B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35" w:rsidRPr="00023E1A" w:rsidRDefault="00023E1A" w:rsidP="00023E1A">
    <w:pPr>
      <w:pStyle w:val="a3"/>
      <w:rPr>
        <w:szCs w:val="15"/>
      </w:rPr>
    </w:pPr>
    <w:r w:rsidRPr="00023E1A">
      <w:rPr>
        <w:rFonts w:hint="eastAsia"/>
        <w:sz w:val="15"/>
        <w:szCs w:val="15"/>
      </w:rPr>
      <w:t xml:space="preserve">Feed mix </w:t>
    </w:r>
    <w:r w:rsidRPr="00023E1A">
      <w:rPr>
        <w:rFonts w:hint="eastAsia"/>
        <w:sz w:val="15"/>
        <w:szCs w:val="15"/>
      </w:rPr>
      <w:t>反刍营养百分百</w:t>
    </w:r>
    <w:r w:rsidRPr="00023E1A">
      <w:rPr>
        <w:rFonts w:hint="eastAsia"/>
        <w:sz w:val="15"/>
        <w:szCs w:val="15"/>
      </w:rPr>
      <w:t>-</w:t>
    </w:r>
    <w:r w:rsidRPr="00023E1A">
      <w:rPr>
        <w:rFonts w:hint="eastAsia"/>
        <w:sz w:val="15"/>
        <w:szCs w:val="15"/>
      </w:rPr>
      <w:t>饲料配方软件</w:t>
    </w:r>
    <w:r w:rsidRPr="00023E1A">
      <w:rPr>
        <w:rFonts w:hint="eastAsia"/>
        <w:sz w:val="15"/>
        <w:szCs w:val="15"/>
      </w:rPr>
      <w:t>(</w:t>
    </w:r>
    <w:r w:rsidRPr="00023E1A">
      <w:rPr>
        <w:rFonts w:hint="eastAsia"/>
        <w:sz w:val="15"/>
        <w:szCs w:val="15"/>
      </w:rPr>
      <w:t>奶牛、肉牛、肉羊饲料日粮</w:t>
    </w:r>
    <w:r w:rsidRPr="00023E1A">
      <w:rPr>
        <w:rFonts w:hint="eastAsia"/>
        <w:sz w:val="15"/>
        <w:szCs w:val="15"/>
      </w:rPr>
      <w:t>TMR</w:t>
    </w:r>
    <w:r w:rsidRPr="00023E1A">
      <w:rPr>
        <w:rFonts w:hint="eastAsia"/>
        <w:sz w:val="15"/>
        <w:szCs w:val="15"/>
      </w:rPr>
      <w:t>计算</w:t>
    </w:r>
    <w:r w:rsidRPr="00023E1A">
      <w:rPr>
        <w:rFonts w:hint="eastAsia"/>
        <w:sz w:val="15"/>
        <w:szCs w:val="15"/>
      </w:rPr>
      <w:t>)QQ</w:t>
    </w:r>
    <w:r w:rsidRPr="00023E1A">
      <w:rPr>
        <w:rFonts w:hint="eastAsia"/>
        <w:sz w:val="15"/>
        <w:szCs w:val="15"/>
      </w:rPr>
      <w:t>：</w:t>
    </w:r>
    <w:r w:rsidRPr="00023E1A">
      <w:rPr>
        <w:rFonts w:hint="eastAsia"/>
        <w:sz w:val="15"/>
        <w:szCs w:val="15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0BB9"/>
    <w:rsid w:val="00023E1A"/>
    <w:rsid w:val="000D73A6"/>
    <w:rsid w:val="003E3AB4"/>
    <w:rsid w:val="007F57D2"/>
    <w:rsid w:val="008E330A"/>
    <w:rsid w:val="009D67DD"/>
    <w:rsid w:val="00F66835"/>
    <w:rsid w:val="00FA0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BB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FA0BB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A0B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A0BB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A0BB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A0BB9"/>
    <w:rPr>
      <w:sz w:val="18"/>
      <w:szCs w:val="18"/>
    </w:rPr>
  </w:style>
  <w:style w:type="character" w:customStyle="1" w:styleId="2Char">
    <w:name w:val="标题 2 Char"/>
    <w:basedOn w:val="a0"/>
    <w:link w:val="2"/>
    <w:rsid w:val="00FA0BB9"/>
    <w:rPr>
      <w:rFonts w:ascii="Arial" w:eastAsia="黑体" w:hAnsi="Arial" w:cs="Times New Roman"/>
      <w:b/>
      <w:bCs/>
      <w:sz w:val="32"/>
      <w:szCs w:val="32"/>
    </w:rPr>
  </w:style>
  <w:style w:type="character" w:styleId="a5">
    <w:name w:val="Hyperlink"/>
    <w:basedOn w:val="a0"/>
    <w:rsid w:val="00FA0BB9"/>
    <w:rPr>
      <w:strike w:val="0"/>
      <w:dstrike w:val="0"/>
      <w:color w:val="000000"/>
      <w:u w:val="none"/>
      <w:effect w:val="none"/>
    </w:rPr>
  </w:style>
  <w:style w:type="paragraph" w:styleId="a6">
    <w:name w:val="Normal (Web)"/>
    <w:basedOn w:val="a"/>
    <w:uiPriority w:val="99"/>
    <w:rsid w:val="00023E1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023E1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adec9126dd4e56c0dcd1e085ca257d3057" TargetMode="Externa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716</Words>
  <Characters>4085</Characters>
  <Application>Microsoft Office Word</Application>
  <DocSecurity>0</DocSecurity>
  <Lines>34</Lines>
  <Paragraphs>9</Paragraphs>
  <ScaleCrop>false</ScaleCrop>
  <Company/>
  <LinksUpToDate>false</LinksUpToDate>
  <CharactersWithSpaces>4792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2014-07-04T16:35:00Z</dcterms:created>
  <dcterms:modified xsi:type="dcterms:W3CDTF">2015-01-27T03:30:00Z</dcterms:modified>
</cp:coreProperties>
</file>