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CEE" w:rsidRPr="00D80CEE" w:rsidRDefault="00D80CEE" w:rsidP="00D80CEE">
      <w:pPr>
        <w:widowControl/>
        <w:jc w:val="center"/>
        <w:rPr>
          <w:rFonts w:ascii="宋体" w:eastAsia="宋体" w:hAnsi="宋体" w:cs="宋体"/>
          <w:kern w:val="0"/>
          <w:sz w:val="24"/>
          <w:szCs w:val="24"/>
        </w:rPr>
      </w:pPr>
      <w:r w:rsidRPr="00D80CEE">
        <w:rPr>
          <w:rFonts w:ascii="微软雅黑" w:eastAsia="微软雅黑" w:hAnsi="微软雅黑" w:cs="宋体"/>
          <w:color w:val="000000"/>
          <w:kern w:val="0"/>
          <w:sz w:val="39"/>
          <w:szCs w:val="39"/>
        </w:rPr>
        <w:t>养羊技术：规模养羊场如何才能搞好</w:t>
      </w:r>
    </w:p>
    <w:p w:rsidR="00D80CEE" w:rsidRPr="00D80CEE" w:rsidRDefault="00D80CEE" w:rsidP="00D80CE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D80CEE" w:rsidRPr="00D80CEE" w:rsidRDefault="00D80CEE" w:rsidP="00D80CEE">
      <w:pPr>
        <w:widowControl/>
        <w:spacing w:before="100" w:beforeAutospacing="1" w:after="100" w:afterAutospacing="1"/>
        <w:ind w:firstLine="480"/>
        <w:jc w:val="left"/>
        <w:rPr>
          <w:rFonts w:ascii="宋体" w:eastAsia="宋体" w:hAnsi="宋体" w:cs="宋体"/>
          <w:color w:val="000000"/>
          <w:kern w:val="0"/>
          <w:szCs w:val="21"/>
        </w:rPr>
      </w:pPr>
      <w:r w:rsidRPr="00D80CEE">
        <w:rPr>
          <w:rFonts w:ascii="宋体" w:eastAsia="宋体" w:hAnsi="宋体" w:cs="宋体"/>
          <w:color w:val="000000"/>
          <w:kern w:val="0"/>
          <w:sz w:val="27"/>
          <w:szCs w:val="27"/>
        </w:rPr>
        <w:t xml:space="preserve">羊肉营养价值高，符合当今世界食物结构朝着高蛋白低脂肪发展的方向；肉羊是高效节粮型草食家畜，发展符合国情民意；养殖肉用山绵羊具有投资少、见效快，不仅能有效地开发利用草山草坡资源，而且能充分利用农闲地、退耕地种植的优质牧草。传统的山绵羊饲养是以放牧为主，一些地方由于过度放牧，使生态平衡遭到破坏。当前，舍饲养羊已成为养羊户选择的一种主要饲养模式。 </w:t>
      </w:r>
      <w:r w:rsidRPr="00D80CEE">
        <w:rPr>
          <w:rFonts w:ascii="宋体" w:eastAsia="宋体" w:hAnsi="宋体" w:cs="宋体"/>
          <w:color w:val="000000"/>
          <w:kern w:val="0"/>
          <w:sz w:val="27"/>
          <w:szCs w:val="27"/>
        </w:rPr>
        <w:br/>
        <w:t xml:space="preserve">1.1养舍选址羊场选择和建筑羊舍，需要根据现有山羊数量和发展规模以及资金状况、机械化程度等来制定规划。同时，还应充分考虑当地条件，降低生产成本等。羊舍应建在地势较高，排水良好，通风干燥，向阳透光，水源充足的地方。 </w:t>
      </w:r>
      <w:r w:rsidRPr="00D80CEE">
        <w:rPr>
          <w:rFonts w:ascii="宋体" w:eastAsia="宋体" w:hAnsi="宋体" w:cs="宋体"/>
          <w:color w:val="000000"/>
          <w:kern w:val="0"/>
          <w:sz w:val="27"/>
          <w:szCs w:val="27"/>
        </w:rPr>
        <w:br/>
        <w:t xml:space="preserve">1.2修建楼式羊舍羊舍一般宽4～6米，高2～3米，长度根据养羊的数量而定，羊舍面积以每只成羊1.2～1.5平方米计算，舍旁修建运动场，周围栽植树木遮阴。楼板用木条、竹条或细木棍钉成间距1～1.5厘米的床面，以便粪、尿落于地面。羊床可分栏隔断，也可做成活动板面。 </w:t>
      </w:r>
      <w:r w:rsidRPr="00D80CEE">
        <w:rPr>
          <w:rFonts w:ascii="宋体" w:eastAsia="宋体" w:hAnsi="宋体" w:cs="宋体"/>
          <w:color w:val="000000"/>
          <w:kern w:val="0"/>
          <w:sz w:val="27"/>
          <w:szCs w:val="27"/>
        </w:rPr>
        <w:br/>
        <w:t xml:space="preserve">1.3舍内要求与设计舍内用可移动的木栏分隔成公羊圈、母羊圈、羔羊圈、育肥羊圈，圈内设草架、饲槽和饮水设备。舍内靠墙用木条设置草架，草架高1米左右，间隔出15厘米宽的采食缝隙。料槽可用水泥或木板制成长槽，一般上宽25厘米、下宽22厘米，深10～15厘米，槽底呈弧形，最好留一个向外的出水孔。饮水设备沿墙设置，可选用自动饮水器，每3米安装一个，也可安装水槽或水盆。 </w:t>
      </w:r>
      <w:r w:rsidRPr="00D80CEE">
        <w:rPr>
          <w:rFonts w:ascii="宋体" w:eastAsia="宋体" w:hAnsi="宋体" w:cs="宋体"/>
          <w:color w:val="000000"/>
          <w:kern w:val="0"/>
          <w:sz w:val="27"/>
          <w:szCs w:val="27"/>
        </w:rPr>
        <w:br/>
      </w:r>
      <w:r w:rsidRPr="00D80CEE">
        <w:rPr>
          <w:rFonts w:ascii="宋体" w:eastAsia="宋体" w:hAnsi="宋体" w:cs="宋体"/>
          <w:color w:val="000000"/>
          <w:kern w:val="0"/>
          <w:sz w:val="27"/>
          <w:szCs w:val="27"/>
        </w:rPr>
        <w:lastRenderedPageBreak/>
        <w:t xml:space="preserve">1.4药浴池应在圈舍附近建药浴池，药浴池成狭长的水池，深不小于1米，池底宽30～60厘米，上口宽60～80厘米；入口端呈斜坡状，便于羊只入池；出口端建有一定斜坡度的台阶，以便羊身上的药液流回池内。 </w:t>
      </w:r>
      <w:r w:rsidRPr="00D80CEE">
        <w:rPr>
          <w:rFonts w:ascii="宋体" w:eastAsia="宋体" w:hAnsi="宋体" w:cs="宋体"/>
          <w:color w:val="000000"/>
          <w:kern w:val="0"/>
          <w:sz w:val="27"/>
          <w:szCs w:val="27"/>
        </w:rPr>
        <w:br/>
        <w:t xml:space="preserve">2.1引羊出发前的准备在引羊出发前，根据当地农业生产、饲草饲料、地理位置等因素加以分析，有针对性地考察几个品种羊的特性及对当地的适应性，进而确定引进什么品种，是山羊还是绵羊。如黄河以南地区，适于山羊饲养，在寒冷的北方则比较适合于绵羊饲养，山区丘陵地区也较适于山羊饲养。要根据自己的财力，合理确定引羊数量，做到既有钱买羊，又有钱养羊。准备购羊前要备足草料，修缮羊舍，配备必要的设施。 </w:t>
      </w:r>
      <w:r w:rsidRPr="00D80CEE">
        <w:rPr>
          <w:rFonts w:ascii="宋体" w:eastAsia="宋体" w:hAnsi="宋体" w:cs="宋体"/>
          <w:color w:val="000000"/>
          <w:kern w:val="0"/>
          <w:sz w:val="27"/>
          <w:szCs w:val="27"/>
        </w:rPr>
        <w:br/>
        <w:t xml:space="preserve">2.2选择引羊时间引羊最适合季节为春秋两季，这是因为两季气温不高不低，天气不冷不热。最忌在夏季引种，6～9月份天气炎热、多雨，大都不利于远距离运输。如果引羊距离较近，不超过一天的时间，可不考虑引羊的季节。对于引地方良种羊，这些羊大都集中在农民手中，所以要尽量避开夏收和三秋农忙时节，这时大部分农户顾不上卖羊，选择面窄，难以把羊引好。 </w:t>
      </w:r>
      <w:r w:rsidRPr="00D80CEE">
        <w:rPr>
          <w:rFonts w:ascii="宋体" w:eastAsia="宋体" w:hAnsi="宋体" w:cs="宋体"/>
          <w:color w:val="000000"/>
          <w:kern w:val="0"/>
          <w:sz w:val="27"/>
          <w:szCs w:val="27"/>
        </w:rPr>
        <w:br/>
        <w:t>2.3选购羊只羊只的挑选是养羊能够顺利发展的关键一环，如果农民要到种羊场去引羊，首先要了解该羊场是否有畜牧部门签发的《种畜禽生产许可证》、《种羊合格证》及《系谱耳号登记》，三者是否齐全。若到主产地农户收购，应主动与当地畜牧部门联系，也可委托畜牧部门办理，让他们把好质量关。挑选时，要看它的外貌特征是否符合本品种特征，公羊要选择1～2岁，手摸睾丸富有弹性；手摸有痛感的多患有睾</w:t>
      </w:r>
      <w:r w:rsidRPr="00D80CEE">
        <w:rPr>
          <w:rFonts w:ascii="宋体" w:eastAsia="宋体" w:hAnsi="宋体" w:cs="宋体"/>
          <w:color w:val="000000"/>
          <w:kern w:val="0"/>
          <w:sz w:val="27"/>
          <w:szCs w:val="27"/>
        </w:rPr>
        <w:lastRenderedPageBreak/>
        <w:t xml:space="preserve">丸炎，膘情中上等但不要过肥过瘦。母羊多选择周岁左右，这些羊多半正处在配种期，母羊要强壮，乳头大而均匀，视群体大小确定公羊数，一般比例要求1：15～20，群体越小，可适当增加公羊数，以防近交。 </w:t>
      </w:r>
      <w:r w:rsidRPr="00D80CEE">
        <w:rPr>
          <w:rFonts w:ascii="宋体" w:eastAsia="宋体" w:hAnsi="宋体" w:cs="宋体"/>
          <w:color w:val="000000"/>
          <w:kern w:val="0"/>
          <w:sz w:val="27"/>
          <w:szCs w:val="27"/>
        </w:rPr>
        <w:br/>
        <w:t xml:space="preserve">3.1降低饲养成本羊是草食动物，与食粮动物猪禽相比，生长发育速度缓慢，生产效率低，所以饲养成本的降低是规模养羊场经营能否成功的关键。在优质花生秧、红薯秧、豆秧价格在0.15元/公斤以上的地方，必须采用种草养羊或青贮技术，确保饲草成本降低。如种植优质牧草，可较好的解决农区养羊优质秸秆不足及优质秸秆价高限制规模养羊发展的难题。另外，微贮、氨化、碱化等先进秸秆处理技术，也是提高低质秸秆利用率、降低饲料成本的关键技术。例如，用发酵秸秆粉和麸皮，然后加一些玉米糁喂养，就不需再加豆饼饲料，这对降低饲料成本效果更是显著。 </w:t>
      </w:r>
      <w:r w:rsidRPr="00D80CEE">
        <w:rPr>
          <w:rFonts w:ascii="宋体" w:eastAsia="宋体" w:hAnsi="宋体" w:cs="宋体"/>
          <w:color w:val="000000"/>
          <w:kern w:val="0"/>
          <w:sz w:val="27"/>
          <w:szCs w:val="27"/>
        </w:rPr>
        <w:br/>
        <w:t xml:space="preserve">3.2选择优良品种父本应选择个体大、生长速度快、食谱广、产肉性能和肉质好、屠宰率高、适应性强的品种。生产中常用萨能奶山羊做第1父本和波尔山羊作第2父本。 </w:t>
      </w:r>
      <w:r w:rsidRPr="00D80CEE">
        <w:rPr>
          <w:rFonts w:ascii="宋体" w:eastAsia="宋体" w:hAnsi="宋体" w:cs="宋体"/>
          <w:color w:val="000000"/>
          <w:kern w:val="0"/>
          <w:sz w:val="27"/>
          <w:szCs w:val="27"/>
        </w:rPr>
        <w:br/>
        <w:t xml:space="preserve">3.3确定杂交模式山羊杂交有二元杂交、三元杂交和级进杂交3种方式。如果规模养殖场或养殖大户饲养的是本地山羊，可以引进萨能山羊或波尔种公羊进行二元杂交，杂种公羊全部肥育，杂种母羊可肥育也可留作种用再与波尔山羊杂交。其中，萨本二元母羊与波尔公羊的杂交称为三元杂交，杂交后代全部肥育；波本二元母羊与波尔公羊的杂交称为级进二元杂交，波萨本三元杂交母羊再与波尔公羊杂交成为级进三元杂交。从杂交效果看，三元杂交优于二元杂交，级进三元杂交又优于三元杂交。 </w:t>
      </w:r>
      <w:r w:rsidRPr="00D80CEE">
        <w:rPr>
          <w:rFonts w:ascii="宋体" w:eastAsia="宋体" w:hAnsi="宋体" w:cs="宋体"/>
          <w:color w:val="000000"/>
          <w:kern w:val="0"/>
          <w:sz w:val="27"/>
          <w:szCs w:val="27"/>
        </w:rPr>
        <w:br/>
      </w:r>
      <w:r w:rsidRPr="00D80CEE">
        <w:rPr>
          <w:rFonts w:ascii="宋体" w:eastAsia="宋体" w:hAnsi="宋体" w:cs="宋体"/>
          <w:color w:val="000000"/>
          <w:kern w:val="0"/>
          <w:sz w:val="27"/>
          <w:szCs w:val="27"/>
        </w:rPr>
        <w:lastRenderedPageBreak/>
        <w:t xml:space="preserve">3.4调整产羔季节，提高羔羊成活率美国等一些国家在羊肉生产中十分重视繁殖季节和批量生产，其经验是3月份密集产羔，7～11月份上市。我国河北，贵州等省也在这方面做了些研究，总结出了一些有益经验。根据我国具体情况，可采用同期发情繁殖技术，将配种季节调整到9～10月，第二年2～3月集中产羔，可有效地降低羔羊死亡率。 </w:t>
      </w:r>
      <w:r w:rsidRPr="00D80CEE">
        <w:rPr>
          <w:rFonts w:ascii="宋体" w:eastAsia="宋体" w:hAnsi="宋体" w:cs="宋体"/>
          <w:color w:val="000000"/>
          <w:kern w:val="0"/>
          <w:sz w:val="27"/>
          <w:szCs w:val="27"/>
        </w:rPr>
        <w:br/>
        <w:t xml:space="preserve">3.5适时免疫驱虫羊舍内外要经常打扫，并用漂白粉、百毒杀等定期消毒。春秋两季分别用灭虫丁、左旋脒唑、敌百虫等广谱驱虫药对羊只进行体内外驱虫，并根据本地羊群疫病流行情况选用3联苗或5联苗、羊痘、口蹄疫灭活疫苗和传染性胸膜肺炎疫苗等进行定期或不定期防疫。 </w:t>
      </w:r>
      <w:r w:rsidRPr="00D80CEE">
        <w:rPr>
          <w:rFonts w:ascii="宋体" w:eastAsia="宋体" w:hAnsi="宋体" w:cs="宋体"/>
          <w:color w:val="000000"/>
          <w:kern w:val="0"/>
          <w:sz w:val="27"/>
          <w:szCs w:val="27"/>
        </w:rPr>
        <w:br/>
        <w:t xml:space="preserve">3.6把握适度规模肉用山羊养殖的适度规模决定于养殖户的投资能力、市场价格、饲草面积、饲养管理条件和公母比例等诸多因素。实践表明，能繁母羊饲养的最小规模不宜低于20只，适度规模应为40～50只。对于专门从事羔羊育肥的专业大户养殖规模控制在100～150只为宜。 </w:t>
      </w:r>
      <w:r w:rsidRPr="00D80CEE">
        <w:rPr>
          <w:rFonts w:ascii="宋体" w:eastAsia="宋体" w:hAnsi="宋体" w:cs="宋体"/>
          <w:color w:val="000000"/>
          <w:kern w:val="0"/>
          <w:sz w:val="27"/>
          <w:szCs w:val="27"/>
        </w:rPr>
        <w:br/>
        <w:t xml:space="preserve">3.7合理分群饲养由于种羊、妊娠母羊和羔羊的生产目的不同，对饲草饲料质量和饲养管理条件有着不同的要求，混养容易造成羔羊营养缺乏，使育肥期延长，进而增加饲养成本；种公羊*****滥配，影响其利用率，甚至导致羊群的整体退化。因此，养殖户应当根据生产的目的、要求和年龄结构对羊群进行合理分群饲养。 </w:t>
      </w:r>
      <w:r w:rsidRPr="00D80CEE">
        <w:rPr>
          <w:rFonts w:ascii="宋体" w:eastAsia="宋体" w:hAnsi="宋体" w:cs="宋体"/>
          <w:color w:val="000000"/>
          <w:kern w:val="0"/>
          <w:sz w:val="27"/>
          <w:szCs w:val="27"/>
        </w:rPr>
        <w:br/>
        <w:t>3.8建设高床羊圈漏缝地板羊圈具有干燥、通风、粪便易于清除等优点，可以大大减少羊疾病的发生。漏缝地板距离地面的高度为30～50厘米，板材可选用木条和毛竹片等，相互之间的距离为3厘米左右。冬季还应在漏缝地板上放置木质羊床供羊躺卧。同时要调教山羊定点排泄粪便，</w:t>
      </w:r>
      <w:r w:rsidRPr="00D80CEE">
        <w:rPr>
          <w:rFonts w:ascii="宋体" w:eastAsia="宋体" w:hAnsi="宋体" w:cs="宋体"/>
          <w:color w:val="000000"/>
          <w:kern w:val="0"/>
          <w:sz w:val="27"/>
          <w:szCs w:val="27"/>
        </w:rPr>
        <w:lastRenderedPageBreak/>
        <w:t xml:space="preserve">保持羊床清洁干燥。 </w:t>
      </w:r>
      <w:r w:rsidRPr="00D80CEE">
        <w:rPr>
          <w:rFonts w:ascii="宋体" w:eastAsia="宋体" w:hAnsi="宋体" w:cs="宋体"/>
          <w:color w:val="000000"/>
          <w:kern w:val="0"/>
          <w:sz w:val="27"/>
          <w:szCs w:val="27"/>
        </w:rPr>
        <w:br/>
        <w:t xml:space="preserve">3.9羔羊舍饲育肥羔羊育肥的目标使提高日增重和饲料利用率。在保证充足青绿饲料或干草的前提下，补饲矿物质和精料。养殖户可购买山羊矿务质舔砖，将其挂在圈内供羊自由舔食。精料可选用玉米、豆饼等原料自行配制。其配方为：玉米55%、麦麸25%、米糠4%、菜籽饼8%和豆饼8%。 </w:t>
      </w:r>
      <w:r w:rsidRPr="00D80CEE">
        <w:rPr>
          <w:rFonts w:ascii="宋体" w:eastAsia="宋体" w:hAnsi="宋体" w:cs="宋体"/>
          <w:color w:val="000000"/>
          <w:kern w:val="0"/>
          <w:sz w:val="27"/>
          <w:szCs w:val="27"/>
        </w:rPr>
        <w:br/>
        <w:t>3.10适宜体重出栏肉用山绵羊出栏的适宜体重要根据日增重、饲料利用率、屠宰率等生产性能指标和市场需求来综合判定。出栏体重过低，山绵羊的生长潜力没有得到充分发挥，产肉量也低；出栏体重过高，虽然产肉量增加，但饲料利用率下降。杂交羊生长的高峰期较本地羊延迟，其适宜出栏体重应比本地羊大。</w:t>
      </w:r>
    </w:p>
    <w:p w:rsidR="00D80CEE" w:rsidRDefault="00D80CEE" w:rsidP="00D80CEE">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D80CEE" w:rsidRDefault="00D80CEE" w:rsidP="00D80CEE">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D80CEE" w:rsidRDefault="00D80CEE" w:rsidP="00D80CEE">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80CEE" w:rsidRDefault="00D80CEE" w:rsidP="00D80CEE">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D80CEE" w:rsidRDefault="00D80CEE" w:rsidP="00D80CEE">
      <w:pPr>
        <w:jc w:val="center"/>
        <w:rPr>
          <w:rFonts w:ascii="黑体" w:eastAsia="黑体" w:hAnsi="黑体"/>
          <w:b/>
          <w:color w:val="FF0000"/>
          <w:szCs w:val="21"/>
        </w:rPr>
      </w:pPr>
    </w:p>
    <w:p w:rsidR="00D80CEE" w:rsidRDefault="00D80CEE" w:rsidP="00D80CEE">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D80CEE" w:rsidRDefault="00D80CEE" w:rsidP="00D80CEE">
      <w:pPr>
        <w:jc w:val="center"/>
        <w:rPr>
          <w:rFonts w:ascii="黑体" w:eastAsia="黑体" w:hAnsi="黑体"/>
          <w:b/>
          <w:color w:val="0070C0"/>
          <w:szCs w:val="21"/>
        </w:rPr>
      </w:pPr>
      <w:r>
        <w:rPr>
          <w:rFonts w:ascii="黑体" w:eastAsia="黑体" w:hAnsi="黑体" w:hint="eastAsia"/>
          <w:b/>
          <w:color w:val="0070C0"/>
          <w:szCs w:val="21"/>
        </w:rPr>
        <w:t>QQ:1400072515</w:t>
      </w:r>
    </w:p>
    <w:p w:rsidR="00D80CEE" w:rsidRDefault="00D80CEE" w:rsidP="00D80CEE">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D80CEE" w:rsidRDefault="00D80CEE" w:rsidP="00D80CEE">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7158C3" w:rsidRPr="00D80CEE" w:rsidRDefault="007158C3"/>
    <w:sectPr w:rsidR="007158C3" w:rsidRPr="00D80CEE">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8C3" w:rsidRDefault="007158C3" w:rsidP="00D80CEE">
      <w:r>
        <w:separator/>
      </w:r>
    </w:p>
  </w:endnote>
  <w:endnote w:type="continuationSeparator" w:id="1">
    <w:p w:rsidR="007158C3" w:rsidRDefault="007158C3" w:rsidP="00D80C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8C3" w:rsidRDefault="007158C3" w:rsidP="00D80CEE">
      <w:r>
        <w:separator/>
      </w:r>
    </w:p>
  </w:footnote>
  <w:footnote w:type="continuationSeparator" w:id="1">
    <w:p w:rsidR="007158C3" w:rsidRDefault="007158C3" w:rsidP="00D80C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EE" w:rsidRDefault="00D80CEE">
    <w:pPr>
      <w:pStyle w:val="a3"/>
    </w:pPr>
    <w:r w:rsidRPr="00D80CEE">
      <w:rPr>
        <w:rFonts w:hint="eastAsia"/>
      </w:rPr>
      <w:t xml:space="preserve">Feed mix </w:t>
    </w:r>
    <w:r w:rsidRPr="00D80CEE">
      <w:rPr>
        <w:rFonts w:hint="eastAsia"/>
      </w:rPr>
      <w:t>反刍营养百分百饲料软件</w:t>
    </w:r>
    <w:r w:rsidRPr="00D80CEE">
      <w:rPr>
        <w:rFonts w:hint="eastAsia"/>
      </w:rPr>
      <w:t>(</w:t>
    </w:r>
    <w:r w:rsidRPr="00D80CEE">
      <w:rPr>
        <w:rFonts w:hint="eastAsia"/>
      </w:rPr>
      <w:t>奶牛、肉牛、肉羊等饲料计算</w:t>
    </w:r>
    <w:r w:rsidRPr="00D80CEE">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0CEE"/>
    <w:rsid w:val="007158C3"/>
    <w:rsid w:val="00D80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0C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0CEE"/>
    <w:rPr>
      <w:sz w:val="18"/>
      <w:szCs w:val="18"/>
    </w:rPr>
  </w:style>
  <w:style w:type="paragraph" w:styleId="a4">
    <w:name w:val="footer"/>
    <w:basedOn w:val="a"/>
    <w:link w:val="Char0"/>
    <w:uiPriority w:val="99"/>
    <w:semiHidden/>
    <w:unhideWhenUsed/>
    <w:rsid w:val="00D80C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0CEE"/>
    <w:rPr>
      <w:sz w:val="18"/>
      <w:szCs w:val="18"/>
    </w:rPr>
  </w:style>
  <w:style w:type="paragraph" w:styleId="a5">
    <w:name w:val="Normal (Web)"/>
    <w:basedOn w:val="a"/>
    <w:uiPriority w:val="99"/>
    <w:semiHidden/>
    <w:unhideWhenUsed/>
    <w:rsid w:val="00D80CE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D80CEE"/>
    <w:rPr>
      <w:sz w:val="18"/>
      <w:szCs w:val="18"/>
    </w:rPr>
  </w:style>
  <w:style w:type="character" w:customStyle="1" w:styleId="Char1">
    <w:name w:val="批注框文本 Char"/>
    <w:basedOn w:val="a0"/>
    <w:link w:val="a6"/>
    <w:uiPriority w:val="99"/>
    <w:semiHidden/>
    <w:rsid w:val="00D80CEE"/>
    <w:rPr>
      <w:sz w:val="18"/>
      <w:szCs w:val="18"/>
    </w:rPr>
  </w:style>
  <w:style w:type="character" w:styleId="a7">
    <w:name w:val="Hyperlink"/>
    <w:basedOn w:val="a0"/>
    <w:rsid w:val="00D80CEE"/>
    <w:rPr>
      <w:strike w:val="0"/>
      <w:dstrike w:val="0"/>
      <w:color w:val="000000"/>
      <w:u w:val="none"/>
      <w:effect w:val="none"/>
    </w:rPr>
  </w:style>
  <w:style w:type="character" w:styleId="a8">
    <w:name w:val="Strong"/>
    <w:basedOn w:val="a0"/>
    <w:uiPriority w:val="22"/>
    <w:qFormat/>
    <w:rsid w:val="00D80CEE"/>
    <w:rPr>
      <w:b/>
      <w:bCs/>
    </w:rPr>
  </w:style>
</w:styles>
</file>

<file path=word/webSettings.xml><?xml version="1.0" encoding="utf-8"?>
<w:webSettings xmlns:r="http://schemas.openxmlformats.org/officeDocument/2006/relationships" xmlns:w="http://schemas.openxmlformats.org/wordprocessingml/2006/main">
  <w:divs>
    <w:div w:id="248151761">
      <w:bodyDiv w:val="1"/>
      <w:marLeft w:val="0"/>
      <w:marRight w:val="0"/>
      <w:marTop w:val="0"/>
      <w:marBottom w:val="0"/>
      <w:divBdr>
        <w:top w:val="none" w:sz="0" w:space="0" w:color="auto"/>
        <w:left w:val="none" w:sz="0" w:space="0" w:color="auto"/>
        <w:bottom w:val="none" w:sz="0" w:space="0" w:color="auto"/>
        <w:right w:val="none" w:sz="0" w:space="0" w:color="auto"/>
      </w:divBdr>
      <w:divsChild>
        <w:div w:id="1983581776">
          <w:marLeft w:val="0"/>
          <w:marRight w:val="0"/>
          <w:marTop w:val="0"/>
          <w:marBottom w:val="0"/>
          <w:divBdr>
            <w:top w:val="none" w:sz="0" w:space="0" w:color="auto"/>
            <w:left w:val="none" w:sz="0" w:space="0" w:color="auto"/>
            <w:bottom w:val="none" w:sz="0" w:space="0" w:color="auto"/>
            <w:right w:val="none" w:sz="0" w:space="0" w:color="auto"/>
          </w:divBdr>
          <w:divsChild>
            <w:div w:id="1743210447">
              <w:marLeft w:val="0"/>
              <w:marRight w:val="0"/>
              <w:marTop w:val="0"/>
              <w:marBottom w:val="0"/>
              <w:divBdr>
                <w:top w:val="none" w:sz="0" w:space="0" w:color="auto"/>
                <w:left w:val="none" w:sz="0" w:space="0" w:color="auto"/>
                <w:bottom w:val="none" w:sz="0" w:space="0" w:color="auto"/>
                <w:right w:val="none" w:sz="0" w:space="0" w:color="auto"/>
              </w:divBdr>
              <w:divsChild>
                <w:div w:id="1146318375">
                  <w:marLeft w:val="0"/>
                  <w:marRight w:val="0"/>
                  <w:marTop w:val="0"/>
                  <w:marBottom w:val="0"/>
                  <w:divBdr>
                    <w:top w:val="none" w:sz="0" w:space="0" w:color="auto"/>
                    <w:left w:val="none" w:sz="0" w:space="0" w:color="auto"/>
                    <w:bottom w:val="none" w:sz="0" w:space="0" w:color="auto"/>
                    <w:right w:val="none" w:sz="0" w:space="0" w:color="auto"/>
                  </w:divBdr>
                  <w:divsChild>
                    <w:div w:id="279343247">
                      <w:marLeft w:val="0"/>
                      <w:marRight w:val="0"/>
                      <w:marTop w:val="0"/>
                      <w:marBottom w:val="0"/>
                      <w:divBdr>
                        <w:top w:val="none" w:sz="0" w:space="0" w:color="auto"/>
                        <w:left w:val="none" w:sz="0" w:space="0" w:color="auto"/>
                        <w:bottom w:val="none" w:sz="0" w:space="0" w:color="auto"/>
                        <w:right w:val="none" w:sz="0" w:space="0" w:color="auto"/>
                      </w:divBdr>
                      <w:divsChild>
                        <w:div w:id="1711107123">
                          <w:marLeft w:val="0"/>
                          <w:marRight w:val="0"/>
                          <w:marTop w:val="0"/>
                          <w:marBottom w:val="0"/>
                          <w:divBdr>
                            <w:top w:val="none" w:sz="0" w:space="0" w:color="auto"/>
                            <w:left w:val="none" w:sz="0" w:space="0" w:color="auto"/>
                            <w:bottom w:val="none" w:sz="0" w:space="0" w:color="auto"/>
                            <w:right w:val="none" w:sz="0" w:space="0" w:color="auto"/>
                          </w:divBdr>
                          <w:divsChild>
                            <w:div w:id="1629361079">
                              <w:marLeft w:val="0"/>
                              <w:marRight w:val="0"/>
                              <w:marTop w:val="0"/>
                              <w:marBottom w:val="0"/>
                              <w:divBdr>
                                <w:top w:val="none" w:sz="0" w:space="0" w:color="auto"/>
                                <w:left w:val="none" w:sz="0" w:space="0" w:color="auto"/>
                                <w:bottom w:val="none" w:sz="0" w:space="0" w:color="auto"/>
                                <w:right w:val="none" w:sz="0" w:space="0" w:color="auto"/>
                              </w:divBdr>
                              <w:divsChild>
                                <w:div w:id="146552928">
                                  <w:marLeft w:val="0"/>
                                  <w:marRight w:val="0"/>
                                  <w:marTop w:val="0"/>
                                  <w:marBottom w:val="0"/>
                                  <w:divBdr>
                                    <w:top w:val="none" w:sz="0" w:space="0" w:color="auto"/>
                                    <w:left w:val="none" w:sz="0" w:space="0" w:color="auto"/>
                                    <w:bottom w:val="none" w:sz="0" w:space="0" w:color="auto"/>
                                    <w:right w:val="none" w:sz="0" w:space="0" w:color="auto"/>
                                  </w:divBdr>
                                  <w:divsChild>
                                    <w:div w:id="805003971">
                                      <w:marLeft w:val="0"/>
                                      <w:marRight w:val="0"/>
                                      <w:marTop w:val="0"/>
                                      <w:marBottom w:val="0"/>
                                      <w:divBdr>
                                        <w:top w:val="none" w:sz="0" w:space="0" w:color="auto"/>
                                        <w:left w:val="none" w:sz="0" w:space="0" w:color="auto"/>
                                        <w:bottom w:val="none" w:sz="0" w:space="0" w:color="auto"/>
                                        <w:right w:val="none" w:sz="0" w:space="0" w:color="auto"/>
                                      </w:divBdr>
                                      <w:divsChild>
                                        <w:div w:id="278265858">
                                          <w:marLeft w:val="1080"/>
                                          <w:marRight w:val="0"/>
                                          <w:marTop w:val="0"/>
                                          <w:marBottom w:val="525"/>
                                          <w:divBdr>
                                            <w:top w:val="none" w:sz="0" w:space="0" w:color="auto"/>
                                            <w:left w:val="none" w:sz="0" w:space="0" w:color="auto"/>
                                            <w:bottom w:val="none" w:sz="0" w:space="0" w:color="auto"/>
                                            <w:right w:val="none" w:sz="0" w:space="0" w:color="auto"/>
                                          </w:divBdr>
                                        </w:div>
                                        <w:div w:id="1072581972">
                                          <w:marLeft w:val="0"/>
                                          <w:marRight w:val="0"/>
                                          <w:marTop w:val="0"/>
                                          <w:marBottom w:val="0"/>
                                          <w:divBdr>
                                            <w:top w:val="none" w:sz="0" w:space="0" w:color="auto"/>
                                            <w:left w:val="none" w:sz="0" w:space="0" w:color="auto"/>
                                            <w:bottom w:val="none" w:sz="0" w:space="0" w:color="auto"/>
                                            <w:right w:val="none" w:sz="0" w:space="0" w:color="auto"/>
                                          </w:divBdr>
                                          <w:divsChild>
                                            <w:div w:id="1393578121">
                                              <w:marLeft w:val="0"/>
                                              <w:marRight w:val="0"/>
                                              <w:marTop w:val="0"/>
                                              <w:marBottom w:val="0"/>
                                              <w:divBdr>
                                                <w:top w:val="none" w:sz="0" w:space="0" w:color="auto"/>
                                                <w:left w:val="none" w:sz="0" w:space="0" w:color="auto"/>
                                                <w:bottom w:val="none" w:sz="0" w:space="0" w:color="auto"/>
                                                <w:right w:val="none" w:sz="0" w:space="0" w:color="auto"/>
                                              </w:divBdr>
                                              <w:divsChild>
                                                <w:div w:id="14255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667</Words>
  <Characters>3805</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2015-01-09T02:30:00Z</dcterms:created>
  <dcterms:modified xsi:type="dcterms:W3CDTF">2015-01-09T02:31:00Z</dcterms:modified>
</cp:coreProperties>
</file>