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F0" w:rsidRPr="002570F0" w:rsidRDefault="002570F0" w:rsidP="002570F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570F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养羊技术：羊舍的面积和高度</w:t>
      </w:r>
    </w:p>
    <w:p w:rsidR="002570F0" w:rsidRPr="002570F0" w:rsidRDefault="002570F0" w:rsidP="002570F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0F0" w:rsidRPr="002570F0" w:rsidRDefault="002570F0" w:rsidP="002570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570F0">
        <w:rPr>
          <w:rFonts w:ascii="宋体" w:eastAsia="宋体" w:hAnsi="宋体" w:cs="宋体"/>
          <w:color w:val="000000"/>
          <w:kern w:val="0"/>
          <w:sz w:val="54"/>
          <w:szCs w:val="54"/>
        </w:rPr>
        <w:t>羊舍面积因羊只的生产方向、品种、性别、年龄、生产生理状况、气候条件不同而有所差别，但须以保持舍内空气新鲜、干燥、保证冬春防寒保温，夏季防暑降温为原则。同时羊舍还必须要有足够的运动场地。以下参数可供参考：每只种公羊1.5-2.0平方米，母羊0.8-1.0平方米，妊娠母羊和哺乳母羊中冬季产羔者2.0-2.5平方米，春季产羔者1.0-1.2平方米，幼龄公、母羊0.5-0.6平方米。运动场不小于</w:t>
      </w:r>
      <w:r w:rsidRPr="002570F0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羊舍面积的2倍。羊舍高度不低于2.5米。</w:t>
      </w:r>
    </w:p>
    <w:p w:rsidR="002570F0" w:rsidRDefault="002570F0" w:rsidP="002570F0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2570F0" w:rsidRDefault="002570F0" w:rsidP="002570F0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570F0" w:rsidRDefault="002570F0" w:rsidP="002570F0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570F0" w:rsidRDefault="002570F0" w:rsidP="002570F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2570F0" w:rsidRDefault="002570F0" w:rsidP="002570F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2570F0" w:rsidRDefault="002570F0" w:rsidP="002570F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2570F0" w:rsidRDefault="002570F0" w:rsidP="002570F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570F0" w:rsidRDefault="002570F0" w:rsidP="002570F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2570F0" w:rsidRDefault="002570F0" w:rsidP="002570F0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67784" w:rsidRPr="002570F0" w:rsidRDefault="00967784"/>
    <w:sectPr w:rsidR="00967784" w:rsidRPr="002570F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784" w:rsidRDefault="00967784" w:rsidP="002570F0">
      <w:r>
        <w:separator/>
      </w:r>
    </w:p>
  </w:endnote>
  <w:endnote w:type="continuationSeparator" w:id="1">
    <w:p w:rsidR="00967784" w:rsidRDefault="00967784" w:rsidP="00257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784" w:rsidRDefault="00967784" w:rsidP="002570F0">
      <w:r>
        <w:separator/>
      </w:r>
    </w:p>
  </w:footnote>
  <w:footnote w:type="continuationSeparator" w:id="1">
    <w:p w:rsidR="00967784" w:rsidRDefault="00967784" w:rsidP="00257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0F0" w:rsidRDefault="002570F0">
    <w:pPr>
      <w:pStyle w:val="a3"/>
    </w:pPr>
    <w:r w:rsidRPr="002570F0">
      <w:rPr>
        <w:rFonts w:hint="eastAsia"/>
      </w:rPr>
      <w:t xml:space="preserve">Feed mix </w:t>
    </w:r>
    <w:r w:rsidRPr="002570F0">
      <w:rPr>
        <w:rFonts w:hint="eastAsia"/>
      </w:rPr>
      <w:t>反刍营养百分百饲料软件</w:t>
    </w:r>
    <w:r w:rsidRPr="002570F0">
      <w:rPr>
        <w:rFonts w:hint="eastAsia"/>
      </w:rPr>
      <w:t>(</w:t>
    </w:r>
    <w:r w:rsidRPr="002570F0">
      <w:rPr>
        <w:rFonts w:hint="eastAsia"/>
      </w:rPr>
      <w:t>奶牛、肉牛、肉羊等饲料计算</w:t>
    </w:r>
    <w:r w:rsidRPr="002570F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0F0"/>
    <w:rsid w:val="002570F0"/>
    <w:rsid w:val="0096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7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70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7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70F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570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570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570F0"/>
    <w:rPr>
      <w:sz w:val="18"/>
      <w:szCs w:val="18"/>
    </w:rPr>
  </w:style>
  <w:style w:type="character" w:styleId="a7">
    <w:name w:val="Hyperlink"/>
    <w:basedOn w:val="a0"/>
    <w:rsid w:val="002570F0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2570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31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10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64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97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44002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317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987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3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2015-01-09T02:11:00Z</dcterms:created>
  <dcterms:modified xsi:type="dcterms:W3CDTF">2015-01-09T02:12:00Z</dcterms:modified>
</cp:coreProperties>
</file>