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18E" w:rsidRPr="0057618E" w:rsidRDefault="0057618E" w:rsidP="0057618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7618E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养羊技术：经济杂交</w:t>
      </w:r>
    </w:p>
    <w:p w:rsidR="0057618E" w:rsidRPr="0057618E" w:rsidRDefault="0057618E" w:rsidP="0057618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18E" w:rsidRPr="0057618E" w:rsidRDefault="0057618E" w:rsidP="0057618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618E">
        <w:rPr>
          <w:rFonts w:ascii="宋体" w:eastAsia="宋体" w:hAnsi="宋体" w:cs="宋体"/>
          <w:color w:val="000000"/>
          <w:kern w:val="0"/>
          <w:sz w:val="36"/>
          <w:szCs w:val="36"/>
        </w:rPr>
        <w:t>经济杂交的目的是通过品种间的杂种优势利用生产商品肉羊，最常采用的方式有两个品种简单杂交和两个以上品种的轮回杂交。其中简单杂交后代全部用于育肥生产，而轮回杂交后代的母羔，除部分优秀个体用于下轮杂交繁殖外，其余的母羔和全部公羔也直接用于育肥生产。</w:t>
      </w:r>
    </w:p>
    <w:p w:rsidR="0057618E" w:rsidRPr="0057618E" w:rsidRDefault="0057618E" w:rsidP="0057618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618E">
        <w:rPr>
          <w:rFonts w:ascii="宋体" w:eastAsia="宋体" w:hAnsi="宋体" w:cs="宋体"/>
          <w:color w:val="000000"/>
          <w:kern w:val="0"/>
          <w:sz w:val="36"/>
          <w:szCs w:val="36"/>
        </w:rPr>
        <w:t>杂交品种表现为生活力强，生长速度快，成熟早，适应性强，繁殖力高，饲料报酬高，产肉多，品质好，可节省饲养成本，增加收益。衡定经济杂交效果的指标是杂种优势率。</w:t>
      </w:r>
    </w:p>
    <w:p w:rsidR="0057618E" w:rsidRPr="0057618E" w:rsidRDefault="0057618E" w:rsidP="0057618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618E">
        <w:rPr>
          <w:rFonts w:ascii="宋体" w:eastAsia="宋体" w:hAnsi="宋体" w:cs="宋体"/>
          <w:color w:val="000000"/>
          <w:kern w:val="0"/>
          <w:sz w:val="36"/>
          <w:szCs w:val="36"/>
        </w:rPr>
        <w:t>杂种均值—亲本均值</w:t>
      </w:r>
    </w:p>
    <w:p w:rsidR="0057618E" w:rsidRPr="0057618E" w:rsidRDefault="0057618E" w:rsidP="0057618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618E">
        <w:rPr>
          <w:rFonts w:ascii="宋体" w:eastAsia="宋体" w:hAnsi="宋体" w:cs="宋体"/>
          <w:color w:val="000000"/>
          <w:kern w:val="0"/>
          <w:sz w:val="36"/>
          <w:szCs w:val="36"/>
        </w:rPr>
        <w:t>杂种优势率= 亲本均值 ×100</w:t>
      </w:r>
    </w:p>
    <w:p w:rsidR="0057618E" w:rsidRPr="0057618E" w:rsidRDefault="0057618E" w:rsidP="0057618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618E">
        <w:rPr>
          <w:rFonts w:ascii="宋体" w:eastAsia="宋体" w:hAnsi="宋体" w:cs="宋体"/>
          <w:color w:val="000000"/>
          <w:kern w:val="0"/>
          <w:sz w:val="36"/>
          <w:szCs w:val="36"/>
        </w:rPr>
        <w:t>杂种优势率的高低一方面取决于杂交亲本间的配合力，更主要取决于经济性状的遗传力。一般来说，遗传力越低的性状杂种优势率越明显。如繁殖力的遗传力一般为0.1—0.2左右，其杂种优势率可达15—20%；肥育性状的遗传力在0.2—0.4之间，杂种优势率为10—15%，而胴体品质性状的遗传力为</w:t>
      </w:r>
      <w:r w:rsidRPr="0057618E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0.3—0.6左右，杂种优势率仅为5%左右。据报道，两元轮回杂交肥羔出售时体重比双亲均值提高16.6%，三元轮回杂交比纯种均值提高32.5%。</w:t>
      </w:r>
    </w:p>
    <w:p w:rsidR="0057618E" w:rsidRPr="0057618E" w:rsidRDefault="0057618E" w:rsidP="0057618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618E">
        <w:rPr>
          <w:rFonts w:ascii="宋体" w:eastAsia="宋体" w:hAnsi="宋体" w:cs="宋体"/>
          <w:color w:val="000000"/>
          <w:kern w:val="0"/>
          <w:sz w:val="36"/>
          <w:szCs w:val="36"/>
        </w:rPr>
        <w:t>由于经济杂交所产生的杂交后代在生活力、抗病力、繁殖力、育肥性能、胴体品质等方面均比亲本具有不同程度的提高，因而成为当今肉羊生产中所普遍采用的一项实用技术。在西欧、大洋洲、美洲等肉羊生产发达国家，用经济杂交生产肥羔肉的比率已高达75%以上。利用杂种优势的表现规律和品种间的互补效应，一方面可以用来改进繁殖力，成活率和总生产力，进行更经济、更有效的生产。另一方面可通过选择来提高断奶后的生长速度和产肉性状</w:t>
      </w:r>
    </w:p>
    <w:p w:rsidR="0057618E" w:rsidRDefault="0057618E" w:rsidP="0057618E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57618E" w:rsidRDefault="0057618E" w:rsidP="0057618E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7618E" w:rsidRDefault="0057618E" w:rsidP="0057618E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7618E" w:rsidRDefault="0057618E" w:rsidP="0057618E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7618E" w:rsidRDefault="0057618E" w:rsidP="0057618E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7618E" w:rsidRDefault="0057618E" w:rsidP="0057618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7618E" w:rsidRDefault="0057618E" w:rsidP="0057618E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7618E" w:rsidRDefault="0057618E" w:rsidP="0057618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57618E" w:rsidRDefault="0057618E" w:rsidP="0057618E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1D1EE9" w:rsidRPr="0057618E" w:rsidRDefault="001D1EE9"/>
    <w:sectPr w:rsidR="001D1EE9" w:rsidRPr="0057618E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EE9" w:rsidRDefault="001D1EE9" w:rsidP="0057618E">
      <w:r>
        <w:separator/>
      </w:r>
    </w:p>
  </w:endnote>
  <w:endnote w:type="continuationSeparator" w:id="1">
    <w:p w:rsidR="001D1EE9" w:rsidRDefault="001D1EE9" w:rsidP="00576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EE9" w:rsidRDefault="001D1EE9" w:rsidP="0057618E">
      <w:r>
        <w:separator/>
      </w:r>
    </w:p>
  </w:footnote>
  <w:footnote w:type="continuationSeparator" w:id="1">
    <w:p w:rsidR="001D1EE9" w:rsidRDefault="001D1EE9" w:rsidP="005761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18E" w:rsidRDefault="0057618E">
    <w:pPr>
      <w:pStyle w:val="a3"/>
    </w:pPr>
    <w:r w:rsidRPr="0057618E">
      <w:rPr>
        <w:rFonts w:hint="eastAsia"/>
      </w:rPr>
      <w:t xml:space="preserve">Feed mix </w:t>
    </w:r>
    <w:r w:rsidRPr="0057618E">
      <w:rPr>
        <w:rFonts w:hint="eastAsia"/>
      </w:rPr>
      <w:t>反刍营养百分百饲料软件</w:t>
    </w:r>
    <w:r w:rsidRPr="0057618E">
      <w:rPr>
        <w:rFonts w:hint="eastAsia"/>
      </w:rPr>
      <w:t>(</w:t>
    </w:r>
    <w:r w:rsidRPr="0057618E">
      <w:rPr>
        <w:rFonts w:hint="eastAsia"/>
      </w:rPr>
      <w:t>奶牛、肉牛、肉羊等饲料计算</w:t>
    </w:r>
    <w:r w:rsidRPr="0057618E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618E"/>
    <w:rsid w:val="001D1EE9"/>
    <w:rsid w:val="00576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6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61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61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618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761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7618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618E"/>
    <w:rPr>
      <w:sz w:val="18"/>
      <w:szCs w:val="18"/>
    </w:rPr>
  </w:style>
  <w:style w:type="character" w:styleId="a7">
    <w:name w:val="Hyperlink"/>
    <w:basedOn w:val="a0"/>
    <w:rsid w:val="0057618E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5761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6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4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72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88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8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601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26959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549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60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887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2015-01-09T02:09:00Z</dcterms:created>
  <dcterms:modified xsi:type="dcterms:W3CDTF">2015-01-09T02:10:00Z</dcterms:modified>
</cp:coreProperties>
</file>