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627" w:rsidRPr="00EF1082" w:rsidRDefault="00246627" w:rsidP="00246627">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EF1082">
        <w:rPr>
          <w:rFonts w:ascii="Arial" w:eastAsia="宋体" w:hAnsi="Arial" w:cs="Arial"/>
          <w:b/>
          <w:bCs/>
          <w:color w:val="01288D"/>
          <w:kern w:val="36"/>
          <w:sz w:val="33"/>
          <w:szCs w:val="33"/>
        </w:rPr>
        <w:t>关注奶牛难产中的疼痛问题</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F1082">
        <w:rPr>
          <w:rFonts w:ascii="Arial" w:eastAsia="宋体" w:hAnsi="Arial" w:cs="Arial"/>
          <w:b/>
          <w:bCs/>
          <w:color w:val="2B2B2B"/>
          <w:kern w:val="0"/>
        </w:rPr>
        <w:t xml:space="preserve">　　</w:t>
      </w:r>
      <w:r w:rsidRPr="00246627">
        <w:rPr>
          <w:rFonts w:ascii="Arial" w:eastAsia="宋体" w:hAnsi="Arial" w:cs="Arial"/>
          <w:b/>
          <w:bCs/>
          <w:color w:val="2B2B2B"/>
          <w:kern w:val="0"/>
          <w:sz w:val="32"/>
          <w:szCs w:val="32"/>
        </w:rPr>
        <w:t>需对难产母牛的疼痛关注</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不论在国内外，经历过接产的兽医都深有体会：奶牛难产是一个非常疼痛的过程，如果用</w:t>
      </w:r>
      <w:r w:rsidRPr="00246627">
        <w:rPr>
          <w:rFonts w:ascii="Arial" w:eastAsia="宋体" w:hAnsi="Arial" w:cs="Arial"/>
          <w:color w:val="2B2B2B"/>
          <w:kern w:val="0"/>
          <w:sz w:val="32"/>
          <w:szCs w:val="32"/>
        </w:rPr>
        <w:t>0~10</w:t>
      </w:r>
      <w:r w:rsidRPr="00246627">
        <w:rPr>
          <w:rFonts w:ascii="Arial" w:eastAsia="宋体" w:hAnsi="Arial" w:cs="Arial"/>
          <w:color w:val="2B2B2B"/>
          <w:kern w:val="0"/>
          <w:sz w:val="32"/>
          <w:szCs w:val="32"/>
        </w:rPr>
        <w:t>分表达疼痛剧烈程度的递进过程，难产平均疼痛评分在</w:t>
      </w:r>
      <w:r w:rsidRPr="00246627">
        <w:rPr>
          <w:rFonts w:ascii="Arial" w:eastAsia="宋体" w:hAnsi="Arial" w:cs="Arial"/>
          <w:color w:val="2B2B2B"/>
          <w:kern w:val="0"/>
          <w:sz w:val="32"/>
          <w:szCs w:val="32"/>
        </w:rPr>
        <w:t>7~9</w:t>
      </w:r>
      <w:r w:rsidRPr="00246627">
        <w:rPr>
          <w:rFonts w:ascii="Arial" w:eastAsia="宋体" w:hAnsi="Arial" w:cs="Arial"/>
          <w:color w:val="2B2B2B"/>
          <w:kern w:val="0"/>
          <w:sz w:val="32"/>
          <w:szCs w:val="32"/>
        </w:rPr>
        <w:t>分。同时，难产母牛经历了更长的产程和产道更大的损伤。在难产母牛血液中，抗利尿激素浓度更高</w:t>
      </w:r>
      <w:r w:rsidRPr="00246627">
        <w:rPr>
          <w:rFonts w:ascii="Arial" w:eastAsia="宋体" w:hAnsi="Arial" w:cs="Arial"/>
          <w:color w:val="2B2B2B"/>
          <w:kern w:val="0"/>
          <w:sz w:val="32"/>
          <w:szCs w:val="32"/>
        </w:rPr>
        <w:t>(</w:t>
      </w:r>
      <w:r w:rsidRPr="00246627">
        <w:rPr>
          <w:rFonts w:ascii="Arial" w:eastAsia="宋体" w:hAnsi="Arial" w:cs="Arial"/>
          <w:color w:val="2B2B2B"/>
          <w:kern w:val="0"/>
          <w:sz w:val="32"/>
          <w:szCs w:val="32"/>
        </w:rPr>
        <w:t>与应激程度和疼痛程度呈正相关</w:t>
      </w:r>
      <w:r w:rsidRPr="00246627">
        <w:rPr>
          <w:rFonts w:ascii="Arial" w:eastAsia="宋体" w:hAnsi="Arial" w:cs="Arial"/>
          <w:color w:val="2B2B2B"/>
          <w:kern w:val="0"/>
          <w:sz w:val="32"/>
          <w:szCs w:val="32"/>
        </w:rPr>
        <w:t>)</w:t>
      </w:r>
      <w:r w:rsidRPr="00246627">
        <w:rPr>
          <w:rFonts w:ascii="Arial" w:eastAsia="宋体" w:hAnsi="Arial" w:cs="Arial"/>
          <w:color w:val="2B2B2B"/>
          <w:kern w:val="0"/>
          <w:sz w:val="32"/>
          <w:szCs w:val="32"/>
        </w:rPr>
        <w:t>。同时产房人员面对难产母牛时的惯用措施</w:t>
      </w:r>
      <w:r w:rsidRPr="00246627">
        <w:rPr>
          <w:rFonts w:ascii="Arial" w:eastAsia="宋体" w:hAnsi="Arial" w:cs="Arial"/>
          <w:color w:val="2B2B2B"/>
          <w:kern w:val="0"/>
          <w:sz w:val="32"/>
          <w:szCs w:val="32"/>
        </w:rPr>
        <w:t>——</w:t>
      </w:r>
      <w:r w:rsidRPr="00246627">
        <w:rPr>
          <w:rFonts w:ascii="Arial" w:eastAsia="宋体" w:hAnsi="Arial" w:cs="Arial"/>
          <w:color w:val="2B2B2B"/>
          <w:kern w:val="0"/>
          <w:sz w:val="32"/>
          <w:szCs w:val="32"/>
        </w:rPr>
        <w:t>助产，本身也会导致额外的疼痛叠加。在助产时，奶牛通常都会发出痛苦的叫声，以应对这个不堪忍受的过程。当助产操作不当时，还会造成产道的撕裂、擦伤等，引起炎症反应。只要发生助产，不论是用手或助产绳拉出，还是借助于助产器械，都会造成在产犊后几天内的一种持续性疼痛。</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w:t>
      </w:r>
      <w:r w:rsidRPr="00246627">
        <w:rPr>
          <w:rFonts w:ascii="Arial" w:eastAsia="宋体" w:hAnsi="Arial" w:cs="Arial"/>
          <w:b/>
          <w:bCs/>
          <w:color w:val="2B2B2B"/>
          <w:kern w:val="0"/>
          <w:sz w:val="32"/>
          <w:szCs w:val="32"/>
        </w:rPr>
        <w:t>产后镇痛药物的使用</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使用镇痛药物来缓解产犊时的疼痛问题已经经历了多项研究，并获临床考证。理论上来说，非甾体抗炎药可以降低产道炎症反应并降低产后疼痛。因为非甾体抗炎药可以阻止环氧化酶</w:t>
      </w:r>
      <w:r w:rsidRPr="00246627">
        <w:rPr>
          <w:rFonts w:ascii="Arial" w:eastAsia="宋体" w:hAnsi="Arial" w:cs="Arial"/>
          <w:color w:val="2B2B2B"/>
          <w:kern w:val="0"/>
          <w:sz w:val="32"/>
          <w:szCs w:val="32"/>
        </w:rPr>
        <w:t>(</w:t>
      </w:r>
      <w:r w:rsidRPr="00246627">
        <w:rPr>
          <w:rFonts w:ascii="Arial" w:eastAsia="宋体" w:hAnsi="Arial" w:cs="Arial"/>
          <w:color w:val="2B2B2B"/>
          <w:kern w:val="0"/>
          <w:sz w:val="32"/>
          <w:szCs w:val="32"/>
        </w:rPr>
        <w:t>分为</w:t>
      </w:r>
      <w:r w:rsidRPr="00246627">
        <w:rPr>
          <w:rFonts w:ascii="Arial" w:eastAsia="宋体" w:hAnsi="Arial" w:cs="Arial"/>
          <w:color w:val="2B2B2B"/>
          <w:kern w:val="0"/>
          <w:sz w:val="32"/>
          <w:szCs w:val="32"/>
        </w:rPr>
        <w:t>COX-1</w:t>
      </w:r>
      <w:r w:rsidRPr="00246627">
        <w:rPr>
          <w:rFonts w:ascii="Arial" w:eastAsia="宋体" w:hAnsi="Arial" w:cs="Arial"/>
          <w:color w:val="2B2B2B"/>
          <w:kern w:val="0"/>
          <w:sz w:val="32"/>
          <w:szCs w:val="32"/>
        </w:rPr>
        <w:t>和</w:t>
      </w:r>
      <w:r w:rsidRPr="00246627">
        <w:rPr>
          <w:rFonts w:ascii="Arial" w:eastAsia="宋体" w:hAnsi="Arial" w:cs="Arial"/>
          <w:color w:val="2B2B2B"/>
          <w:kern w:val="0"/>
          <w:sz w:val="32"/>
          <w:szCs w:val="32"/>
        </w:rPr>
        <w:t>COX-2)</w:t>
      </w:r>
      <w:r w:rsidRPr="00246627">
        <w:rPr>
          <w:rFonts w:ascii="Arial" w:eastAsia="宋体" w:hAnsi="Arial" w:cs="Arial"/>
          <w:color w:val="2B2B2B"/>
          <w:kern w:val="0"/>
          <w:sz w:val="32"/>
          <w:szCs w:val="32"/>
        </w:rPr>
        <w:t>，从而阻断前列腺素的合成。目前，一些前沿性的研究正在探索使用美洛昔康进行产后镇痛，来分析这种药物是否对难产母牛具有优于其他非</w:t>
      </w:r>
      <w:r w:rsidRPr="00246627">
        <w:rPr>
          <w:rFonts w:ascii="Arial" w:eastAsia="宋体" w:hAnsi="Arial" w:cs="Arial"/>
          <w:color w:val="2B2B2B"/>
          <w:kern w:val="0"/>
          <w:sz w:val="32"/>
          <w:szCs w:val="32"/>
        </w:rPr>
        <w:lastRenderedPageBreak/>
        <w:t>甾体抗炎药的效果。因为美洛昔康是一种高效作用于病理性环氧化酶</w:t>
      </w:r>
      <w:r w:rsidRPr="00246627">
        <w:rPr>
          <w:rFonts w:ascii="Arial" w:eastAsia="宋体" w:hAnsi="Arial" w:cs="Arial"/>
          <w:color w:val="2B2B2B"/>
          <w:kern w:val="0"/>
          <w:sz w:val="32"/>
          <w:szCs w:val="32"/>
        </w:rPr>
        <w:t>COX-2</w:t>
      </w:r>
      <w:r w:rsidRPr="00246627">
        <w:rPr>
          <w:rFonts w:ascii="Arial" w:eastAsia="宋体" w:hAnsi="Arial" w:cs="Arial"/>
          <w:color w:val="2B2B2B"/>
          <w:kern w:val="0"/>
          <w:sz w:val="32"/>
          <w:szCs w:val="32"/>
        </w:rPr>
        <w:t>的药物，这意味它着对消化道和肾脏的副反应很小，这对新产母牛至关重要。并且这种药物抗炎和镇痛效果较其他非甾体抗炎药作用时间更长。</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w:t>
      </w:r>
      <w:r w:rsidRPr="00246627">
        <w:rPr>
          <w:rFonts w:ascii="Arial" w:eastAsia="宋体" w:hAnsi="Arial" w:cs="Arial"/>
          <w:b/>
          <w:bCs/>
          <w:color w:val="2B2B2B"/>
          <w:kern w:val="0"/>
          <w:sz w:val="32"/>
          <w:szCs w:val="32"/>
        </w:rPr>
        <w:t>几个前沿性的问题</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w:t>
      </w:r>
      <w:r w:rsidRPr="00246627">
        <w:rPr>
          <w:rFonts w:ascii="Arial" w:eastAsia="宋体" w:hAnsi="Arial" w:cs="Arial"/>
          <w:color w:val="800000"/>
          <w:kern w:val="0"/>
          <w:sz w:val="32"/>
          <w:szCs w:val="32"/>
        </w:rPr>
        <w:t xml:space="preserve">　疼痛表现在哪里</w:t>
      </w:r>
      <w:r w:rsidRPr="00246627">
        <w:rPr>
          <w:rFonts w:ascii="Arial" w:eastAsia="宋体" w:hAnsi="Arial" w:cs="Arial"/>
          <w:color w:val="800000"/>
          <w:kern w:val="0"/>
          <w:sz w:val="32"/>
          <w:szCs w:val="32"/>
        </w:rPr>
        <w:t>?</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有人曾经对比了难产母牛和正常产犊母牛的产后行为，观察的阶段为产犊前</w:t>
      </w:r>
      <w:r w:rsidRPr="00246627">
        <w:rPr>
          <w:rFonts w:ascii="Arial" w:eastAsia="宋体" w:hAnsi="Arial" w:cs="Arial"/>
          <w:color w:val="2B2B2B"/>
          <w:kern w:val="0"/>
          <w:sz w:val="32"/>
          <w:szCs w:val="32"/>
        </w:rPr>
        <w:t>6</w:t>
      </w:r>
      <w:r w:rsidRPr="00246627">
        <w:rPr>
          <w:rFonts w:ascii="Arial" w:eastAsia="宋体" w:hAnsi="Arial" w:cs="Arial"/>
          <w:color w:val="2B2B2B"/>
          <w:kern w:val="0"/>
          <w:sz w:val="32"/>
          <w:szCs w:val="32"/>
        </w:rPr>
        <w:t>个小时至产犊后</w:t>
      </w:r>
      <w:r w:rsidRPr="00246627">
        <w:rPr>
          <w:rFonts w:ascii="Arial" w:eastAsia="宋体" w:hAnsi="Arial" w:cs="Arial"/>
          <w:color w:val="2B2B2B"/>
          <w:kern w:val="0"/>
          <w:sz w:val="32"/>
          <w:szCs w:val="32"/>
        </w:rPr>
        <w:t>3</w:t>
      </w:r>
      <w:r w:rsidRPr="00246627">
        <w:rPr>
          <w:rFonts w:ascii="Arial" w:eastAsia="宋体" w:hAnsi="Arial" w:cs="Arial"/>
          <w:color w:val="2B2B2B"/>
          <w:kern w:val="0"/>
          <w:sz w:val="32"/>
          <w:szCs w:val="32"/>
        </w:rPr>
        <w:t>小时的表现。发现难产母牛在护理时需要投入更多的人工精力，同时结果还显示难产母牛在产犊后很长的一段时间内都经历了极度疼痛的过程。这些母牛母牛表现出烦躁不安的时间更长，举尾的时间也更长，在产犊过程中难产母牛的疼痛与不适表现也要更强烈，直到犊牛产出为止。</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w:t>
      </w:r>
      <w:r w:rsidRPr="00246627">
        <w:rPr>
          <w:rFonts w:ascii="Arial" w:eastAsia="宋体" w:hAnsi="Arial" w:cs="Arial"/>
          <w:color w:val="800000"/>
          <w:kern w:val="0"/>
          <w:sz w:val="32"/>
          <w:szCs w:val="32"/>
        </w:rPr>
        <w:t>这些行为变化真的反映了疼痛吗</w:t>
      </w:r>
      <w:r w:rsidRPr="00246627">
        <w:rPr>
          <w:rFonts w:ascii="Arial" w:eastAsia="宋体" w:hAnsi="Arial" w:cs="Arial"/>
          <w:color w:val="800000"/>
          <w:kern w:val="0"/>
          <w:sz w:val="32"/>
          <w:szCs w:val="32"/>
        </w:rPr>
        <w:t>?</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如果要验证这些产犊前和产犊后的表现是否真实地反映了疼痛问题，实际上还需要大量的研究。包括对难产母牛使用镇痛药，然后观察其出现烦躁不安和举尾的表现是否与正常产犊母牛相似。实际上从临床角度上来说，很难在产前就发现哪头奶牛会发生难产，因此这个试验还比较难以进行。</w:t>
      </w:r>
      <w:r w:rsidRPr="00246627">
        <w:rPr>
          <w:rFonts w:ascii="Arial" w:eastAsia="宋体" w:hAnsi="Arial" w:cs="Arial"/>
          <w:color w:val="2B2B2B"/>
          <w:kern w:val="0"/>
          <w:sz w:val="32"/>
          <w:szCs w:val="32"/>
        </w:rPr>
        <w:lastRenderedPageBreak/>
        <w:t>另一方面我们还可以对难产母牛使用镇痛药，对比用药奶牛和未用药奶牛在出现烦躁不安及举尾等表征是否有差异。</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w:t>
      </w:r>
      <w:r w:rsidRPr="00246627">
        <w:rPr>
          <w:rFonts w:ascii="Arial" w:eastAsia="宋体" w:hAnsi="Arial" w:cs="Arial"/>
          <w:color w:val="800000"/>
          <w:kern w:val="0"/>
          <w:sz w:val="32"/>
          <w:szCs w:val="32"/>
        </w:rPr>
        <w:t>我们如何在产犊时评估疼痛程度</w:t>
      </w:r>
      <w:r w:rsidRPr="00246627">
        <w:rPr>
          <w:rFonts w:ascii="Arial" w:eastAsia="宋体" w:hAnsi="Arial" w:cs="Arial"/>
          <w:color w:val="800000"/>
          <w:kern w:val="0"/>
          <w:sz w:val="32"/>
          <w:szCs w:val="32"/>
        </w:rPr>
        <w:t>?</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评估产犊时的疼痛程度，需要将行为学观察和测定血液激素水平相结合，来得出结论</w:t>
      </w:r>
      <w:r w:rsidRPr="00246627">
        <w:rPr>
          <w:rFonts w:ascii="Arial" w:eastAsia="宋体" w:hAnsi="Arial" w:cs="Arial"/>
          <w:color w:val="2B2B2B"/>
          <w:kern w:val="0"/>
          <w:sz w:val="32"/>
          <w:szCs w:val="32"/>
        </w:rPr>
        <w:t>;</w:t>
      </w:r>
      <w:r w:rsidRPr="00246627">
        <w:rPr>
          <w:rFonts w:ascii="Arial" w:eastAsia="宋体" w:hAnsi="Arial" w:cs="Arial"/>
          <w:color w:val="2B2B2B"/>
          <w:kern w:val="0"/>
          <w:sz w:val="32"/>
          <w:szCs w:val="32"/>
        </w:rPr>
        <w:t>但是也有一些困难，首先从临床角度来说，我们直到产犊过程发生时，才能判断母牛是否发生难产，采样时间的确定和具有实施一定困难。因为在产犊时采样，会干扰整个产犊过程造成某些疼痛行为出，另外对产犊后行为进行量化来作为评估疼痛程度的方式也需要再进一步验证。</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尽管奶牛的情绪反映是对疼痛进行界定的一个很重要的指标，但是实际上有可能这点也被夸大了。因为情绪反映也是受综合因素影响的结果。相同一个奶牛对产房环境和食物等的感觉，可能也会影响她对疼痛的感知。以人为例，母亲在分娩时和分娩后，如果其精神状态较差、对周围环境不太满意，也会加重其疼痛的感觉。对头胎牛来说，对产犊过程从未体验过，对产房环境也不熟悉，因此其恐惧和精神紧张的程度都加大，可能其疼痛感会更深一些。同样在头胎牛和经产牛产犊过程也存在着生理方面的差异，因此很多报道都显示，头胎牛产犊过程更痛苦，疼痛感更剧烈。</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lastRenderedPageBreak/>
        <w:t xml:space="preserve">　　</w:t>
      </w:r>
      <w:r w:rsidRPr="00246627">
        <w:rPr>
          <w:rFonts w:ascii="Arial" w:eastAsia="宋体" w:hAnsi="Arial" w:cs="Arial"/>
          <w:color w:val="800000"/>
          <w:kern w:val="0"/>
          <w:sz w:val="32"/>
          <w:szCs w:val="32"/>
        </w:rPr>
        <w:t>产犊时的疼痛问题面临进一步研究是什么</w:t>
      </w:r>
      <w:r w:rsidRPr="00246627">
        <w:rPr>
          <w:rFonts w:ascii="Arial" w:eastAsia="宋体" w:hAnsi="Arial" w:cs="Arial"/>
          <w:color w:val="800000"/>
          <w:kern w:val="0"/>
          <w:sz w:val="32"/>
          <w:szCs w:val="32"/>
        </w:rPr>
        <w:t>?</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牧场面临的产犊疼痛问题，最重要的一点是找到有效的方式去缓解难产牛疼痛，这可以获得更好的经济效益、节省护理成本。目前已经有研究针对产犊过程和难产中及难产后奶牛行为做了一些初步的调查，得出了一些便于观察的疼痛指示征兆</w:t>
      </w:r>
      <w:r w:rsidRPr="00246627">
        <w:rPr>
          <w:rFonts w:ascii="Arial" w:eastAsia="宋体" w:hAnsi="Arial" w:cs="Arial"/>
          <w:color w:val="2B2B2B"/>
          <w:kern w:val="0"/>
          <w:sz w:val="32"/>
          <w:szCs w:val="32"/>
        </w:rPr>
        <w:t>(</w:t>
      </w:r>
      <w:r w:rsidRPr="00246627">
        <w:rPr>
          <w:rFonts w:ascii="Arial" w:eastAsia="宋体" w:hAnsi="Arial" w:cs="Arial"/>
          <w:color w:val="2B2B2B"/>
          <w:kern w:val="0"/>
          <w:sz w:val="32"/>
          <w:szCs w:val="32"/>
        </w:rPr>
        <w:t>烦躁不安、精神沉郁、举尾等</w:t>
      </w:r>
      <w:r w:rsidRPr="00246627">
        <w:rPr>
          <w:rFonts w:ascii="Arial" w:eastAsia="宋体" w:hAnsi="Arial" w:cs="Arial"/>
          <w:color w:val="2B2B2B"/>
          <w:kern w:val="0"/>
          <w:sz w:val="32"/>
          <w:szCs w:val="32"/>
        </w:rPr>
        <w:t>)</w:t>
      </w:r>
      <w:r w:rsidRPr="00246627">
        <w:rPr>
          <w:rFonts w:ascii="Arial" w:eastAsia="宋体" w:hAnsi="Arial" w:cs="Arial"/>
          <w:color w:val="2B2B2B"/>
          <w:kern w:val="0"/>
          <w:sz w:val="32"/>
          <w:szCs w:val="32"/>
        </w:rPr>
        <w:t>。但是仍有大量的问题需要进一步得到解答。在已经报道的研究中，没有包括到双胎、死胎，也没有对需要兽医助产的那部分奶牛进行统计。可能产双胎母牛经历了更多的疼痛和不适，产死胎和需要兽医助产的奶牛可能存在着更大的过度虚弱和疼痛问题。因此，需要对这部分奶牛进行更多的疼痛观察及镇痛措施。助产本尽管非常必要，但也会导致额外的疼痛和不适，因为外力助产时，对产道肯定会造成不同程度的撕裂和其他伤害。</w:t>
      </w:r>
    </w:p>
    <w:p w:rsidR="00246627" w:rsidRPr="00246627" w:rsidRDefault="00246627" w:rsidP="002466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6627">
        <w:rPr>
          <w:rFonts w:ascii="Arial" w:eastAsia="宋体" w:hAnsi="Arial" w:cs="Arial"/>
          <w:color w:val="2B2B2B"/>
          <w:kern w:val="0"/>
          <w:sz w:val="32"/>
          <w:szCs w:val="32"/>
        </w:rPr>
        <w:t xml:space="preserve">　　据了解，目前还没有一个正规的研究来分析助产过程对疼痛程度会造成多大的影响。同样，产后镇痛药物的选择也需要进一步研究。产后立即使用非甾体抗炎药可以降低难产导致的炎症反应及疼痛问题，但是需要使用对胃肠道副反应小的药物，因为奶牛产后处于消化能力较弱、食欲较差的阶段，从这个角度上讲，美洛昔康更为合适。</w:t>
      </w:r>
    </w:p>
    <w:p w:rsidR="00246627" w:rsidRPr="00785311" w:rsidRDefault="00246627" w:rsidP="00246627">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w:t>
      </w:r>
      <w:r w:rsidRPr="00785311">
        <w:rPr>
          <w:rFonts w:ascii="黑体" w:eastAsia="黑体" w:hAnsi="黑体"/>
          <w:color w:val="000000"/>
          <w:sz w:val="21"/>
          <w:szCs w:val="21"/>
        </w:rPr>
        <w:lastRenderedPageBreak/>
        <w:t>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246627" w:rsidRPr="00785311" w:rsidRDefault="00246627" w:rsidP="00246627">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246627" w:rsidRPr="00785311" w:rsidRDefault="00246627" w:rsidP="00246627">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46627" w:rsidRPr="00917A63" w:rsidRDefault="00BE60BB" w:rsidP="00246627">
      <w:pPr>
        <w:pStyle w:val="a5"/>
        <w:ind w:firstLine="480"/>
        <w:rPr>
          <w:b/>
          <w:color w:val="000000"/>
        </w:rPr>
      </w:pPr>
      <w:hyperlink r:id="rId7" w:history="1">
        <w:r w:rsidR="00246627" w:rsidRPr="00917A63">
          <w:rPr>
            <w:rStyle w:val="a7"/>
            <w:rFonts w:hint="eastAsia"/>
            <w:b/>
          </w:rPr>
          <w:t>下载：智能二代(Genetic Algorithm)饲料配方软件(猪、鸡饲料配方计算)</w:t>
        </w:r>
      </w:hyperlink>
    </w:p>
    <w:p w:rsidR="00246627" w:rsidRDefault="00246627" w:rsidP="00246627">
      <w:pPr>
        <w:jc w:val="center"/>
        <w:rPr>
          <w:b/>
          <w:color w:val="FF0000"/>
          <w:sz w:val="32"/>
          <w:szCs w:val="32"/>
        </w:rPr>
      </w:pPr>
    </w:p>
    <w:p w:rsidR="00246627" w:rsidRPr="004F7A8F" w:rsidRDefault="00BE60BB" w:rsidP="00246627">
      <w:pPr>
        <w:jc w:val="center"/>
        <w:rPr>
          <w:b/>
          <w:color w:val="FF0000"/>
          <w:sz w:val="32"/>
          <w:szCs w:val="32"/>
        </w:rPr>
      </w:pPr>
      <w:hyperlink r:id="rId8" w:history="1">
        <w:r w:rsidR="00246627" w:rsidRPr="004F7A8F">
          <w:rPr>
            <w:rStyle w:val="a7"/>
            <w:rFonts w:hint="eastAsia"/>
            <w:b/>
            <w:color w:val="FF0000"/>
            <w:sz w:val="32"/>
            <w:szCs w:val="32"/>
          </w:rPr>
          <w:t>下载</w:t>
        </w:r>
        <w:r w:rsidR="00246627" w:rsidRPr="004F7A8F">
          <w:rPr>
            <w:rStyle w:val="a7"/>
            <w:rFonts w:hint="eastAsia"/>
            <w:b/>
            <w:color w:val="FF0000"/>
            <w:sz w:val="32"/>
            <w:szCs w:val="32"/>
          </w:rPr>
          <w:t>1</w:t>
        </w:r>
        <w:r w:rsidR="00246627" w:rsidRPr="004F7A8F">
          <w:rPr>
            <w:rStyle w:val="a7"/>
            <w:rFonts w:hint="eastAsia"/>
            <w:b/>
            <w:color w:val="FF0000"/>
            <w:sz w:val="32"/>
            <w:szCs w:val="32"/>
          </w:rPr>
          <w:t>：</w:t>
        </w:r>
        <w:r w:rsidR="00246627" w:rsidRPr="004F7A8F">
          <w:rPr>
            <w:rStyle w:val="a7"/>
            <w:rFonts w:hint="eastAsia"/>
            <w:b/>
            <w:color w:val="FF0000"/>
            <w:sz w:val="32"/>
            <w:szCs w:val="32"/>
          </w:rPr>
          <w:t xml:space="preserve">Feed mix </w:t>
        </w:r>
        <w:r w:rsidR="00246627" w:rsidRPr="004F7A8F">
          <w:rPr>
            <w:rStyle w:val="a7"/>
            <w:rFonts w:hint="eastAsia"/>
            <w:b/>
            <w:color w:val="FF0000"/>
            <w:sz w:val="32"/>
            <w:szCs w:val="32"/>
          </w:rPr>
          <w:t>反刍营养百分百</w:t>
        </w:r>
        <w:r w:rsidR="00246627" w:rsidRPr="004F7A8F">
          <w:rPr>
            <w:rStyle w:val="a7"/>
            <w:rFonts w:hint="eastAsia"/>
            <w:b/>
            <w:color w:val="FF0000"/>
            <w:sz w:val="32"/>
            <w:szCs w:val="32"/>
          </w:rPr>
          <w:t>-</w:t>
        </w:r>
        <w:r w:rsidR="00246627" w:rsidRPr="004F7A8F">
          <w:rPr>
            <w:rStyle w:val="a7"/>
            <w:rFonts w:hint="eastAsia"/>
            <w:b/>
            <w:color w:val="FF0000"/>
            <w:sz w:val="32"/>
            <w:szCs w:val="32"/>
          </w:rPr>
          <w:t>饲料配方软件</w:t>
        </w:r>
        <w:r w:rsidR="00246627" w:rsidRPr="004F7A8F">
          <w:rPr>
            <w:rStyle w:val="a7"/>
            <w:rFonts w:hint="eastAsia"/>
            <w:b/>
            <w:color w:val="FF0000"/>
            <w:sz w:val="32"/>
            <w:szCs w:val="32"/>
          </w:rPr>
          <w:t>(</w:t>
        </w:r>
        <w:r w:rsidR="00246627" w:rsidRPr="004F7A8F">
          <w:rPr>
            <w:rStyle w:val="a7"/>
            <w:rFonts w:hint="eastAsia"/>
            <w:b/>
            <w:color w:val="FF0000"/>
            <w:sz w:val="32"/>
            <w:szCs w:val="32"/>
          </w:rPr>
          <w:t>第四版</w:t>
        </w:r>
        <w:r w:rsidR="00246627" w:rsidRPr="004F7A8F">
          <w:rPr>
            <w:rStyle w:val="a7"/>
            <w:rFonts w:hint="eastAsia"/>
            <w:b/>
            <w:color w:val="FF0000"/>
            <w:sz w:val="32"/>
            <w:szCs w:val="32"/>
          </w:rPr>
          <w:t>)</w:t>
        </w:r>
      </w:hyperlink>
    </w:p>
    <w:p w:rsidR="00246627" w:rsidRPr="004F7A8F" w:rsidRDefault="00246627" w:rsidP="00246627">
      <w:pPr>
        <w:jc w:val="center"/>
        <w:rPr>
          <w:b/>
          <w:color w:val="FF0000"/>
          <w:sz w:val="32"/>
          <w:szCs w:val="32"/>
        </w:rPr>
      </w:pPr>
      <w:r>
        <w:rPr>
          <w:rFonts w:hint="eastAsia"/>
          <w:b/>
          <w:color w:val="FF0000"/>
          <w:sz w:val="32"/>
          <w:szCs w:val="32"/>
        </w:rPr>
        <w:t>QQ:1400072515</w:t>
      </w:r>
    </w:p>
    <w:p w:rsidR="00246627" w:rsidRPr="004F7A8F" w:rsidRDefault="00BE60BB" w:rsidP="00246627">
      <w:pPr>
        <w:jc w:val="center"/>
        <w:rPr>
          <w:b/>
          <w:color w:val="FF0000"/>
          <w:sz w:val="32"/>
          <w:szCs w:val="32"/>
        </w:rPr>
      </w:pPr>
      <w:hyperlink r:id="rId9" w:history="1">
        <w:r w:rsidR="00246627" w:rsidRPr="004F7A8F">
          <w:rPr>
            <w:rStyle w:val="a7"/>
            <w:rFonts w:hint="eastAsia"/>
            <w:b/>
            <w:color w:val="FF0000"/>
            <w:sz w:val="32"/>
            <w:szCs w:val="32"/>
          </w:rPr>
          <w:t>下载</w:t>
        </w:r>
        <w:r w:rsidR="00246627" w:rsidRPr="004F7A8F">
          <w:rPr>
            <w:rStyle w:val="a7"/>
            <w:rFonts w:hint="eastAsia"/>
            <w:b/>
            <w:color w:val="FF0000"/>
            <w:sz w:val="32"/>
            <w:szCs w:val="32"/>
          </w:rPr>
          <w:t>2</w:t>
        </w:r>
        <w:r w:rsidR="00246627" w:rsidRPr="004F7A8F">
          <w:rPr>
            <w:rStyle w:val="a7"/>
            <w:rFonts w:hint="eastAsia"/>
            <w:b/>
            <w:color w:val="FF0000"/>
            <w:sz w:val="32"/>
            <w:szCs w:val="32"/>
          </w:rPr>
          <w:t>：</w:t>
        </w:r>
        <w:r w:rsidR="00246627" w:rsidRPr="004F7A8F">
          <w:rPr>
            <w:rStyle w:val="a7"/>
            <w:rFonts w:hint="eastAsia"/>
            <w:b/>
            <w:color w:val="FF0000"/>
            <w:sz w:val="32"/>
            <w:szCs w:val="32"/>
          </w:rPr>
          <w:t xml:space="preserve">Feed mix </w:t>
        </w:r>
        <w:r w:rsidR="00246627" w:rsidRPr="004F7A8F">
          <w:rPr>
            <w:rStyle w:val="a7"/>
            <w:rFonts w:hint="eastAsia"/>
            <w:b/>
            <w:color w:val="FF0000"/>
            <w:sz w:val="32"/>
            <w:szCs w:val="32"/>
          </w:rPr>
          <w:t>反刍营养百分百</w:t>
        </w:r>
        <w:r w:rsidR="00246627" w:rsidRPr="004F7A8F">
          <w:rPr>
            <w:rStyle w:val="a7"/>
            <w:rFonts w:hint="eastAsia"/>
            <w:b/>
            <w:color w:val="FF0000"/>
            <w:sz w:val="32"/>
            <w:szCs w:val="32"/>
          </w:rPr>
          <w:t>-</w:t>
        </w:r>
        <w:r w:rsidR="00246627" w:rsidRPr="004F7A8F">
          <w:rPr>
            <w:rStyle w:val="a7"/>
            <w:rFonts w:hint="eastAsia"/>
            <w:b/>
            <w:color w:val="FF0000"/>
            <w:sz w:val="32"/>
            <w:szCs w:val="32"/>
          </w:rPr>
          <w:t>饲料配方软件</w:t>
        </w:r>
        <w:r w:rsidR="00246627" w:rsidRPr="004F7A8F">
          <w:rPr>
            <w:rStyle w:val="a7"/>
            <w:rFonts w:hint="eastAsia"/>
            <w:b/>
            <w:color w:val="FF0000"/>
            <w:sz w:val="32"/>
            <w:szCs w:val="32"/>
          </w:rPr>
          <w:t>(</w:t>
        </w:r>
        <w:r w:rsidR="00246627" w:rsidRPr="004F7A8F">
          <w:rPr>
            <w:rStyle w:val="a7"/>
            <w:rFonts w:hint="eastAsia"/>
            <w:b/>
            <w:color w:val="FF0000"/>
            <w:sz w:val="32"/>
            <w:szCs w:val="32"/>
          </w:rPr>
          <w:t>第四版</w:t>
        </w:r>
        <w:r w:rsidR="00246627" w:rsidRPr="004F7A8F">
          <w:rPr>
            <w:rStyle w:val="a7"/>
            <w:rFonts w:hint="eastAsia"/>
            <w:b/>
            <w:color w:val="FF0000"/>
            <w:sz w:val="32"/>
            <w:szCs w:val="32"/>
          </w:rPr>
          <w:t>)</w:t>
        </w:r>
      </w:hyperlink>
    </w:p>
    <w:p w:rsidR="007735DC" w:rsidRDefault="007735DC" w:rsidP="007735DC">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246627" w:rsidRPr="007735DC" w:rsidRDefault="00246627" w:rsidP="00246627"/>
    <w:p w:rsidR="00BE60BB" w:rsidRPr="00246627" w:rsidRDefault="00BE60BB"/>
    <w:sectPr w:rsidR="00BE60BB" w:rsidRPr="00246627" w:rsidSect="00BE60BB">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ED4" w:rsidRDefault="007D6ED4" w:rsidP="00246627">
      <w:r>
        <w:separator/>
      </w:r>
    </w:p>
  </w:endnote>
  <w:endnote w:type="continuationSeparator" w:id="1">
    <w:p w:rsidR="007D6ED4" w:rsidRDefault="007D6ED4" w:rsidP="002466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ED4" w:rsidRDefault="007D6ED4" w:rsidP="00246627">
      <w:r>
        <w:separator/>
      </w:r>
    </w:p>
  </w:footnote>
  <w:footnote w:type="continuationSeparator" w:id="1">
    <w:p w:rsidR="007D6ED4" w:rsidRDefault="007D6ED4" w:rsidP="002466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627" w:rsidRDefault="00246627">
    <w:pPr>
      <w:pStyle w:val="a3"/>
    </w:pPr>
    <w:r w:rsidRPr="00246627">
      <w:rPr>
        <w:rFonts w:hint="eastAsia"/>
      </w:rPr>
      <w:t xml:space="preserve">Feed mix </w:t>
    </w:r>
    <w:r w:rsidRPr="00246627">
      <w:rPr>
        <w:rFonts w:hint="eastAsia"/>
      </w:rPr>
      <w:t>反刍营养百分百</w:t>
    </w:r>
    <w:r w:rsidRPr="00246627">
      <w:rPr>
        <w:rFonts w:hint="eastAsia"/>
      </w:rPr>
      <w:t>-</w:t>
    </w:r>
    <w:r w:rsidRPr="00246627">
      <w:rPr>
        <w:rFonts w:hint="eastAsia"/>
      </w:rPr>
      <w:t>饲料配方软件</w:t>
    </w:r>
    <w:r w:rsidRPr="00246627">
      <w:rPr>
        <w:rFonts w:hint="eastAsia"/>
      </w:rPr>
      <w:t>(</w:t>
    </w:r>
    <w:r w:rsidRPr="00246627">
      <w:rPr>
        <w:rFonts w:hint="eastAsia"/>
      </w:rPr>
      <w:t>奶牛、肉牛、肉羊饲料日粮</w:t>
    </w:r>
    <w:r w:rsidRPr="00246627">
      <w:rPr>
        <w:rFonts w:hint="eastAsia"/>
      </w:rPr>
      <w:t>TMR</w:t>
    </w:r>
    <w:r w:rsidRPr="00246627">
      <w:rPr>
        <w:rFonts w:hint="eastAsia"/>
      </w:rPr>
      <w:t>计算</w:t>
    </w:r>
    <w:r w:rsidRPr="00246627">
      <w:rPr>
        <w:rFonts w:hint="eastAsia"/>
      </w:rPr>
      <w:t>)QQ</w:t>
    </w:r>
    <w:r w:rsidRPr="00246627">
      <w:rPr>
        <w:rFonts w:hint="eastAsia"/>
      </w:rPr>
      <w:t>：</w:t>
    </w:r>
    <w:r w:rsidRPr="00246627">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6627"/>
    <w:rsid w:val="00246627"/>
    <w:rsid w:val="007735DC"/>
    <w:rsid w:val="007D6ED4"/>
    <w:rsid w:val="00BE60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6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66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6627"/>
    <w:rPr>
      <w:sz w:val="18"/>
      <w:szCs w:val="18"/>
    </w:rPr>
  </w:style>
  <w:style w:type="paragraph" w:styleId="a4">
    <w:name w:val="footer"/>
    <w:basedOn w:val="a"/>
    <w:link w:val="Char0"/>
    <w:uiPriority w:val="99"/>
    <w:semiHidden/>
    <w:unhideWhenUsed/>
    <w:rsid w:val="002466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6627"/>
    <w:rPr>
      <w:sz w:val="18"/>
      <w:szCs w:val="18"/>
    </w:rPr>
  </w:style>
  <w:style w:type="paragraph" w:styleId="a5">
    <w:name w:val="Normal (Web)"/>
    <w:basedOn w:val="a"/>
    <w:uiPriority w:val="99"/>
    <w:rsid w:val="0024662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46627"/>
    <w:rPr>
      <w:b/>
      <w:bCs/>
    </w:rPr>
  </w:style>
  <w:style w:type="character" w:styleId="a7">
    <w:name w:val="Hyperlink"/>
    <w:basedOn w:val="a0"/>
    <w:rsid w:val="00246627"/>
    <w:rPr>
      <w:color w:val="0000FF"/>
      <w:u w:val="single"/>
    </w:rPr>
  </w:style>
</w:styles>
</file>

<file path=word/webSettings.xml><?xml version="1.0" encoding="utf-8"?>
<w:webSettings xmlns:r="http://schemas.openxmlformats.org/officeDocument/2006/relationships" xmlns:w="http://schemas.openxmlformats.org/wordprocessingml/2006/main">
  <w:divs>
    <w:div w:id="153993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776</Words>
  <Characters>4429</Characters>
  <Application>Microsoft Office Word</Application>
  <DocSecurity>0</DocSecurity>
  <Lines>36</Lines>
  <Paragraphs>10</Paragraphs>
  <ScaleCrop>false</ScaleCrop>
  <Company/>
  <LinksUpToDate>false</LinksUpToDate>
  <CharactersWithSpaces>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2015-01-04T23:51:00Z</dcterms:created>
  <dcterms:modified xsi:type="dcterms:W3CDTF">2015-01-06T01:41:00Z</dcterms:modified>
</cp:coreProperties>
</file>