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8C" w:rsidRPr="00A67CAA" w:rsidRDefault="00823F8C" w:rsidP="00823F8C">
      <w:pPr>
        <w:pStyle w:val="2"/>
        <w:jc w:val="center"/>
        <w:rPr>
          <w:kern w:val="36"/>
          <w:sz w:val="48"/>
          <w:szCs w:val="48"/>
        </w:rPr>
      </w:pPr>
      <w:r w:rsidRPr="00A67CAA">
        <w:rPr>
          <w:kern w:val="36"/>
          <w:sz w:val="48"/>
          <w:szCs w:val="48"/>
        </w:rPr>
        <w:t>犊牛死亡原因分析</w:t>
      </w:r>
    </w:p>
    <w:p w:rsidR="00823F8C" w:rsidRPr="00A67CAA" w:rsidRDefault="00823F8C" w:rsidP="00823F8C">
      <w:pPr>
        <w:widowControl/>
        <w:shd w:val="clear" w:color="auto" w:fill="F7F8FB"/>
        <w:spacing w:before="100" w:beforeAutospacing="1" w:after="100" w:afterAutospacing="1"/>
        <w:jc w:val="left"/>
        <w:rPr>
          <w:rFonts w:ascii="Arial" w:hAnsi="Arial" w:cs="Arial"/>
          <w:color w:val="2B2B2B"/>
          <w:kern w:val="0"/>
          <w:sz w:val="32"/>
          <w:szCs w:val="32"/>
        </w:rPr>
      </w:pPr>
      <w:r w:rsidRPr="00284865">
        <w:rPr>
          <w:rFonts w:ascii="Arial" w:hAnsi="Arial" w:cs="Arial"/>
          <w:color w:val="2B2B2B"/>
          <w:kern w:val="0"/>
          <w:szCs w:val="21"/>
        </w:rPr>
        <w:t>        </w:t>
      </w:r>
      <w:r w:rsidRPr="00A67CAA">
        <w:rPr>
          <w:rFonts w:ascii="Arial" w:hAnsi="Arial" w:cs="Arial"/>
          <w:color w:val="2B2B2B"/>
          <w:kern w:val="0"/>
          <w:sz w:val="32"/>
          <w:szCs w:val="32"/>
        </w:rPr>
        <w:t xml:space="preserve"> </w:t>
      </w:r>
      <w:r w:rsidRPr="00A67CAA">
        <w:rPr>
          <w:rFonts w:ascii="Arial" w:hAnsi="Arial" w:cs="Arial"/>
          <w:color w:val="2B2B2B"/>
          <w:kern w:val="0"/>
          <w:sz w:val="32"/>
          <w:szCs w:val="32"/>
        </w:rPr>
        <w:t>难产是造成初生犊牛损伤的原因之一，但也有许多其它因素亦会使初生犊牛损伤，相当多的初生犊牛死因目前尚无法解释。</w:t>
      </w:r>
      <w:r w:rsidRPr="00A67CAA">
        <w:rPr>
          <w:rFonts w:ascii="Arial" w:hAnsi="Arial" w:cs="Arial"/>
          <w:color w:val="2B2B2B"/>
          <w:kern w:val="0"/>
          <w:sz w:val="32"/>
          <w:szCs w:val="32"/>
        </w:rPr>
        <w:br/>
        <w:t>         2005</w:t>
      </w:r>
      <w:r w:rsidRPr="00A67CAA">
        <w:rPr>
          <w:rFonts w:ascii="Arial" w:hAnsi="Arial" w:cs="Arial"/>
          <w:color w:val="2B2B2B"/>
          <w:kern w:val="0"/>
          <w:sz w:val="32"/>
          <w:szCs w:val="32"/>
        </w:rPr>
        <w:t>年秋季，作者从一个大约</w:t>
      </w:r>
      <w:r w:rsidRPr="00A67CAA">
        <w:rPr>
          <w:rFonts w:ascii="Arial" w:hAnsi="Arial" w:cs="Arial"/>
          <w:color w:val="2B2B2B"/>
          <w:kern w:val="0"/>
          <w:sz w:val="32"/>
          <w:szCs w:val="32"/>
        </w:rPr>
        <w:t>1200</w:t>
      </w:r>
      <w:r w:rsidRPr="00A67CAA">
        <w:rPr>
          <w:rFonts w:ascii="Arial" w:hAnsi="Arial" w:cs="Arial"/>
          <w:color w:val="2B2B2B"/>
          <w:kern w:val="0"/>
          <w:sz w:val="32"/>
          <w:szCs w:val="32"/>
        </w:rPr>
        <w:t>头荷斯坦成母牛的奶牛场，收集了</w:t>
      </w:r>
      <w:r w:rsidRPr="00A67CAA">
        <w:rPr>
          <w:rFonts w:ascii="Arial" w:hAnsi="Arial" w:cs="Arial"/>
          <w:color w:val="2B2B2B"/>
          <w:kern w:val="0"/>
          <w:sz w:val="32"/>
          <w:szCs w:val="32"/>
        </w:rPr>
        <w:t>60</w:t>
      </w:r>
      <w:r w:rsidRPr="00A67CAA">
        <w:rPr>
          <w:rFonts w:ascii="Arial" w:hAnsi="Arial" w:cs="Arial"/>
          <w:color w:val="2B2B2B"/>
          <w:kern w:val="0"/>
          <w:sz w:val="32"/>
          <w:szCs w:val="32"/>
        </w:rPr>
        <w:t>头死胎犊牛。这是对牛病毒性腹泻进行调查研究工作其中的一部分。该奶牛场对于出生两天内死亡的犊牛都妥当保存，每周送往明尼苏达兽医诊断实验室两次，进行尸检和牛病毒性腹泻病毒的检测。该奶牛场无钩端螺旋体病和病毒性呼吸道疾病病史。</w:t>
      </w:r>
      <w:r w:rsidRPr="00A67CAA">
        <w:rPr>
          <w:rFonts w:ascii="Arial" w:hAnsi="Arial" w:cs="Arial"/>
          <w:color w:val="2B2B2B"/>
          <w:kern w:val="0"/>
          <w:sz w:val="32"/>
          <w:szCs w:val="32"/>
        </w:rPr>
        <w:br/>
        <w:t>         8</w:t>
      </w:r>
      <w:r w:rsidRPr="00A67CAA">
        <w:rPr>
          <w:rFonts w:ascii="Arial" w:hAnsi="Arial" w:cs="Arial"/>
          <w:color w:val="2B2B2B"/>
          <w:kern w:val="0"/>
          <w:sz w:val="32"/>
          <w:szCs w:val="32"/>
        </w:rPr>
        <w:t>月至</w:t>
      </w:r>
      <w:r w:rsidRPr="00A67CAA">
        <w:rPr>
          <w:rFonts w:ascii="Arial" w:hAnsi="Arial" w:cs="Arial"/>
          <w:color w:val="2B2B2B"/>
          <w:kern w:val="0"/>
          <w:sz w:val="32"/>
          <w:szCs w:val="32"/>
        </w:rPr>
        <w:t>12</w:t>
      </w:r>
      <w:r w:rsidRPr="00A67CAA">
        <w:rPr>
          <w:rFonts w:ascii="Arial" w:hAnsi="Arial" w:cs="Arial"/>
          <w:color w:val="2B2B2B"/>
          <w:kern w:val="0"/>
          <w:sz w:val="32"/>
          <w:szCs w:val="32"/>
        </w:rPr>
        <w:t>月期间，共有</w:t>
      </w:r>
      <w:r w:rsidRPr="00A67CAA">
        <w:rPr>
          <w:rFonts w:ascii="Arial" w:hAnsi="Arial" w:cs="Arial"/>
          <w:color w:val="2B2B2B"/>
          <w:kern w:val="0"/>
          <w:sz w:val="32"/>
          <w:szCs w:val="32"/>
        </w:rPr>
        <w:t>708</w:t>
      </w:r>
      <w:r w:rsidRPr="00A67CAA">
        <w:rPr>
          <w:rFonts w:ascii="Arial" w:hAnsi="Arial" w:cs="Arial"/>
          <w:color w:val="2B2B2B"/>
          <w:kern w:val="0"/>
          <w:sz w:val="32"/>
          <w:szCs w:val="32"/>
        </w:rPr>
        <w:t>头犊牛出生，死胎率为</w:t>
      </w:r>
      <w:r w:rsidRPr="00A67CAA">
        <w:rPr>
          <w:rFonts w:ascii="Arial" w:hAnsi="Arial" w:cs="Arial"/>
          <w:color w:val="2B2B2B"/>
          <w:kern w:val="0"/>
          <w:sz w:val="32"/>
          <w:szCs w:val="32"/>
        </w:rPr>
        <w:t>8.5%</w:t>
      </w:r>
      <w:r w:rsidRPr="00A67CAA">
        <w:rPr>
          <w:rFonts w:ascii="Arial" w:hAnsi="Arial" w:cs="Arial"/>
          <w:color w:val="2B2B2B"/>
          <w:kern w:val="0"/>
          <w:sz w:val="32"/>
          <w:szCs w:val="32"/>
        </w:rPr>
        <w:t>（</w:t>
      </w:r>
      <w:r w:rsidRPr="00A67CAA">
        <w:rPr>
          <w:rFonts w:ascii="Arial" w:hAnsi="Arial" w:cs="Arial"/>
          <w:color w:val="2B2B2B"/>
          <w:kern w:val="0"/>
          <w:sz w:val="32"/>
          <w:szCs w:val="32"/>
        </w:rPr>
        <w:t>60/708</w:t>
      </w:r>
      <w:r w:rsidRPr="00A67CAA">
        <w:rPr>
          <w:rFonts w:ascii="Arial" w:hAnsi="Arial" w:cs="Arial"/>
          <w:color w:val="2B2B2B"/>
          <w:kern w:val="0"/>
          <w:sz w:val="32"/>
          <w:szCs w:val="32"/>
        </w:rPr>
        <w:t>）。</w:t>
      </w:r>
      <w:r w:rsidRPr="00A67CAA">
        <w:rPr>
          <w:rFonts w:ascii="Arial" w:hAnsi="Arial" w:cs="Arial"/>
          <w:color w:val="2B2B2B"/>
          <w:kern w:val="0"/>
          <w:sz w:val="32"/>
          <w:szCs w:val="32"/>
        </w:rPr>
        <w:br/>
        <w:t>         </w:t>
      </w:r>
      <w:r w:rsidRPr="00A67CAA">
        <w:rPr>
          <w:rFonts w:ascii="Arial" w:hAnsi="Arial" w:cs="Arial"/>
          <w:b/>
          <w:bCs/>
          <w:color w:val="2B2B2B"/>
          <w:kern w:val="0"/>
          <w:sz w:val="32"/>
          <w:szCs w:val="32"/>
        </w:rPr>
        <w:t>损伤较多</w:t>
      </w:r>
      <w:r w:rsidRPr="00A67CAA">
        <w:rPr>
          <w:rFonts w:ascii="Arial" w:hAnsi="Arial" w:cs="Arial"/>
          <w:b/>
          <w:bCs/>
          <w:color w:val="2B2B2B"/>
          <w:kern w:val="0"/>
          <w:sz w:val="32"/>
          <w:szCs w:val="32"/>
        </w:rPr>
        <w:t>……</w:t>
      </w:r>
      <w:r w:rsidRPr="00A67CAA">
        <w:rPr>
          <w:rFonts w:ascii="Arial" w:hAnsi="Arial" w:cs="Arial"/>
          <w:b/>
          <w:bCs/>
          <w:color w:val="2B2B2B"/>
          <w:kern w:val="0"/>
          <w:sz w:val="32"/>
          <w:szCs w:val="32"/>
        </w:rPr>
        <w:br/>
      </w:r>
      <w:r w:rsidRPr="00A67CAA">
        <w:rPr>
          <w:rFonts w:ascii="Arial" w:hAnsi="Arial" w:cs="Arial"/>
          <w:color w:val="2B2B2B"/>
          <w:kern w:val="0"/>
          <w:sz w:val="32"/>
          <w:szCs w:val="32"/>
        </w:rPr>
        <w:t>         </w:t>
      </w:r>
      <w:r w:rsidRPr="00A67CAA">
        <w:rPr>
          <w:rFonts w:ascii="Arial" w:hAnsi="Arial" w:cs="Arial"/>
          <w:color w:val="2B2B2B"/>
          <w:kern w:val="0"/>
          <w:sz w:val="32"/>
          <w:szCs w:val="32"/>
        </w:rPr>
        <w:t>尸检证明这些病例有些死于难产，说明在难产助产过程中对犊牛造成了某种损伤，这是最常见的死因。</w:t>
      </w:r>
      <w:r w:rsidRPr="00A67CAA">
        <w:rPr>
          <w:rFonts w:ascii="Arial" w:hAnsi="Arial" w:cs="Arial"/>
          <w:color w:val="2B2B2B"/>
          <w:kern w:val="0"/>
          <w:sz w:val="32"/>
          <w:szCs w:val="32"/>
        </w:rPr>
        <w:t>60</w:t>
      </w:r>
      <w:r w:rsidRPr="00A67CAA">
        <w:rPr>
          <w:rFonts w:ascii="Arial" w:hAnsi="Arial" w:cs="Arial"/>
          <w:color w:val="2B2B2B"/>
          <w:kern w:val="0"/>
          <w:sz w:val="32"/>
          <w:szCs w:val="32"/>
        </w:rPr>
        <w:t>头病例中有</w:t>
      </w:r>
      <w:r w:rsidRPr="00A67CAA">
        <w:rPr>
          <w:rFonts w:ascii="Arial" w:hAnsi="Arial" w:cs="Arial"/>
          <w:color w:val="2B2B2B"/>
          <w:kern w:val="0"/>
          <w:sz w:val="32"/>
          <w:szCs w:val="32"/>
        </w:rPr>
        <w:t>15</w:t>
      </w:r>
      <w:r w:rsidRPr="00A67CAA">
        <w:rPr>
          <w:rFonts w:ascii="Arial" w:hAnsi="Arial" w:cs="Arial"/>
          <w:color w:val="2B2B2B"/>
          <w:kern w:val="0"/>
          <w:sz w:val="32"/>
          <w:szCs w:val="32"/>
        </w:rPr>
        <w:t>头死于此，死亡率为</w:t>
      </w:r>
      <w:r w:rsidRPr="00A67CAA">
        <w:rPr>
          <w:rFonts w:ascii="Arial" w:hAnsi="Arial" w:cs="Arial"/>
          <w:color w:val="2B2B2B"/>
          <w:kern w:val="0"/>
          <w:sz w:val="32"/>
          <w:szCs w:val="32"/>
        </w:rPr>
        <w:t>25%</w:t>
      </w:r>
      <w:r w:rsidRPr="00A67CAA">
        <w:rPr>
          <w:rFonts w:ascii="Arial" w:hAnsi="Arial" w:cs="Arial"/>
          <w:color w:val="2B2B2B"/>
          <w:kern w:val="0"/>
          <w:sz w:val="32"/>
          <w:szCs w:val="32"/>
        </w:rPr>
        <w:t>。</w:t>
      </w:r>
      <w:r w:rsidRPr="00A67CAA">
        <w:rPr>
          <w:rFonts w:ascii="Arial" w:hAnsi="Arial" w:cs="Arial"/>
          <w:color w:val="2B2B2B"/>
          <w:kern w:val="0"/>
          <w:sz w:val="32"/>
          <w:szCs w:val="32"/>
        </w:rPr>
        <w:br/>
        <w:t>         </w:t>
      </w:r>
      <w:r w:rsidRPr="00A67CAA">
        <w:rPr>
          <w:rFonts w:ascii="Arial" w:hAnsi="Arial" w:cs="Arial"/>
          <w:color w:val="2B2B2B"/>
          <w:kern w:val="0"/>
          <w:sz w:val="32"/>
          <w:szCs w:val="32"/>
        </w:rPr>
        <w:t>事实上，一些病例由于难产助产不当本身就造成了致命损伤：两例发生内脏出血，血液流入胸腔和腹腔；一例肋骨骨折；一例横膈膜破裂。所有这些发现都与分娩所致外伤相一致。某些难产犊牛头部和舌头充血，表明分娩过程至少持续了两小时以上。</w:t>
      </w:r>
      <w:r w:rsidRPr="00A67CAA">
        <w:rPr>
          <w:rFonts w:ascii="Arial" w:hAnsi="Arial" w:cs="Arial"/>
          <w:color w:val="2B2B2B"/>
          <w:kern w:val="0"/>
          <w:sz w:val="32"/>
          <w:szCs w:val="32"/>
        </w:rPr>
        <w:br/>
      </w:r>
      <w:r w:rsidRPr="00A67CAA">
        <w:rPr>
          <w:rFonts w:ascii="Arial" w:hAnsi="Arial" w:cs="Arial"/>
          <w:color w:val="2B2B2B"/>
          <w:kern w:val="0"/>
          <w:sz w:val="32"/>
          <w:szCs w:val="32"/>
        </w:rPr>
        <w:lastRenderedPageBreak/>
        <w:t>         </w:t>
      </w:r>
      <w:r w:rsidRPr="00A67CAA">
        <w:rPr>
          <w:rFonts w:ascii="Arial" w:hAnsi="Arial" w:cs="Arial"/>
          <w:color w:val="2B2B2B"/>
          <w:kern w:val="0"/>
          <w:sz w:val="32"/>
          <w:szCs w:val="32"/>
        </w:rPr>
        <w:t>不过，大多数病例死于其它原因。这表明其它因素比如在无创伤分娩后的初生犊牛生存能力也值得考虑。</w:t>
      </w:r>
      <w:r w:rsidRPr="00A67CAA">
        <w:rPr>
          <w:rFonts w:ascii="Arial" w:hAnsi="Arial" w:cs="Arial"/>
          <w:color w:val="2B2B2B"/>
          <w:kern w:val="0"/>
          <w:sz w:val="32"/>
          <w:szCs w:val="32"/>
        </w:rPr>
        <w:br/>
        <w:t>         60</w:t>
      </w:r>
      <w:r w:rsidRPr="00A67CAA">
        <w:rPr>
          <w:rFonts w:ascii="Arial" w:hAnsi="Arial" w:cs="Arial"/>
          <w:color w:val="2B2B2B"/>
          <w:kern w:val="0"/>
          <w:sz w:val="32"/>
          <w:szCs w:val="32"/>
        </w:rPr>
        <w:t>例病例中有</w:t>
      </w:r>
      <w:r w:rsidRPr="00A67CAA">
        <w:rPr>
          <w:rFonts w:ascii="Arial" w:hAnsi="Arial" w:cs="Arial"/>
          <w:color w:val="2B2B2B"/>
          <w:kern w:val="0"/>
          <w:sz w:val="32"/>
          <w:szCs w:val="32"/>
        </w:rPr>
        <w:t>10</w:t>
      </w:r>
      <w:r w:rsidRPr="00A67CAA">
        <w:rPr>
          <w:rFonts w:ascii="Arial" w:hAnsi="Arial" w:cs="Arial"/>
          <w:color w:val="2B2B2B"/>
          <w:kern w:val="0"/>
          <w:sz w:val="32"/>
          <w:szCs w:val="32"/>
        </w:rPr>
        <w:t>例死于呼吸窘迫。初生犊牛的胎粪是棕黄色的，如胎犊经历难产、窘迫或缺氧，其会挣扎排出胎粪污染羊水和被毛。生前缺氧是由于胎盘过早剥离、脐带被压阻塞或断裂所致。</w:t>
      </w:r>
      <w:r w:rsidRPr="00A67CAA">
        <w:rPr>
          <w:rFonts w:ascii="Arial" w:hAnsi="Arial" w:cs="Arial"/>
          <w:color w:val="2B2B2B"/>
          <w:kern w:val="0"/>
          <w:sz w:val="32"/>
          <w:szCs w:val="32"/>
        </w:rPr>
        <w:br/>
        <w:t>         </w:t>
      </w:r>
      <w:r w:rsidRPr="00A67CAA">
        <w:rPr>
          <w:rFonts w:ascii="Arial" w:hAnsi="Arial" w:cs="Arial"/>
          <w:color w:val="2B2B2B"/>
          <w:kern w:val="0"/>
          <w:sz w:val="32"/>
          <w:szCs w:val="32"/>
        </w:rPr>
        <w:t>很容易观察到白色被毛的胎粪污染，但在黑色或褐色被毛上观察起来相对比较困难。</w:t>
      </w:r>
      <w:r w:rsidRPr="00A67CAA">
        <w:rPr>
          <w:rFonts w:ascii="Arial" w:hAnsi="Arial" w:cs="Arial"/>
          <w:color w:val="2B2B2B"/>
          <w:kern w:val="0"/>
          <w:sz w:val="32"/>
          <w:szCs w:val="32"/>
        </w:rPr>
        <w:br/>
        <w:t>         </w:t>
      </w:r>
      <w:r w:rsidRPr="00A67CAA">
        <w:rPr>
          <w:rFonts w:ascii="Arial" w:hAnsi="Arial" w:cs="Arial"/>
          <w:color w:val="2B2B2B"/>
          <w:kern w:val="0"/>
          <w:sz w:val="32"/>
          <w:szCs w:val="32"/>
        </w:rPr>
        <w:t>人类初生婴儿中大约</w:t>
      </w:r>
      <w:r w:rsidRPr="00A67CAA">
        <w:rPr>
          <w:rFonts w:ascii="Arial" w:hAnsi="Arial" w:cs="Arial"/>
          <w:color w:val="2B2B2B"/>
          <w:kern w:val="0"/>
          <w:sz w:val="32"/>
          <w:szCs w:val="32"/>
        </w:rPr>
        <w:t>5%</w:t>
      </w:r>
      <w:r w:rsidRPr="00A67CAA">
        <w:rPr>
          <w:rFonts w:ascii="Arial" w:hAnsi="Arial" w:cs="Arial"/>
          <w:color w:val="2B2B2B"/>
          <w:kern w:val="0"/>
          <w:sz w:val="32"/>
          <w:szCs w:val="32"/>
        </w:rPr>
        <w:t>至</w:t>
      </w:r>
      <w:r w:rsidRPr="00A67CAA">
        <w:rPr>
          <w:rFonts w:ascii="Arial" w:hAnsi="Arial" w:cs="Arial"/>
          <w:color w:val="2B2B2B"/>
          <w:kern w:val="0"/>
          <w:sz w:val="32"/>
          <w:szCs w:val="32"/>
        </w:rPr>
        <w:t>10%</w:t>
      </w:r>
      <w:r w:rsidRPr="00A67CAA">
        <w:rPr>
          <w:rFonts w:ascii="Arial" w:hAnsi="Arial" w:cs="Arial"/>
          <w:color w:val="2B2B2B"/>
          <w:kern w:val="0"/>
          <w:sz w:val="32"/>
          <w:szCs w:val="32"/>
        </w:rPr>
        <w:t>有明显的胎便污染。在活产但随后死亡的初生犊牛中，大约</w:t>
      </w:r>
      <w:r w:rsidRPr="00A67CAA">
        <w:rPr>
          <w:rFonts w:ascii="Arial" w:hAnsi="Arial" w:cs="Arial"/>
          <w:color w:val="2B2B2B"/>
          <w:kern w:val="0"/>
          <w:sz w:val="32"/>
          <w:szCs w:val="32"/>
        </w:rPr>
        <w:t>10%</w:t>
      </w:r>
      <w:r w:rsidRPr="00A67CAA">
        <w:rPr>
          <w:rFonts w:ascii="Arial" w:hAnsi="Arial" w:cs="Arial"/>
          <w:color w:val="2B2B2B"/>
          <w:kern w:val="0"/>
          <w:sz w:val="32"/>
          <w:szCs w:val="32"/>
        </w:rPr>
        <w:t>可发见大面积胎粪污染。虽然胎粪污染被毛的初生犊牛并不都会死亡，但的确可喻示分娩时这些胎犊处于窘迫和缺氧状态下。</w:t>
      </w:r>
      <w:r w:rsidRPr="00A67CAA">
        <w:rPr>
          <w:rFonts w:ascii="Arial" w:hAnsi="Arial" w:cs="Arial"/>
          <w:color w:val="2B2B2B"/>
          <w:kern w:val="0"/>
          <w:sz w:val="32"/>
          <w:szCs w:val="32"/>
        </w:rPr>
        <w:br/>
        <w:t>         60</w:t>
      </w:r>
      <w:r w:rsidRPr="00A67CAA">
        <w:rPr>
          <w:rFonts w:ascii="Arial" w:hAnsi="Arial" w:cs="Arial"/>
          <w:color w:val="2B2B2B"/>
          <w:kern w:val="0"/>
          <w:sz w:val="32"/>
          <w:szCs w:val="32"/>
        </w:rPr>
        <w:t>头病例中有</w:t>
      </w:r>
      <w:r w:rsidRPr="00A67CAA">
        <w:rPr>
          <w:rFonts w:ascii="Arial" w:hAnsi="Arial" w:cs="Arial"/>
          <w:color w:val="2B2B2B"/>
          <w:kern w:val="0"/>
          <w:sz w:val="32"/>
          <w:szCs w:val="32"/>
        </w:rPr>
        <w:t>9</w:t>
      </w:r>
      <w:r w:rsidRPr="00A67CAA">
        <w:rPr>
          <w:rFonts w:ascii="Arial" w:hAnsi="Arial" w:cs="Arial"/>
          <w:color w:val="2B2B2B"/>
          <w:kern w:val="0"/>
          <w:sz w:val="32"/>
          <w:szCs w:val="32"/>
        </w:rPr>
        <w:t>头（约</w:t>
      </w:r>
      <w:r w:rsidRPr="00A67CAA">
        <w:rPr>
          <w:rFonts w:ascii="Arial" w:hAnsi="Arial" w:cs="Arial"/>
          <w:color w:val="2B2B2B"/>
          <w:kern w:val="0"/>
          <w:sz w:val="32"/>
          <w:szCs w:val="32"/>
        </w:rPr>
        <w:t>15%</w:t>
      </w:r>
      <w:r w:rsidRPr="00A67CAA">
        <w:rPr>
          <w:rFonts w:ascii="Arial" w:hAnsi="Arial" w:cs="Arial"/>
          <w:color w:val="2B2B2B"/>
          <w:kern w:val="0"/>
          <w:sz w:val="32"/>
          <w:szCs w:val="32"/>
        </w:rPr>
        <w:t>）出现吸入羊水的现象。如果分娩期间胎犊在较长时间处于缺氧状态，其最终被迫会发生深呼吸。如果发生深呼吸时胎犊的鼻子浸入羊水内，其自然会吸入羊水。倒生时胎犊的鼻子常常浸入羊水中，死产犊牛中约</w:t>
      </w:r>
      <w:r w:rsidRPr="00A67CAA">
        <w:rPr>
          <w:rFonts w:ascii="Arial" w:hAnsi="Arial" w:cs="Arial"/>
          <w:color w:val="2B2B2B"/>
          <w:kern w:val="0"/>
          <w:sz w:val="32"/>
          <w:szCs w:val="32"/>
        </w:rPr>
        <w:t>10%</w:t>
      </w:r>
      <w:r w:rsidRPr="00A67CAA">
        <w:rPr>
          <w:rFonts w:ascii="Arial" w:hAnsi="Arial" w:cs="Arial"/>
          <w:color w:val="2B2B2B"/>
          <w:kern w:val="0"/>
          <w:sz w:val="32"/>
          <w:szCs w:val="32"/>
        </w:rPr>
        <w:t>缘于倒生，这应该很容易理解。</w:t>
      </w:r>
      <w:r w:rsidRPr="00A67CAA">
        <w:rPr>
          <w:rFonts w:ascii="Arial" w:hAnsi="Arial" w:cs="Arial"/>
          <w:color w:val="2B2B2B"/>
          <w:kern w:val="0"/>
          <w:sz w:val="32"/>
          <w:szCs w:val="32"/>
        </w:rPr>
        <w:br/>
        <w:t>         </w:t>
      </w:r>
      <w:r w:rsidRPr="00A67CAA">
        <w:rPr>
          <w:rFonts w:ascii="Arial" w:hAnsi="Arial" w:cs="Arial"/>
          <w:b/>
          <w:bCs/>
          <w:color w:val="2B2B2B"/>
          <w:kern w:val="0"/>
          <w:sz w:val="32"/>
          <w:szCs w:val="32"/>
        </w:rPr>
        <w:t> </w:t>
      </w:r>
      <w:r w:rsidRPr="00A67CAA">
        <w:rPr>
          <w:rFonts w:ascii="Arial" w:hAnsi="Arial" w:cs="Arial"/>
          <w:b/>
          <w:bCs/>
          <w:color w:val="2B2B2B"/>
          <w:kern w:val="0"/>
          <w:sz w:val="32"/>
          <w:szCs w:val="32"/>
        </w:rPr>
        <w:t>肺脏漂浮在水面上吗？</w:t>
      </w:r>
      <w:r w:rsidRPr="00A67CAA">
        <w:rPr>
          <w:rFonts w:ascii="Arial" w:hAnsi="Arial" w:cs="Arial"/>
          <w:b/>
          <w:bCs/>
          <w:color w:val="2B2B2B"/>
          <w:kern w:val="0"/>
          <w:sz w:val="32"/>
          <w:szCs w:val="32"/>
        </w:rPr>
        <w:br/>
      </w:r>
      <w:r w:rsidRPr="00A67CAA">
        <w:rPr>
          <w:rFonts w:ascii="Arial" w:hAnsi="Arial" w:cs="Arial"/>
          <w:color w:val="2B2B2B"/>
          <w:kern w:val="0"/>
          <w:sz w:val="32"/>
          <w:szCs w:val="32"/>
        </w:rPr>
        <w:t>         </w:t>
      </w:r>
      <w:r w:rsidRPr="00A67CAA">
        <w:rPr>
          <w:rFonts w:ascii="Arial" w:hAnsi="Arial" w:cs="Arial"/>
          <w:color w:val="2B2B2B"/>
          <w:kern w:val="0"/>
          <w:sz w:val="32"/>
          <w:szCs w:val="32"/>
        </w:rPr>
        <w:t>快速检测初生犊牛是死产或活产，可观察其肺部组织是否漂浮在水面上。如果漂浮，即是活产，喻示初生犊牛刚落地或落地不久均有呼吸动作。</w:t>
      </w:r>
      <w:r w:rsidRPr="00A67CAA">
        <w:rPr>
          <w:rFonts w:ascii="Arial" w:hAnsi="Arial" w:cs="Arial"/>
          <w:color w:val="2B2B2B"/>
          <w:kern w:val="0"/>
          <w:sz w:val="32"/>
          <w:szCs w:val="32"/>
        </w:rPr>
        <w:t>60</w:t>
      </w:r>
      <w:r w:rsidRPr="00A67CAA">
        <w:rPr>
          <w:rFonts w:ascii="Arial" w:hAnsi="Arial" w:cs="Arial"/>
          <w:color w:val="2B2B2B"/>
          <w:kern w:val="0"/>
          <w:sz w:val="32"/>
          <w:szCs w:val="32"/>
        </w:rPr>
        <w:t>头病例中有</w:t>
      </w:r>
      <w:r w:rsidRPr="00A67CAA">
        <w:rPr>
          <w:rFonts w:ascii="Arial" w:hAnsi="Arial" w:cs="Arial"/>
          <w:color w:val="2B2B2B"/>
          <w:kern w:val="0"/>
          <w:sz w:val="32"/>
          <w:szCs w:val="32"/>
        </w:rPr>
        <w:t>10</w:t>
      </w:r>
      <w:r w:rsidRPr="00A67CAA">
        <w:rPr>
          <w:rFonts w:ascii="Arial" w:hAnsi="Arial" w:cs="Arial"/>
          <w:color w:val="2B2B2B"/>
          <w:kern w:val="0"/>
          <w:sz w:val="32"/>
          <w:szCs w:val="32"/>
        </w:rPr>
        <w:t>头（约</w:t>
      </w:r>
      <w:r w:rsidRPr="00A67CAA">
        <w:rPr>
          <w:rFonts w:ascii="Arial" w:hAnsi="Arial" w:cs="Arial"/>
          <w:color w:val="2B2B2B"/>
          <w:kern w:val="0"/>
          <w:sz w:val="32"/>
          <w:szCs w:val="32"/>
        </w:rPr>
        <w:t>17%</w:t>
      </w:r>
      <w:r w:rsidRPr="00A67CAA">
        <w:rPr>
          <w:rFonts w:ascii="Arial" w:hAnsi="Arial" w:cs="Arial"/>
          <w:color w:val="2B2B2B"/>
          <w:kern w:val="0"/>
          <w:sz w:val="32"/>
          <w:szCs w:val="32"/>
        </w:rPr>
        <w:t>）系活产，落地后不久发生死亡。</w:t>
      </w:r>
      <w:r w:rsidRPr="00A67CAA">
        <w:rPr>
          <w:rFonts w:ascii="Arial" w:hAnsi="Arial" w:cs="Arial"/>
          <w:color w:val="2B2B2B"/>
          <w:kern w:val="0"/>
          <w:sz w:val="32"/>
          <w:szCs w:val="32"/>
        </w:rPr>
        <w:br/>
      </w:r>
      <w:r w:rsidRPr="00A67CAA">
        <w:rPr>
          <w:rFonts w:ascii="Arial" w:hAnsi="Arial" w:cs="Arial"/>
          <w:color w:val="2B2B2B"/>
          <w:kern w:val="0"/>
          <w:sz w:val="32"/>
          <w:szCs w:val="32"/>
        </w:rPr>
        <w:lastRenderedPageBreak/>
        <w:t>         60</w:t>
      </w:r>
      <w:r w:rsidRPr="00A67CAA">
        <w:rPr>
          <w:rFonts w:ascii="Arial" w:hAnsi="Arial" w:cs="Arial"/>
          <w:color w:val="2B2B2B"/>
          <w:kern w:val="0"/>
          <w:sz w:val="32"/>
          <w:szCs w:val="32"/>
        </w:rPr>
        <w:t>头病例中有</w:t>
      </w:r>
      <w:r w:rsidRPr="00A67CAA">
        <w:rPr>
          <w:rFonts w:ascii="Arial" w:hAnsi="Arial" w:cs="Arial"/>
          <w:color w:val="2B2B2B"/>
          <w:kern w:val="0"/>
          <w:sz w:val="32"/>
          <w:szCs w:val="32"/>
        </w:rPr>
        <w:t>4</w:t>
      </w:r>
      <w:r w:rsidRPr="00A67CAA">
        <w:rPr>
          <w:rFonts w:ascii="Arial" w:hAnsi="Arial" w:cs="Arial"/>
          <w:color w:val="2B2B2B"/>
          <w:kern w:val="0"/>
          <w:sz w:val="32"/>
          <w:szCs w:val="32"/>
        </w:rPr>
        <w:t>头（约</w:t>
      </w:r>
      <w:r w:rsidRPr="00A67CAA">
        <w:rPr>
          <w:rFonts w:ascii="Arial" w:hAnsi="Arial" w:cs="Arial"/>
          <w:color w:val="2B2B2B"/>
          <w:kern w:val="0"/>
          <w:sz w:val="32"/>
          <w:szCs w:val="32"/>
        </w:rPr>
        <w:t>7%</w:t>
      </w:r>
      <w:r w:rsidRPr="00A67CAA">
        <w:rPr>
          <w:rFonts w:ascii="Arial" w:hAnsi="Arial" w:cs="Arial"/>
          <w:color w:val="2B2B2B"/>
          <w:kern w:val="0"/>
          <w:sz w:val="32"/>
          <w:szCs w:val="32"/>
        </w:rPr>
        <w:t>）至少在宫内死亡已超过一天。以下简介如何判断胎犊死亡的时间。</w:t>
      </w:r>
      <w:r w:rsidRPr="00A67CAA">
        <w:rPr>
          <w:rFonts w:ascii="Arial"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6"/>
        <w:gridCol w:w="2136"/>
      </w:tblGrid>
      <w:tr w:rsidR="00823F8C" w:rsidRPr="00A67CAA" w:rsidTr="00F166D1">
        <w:trPr>
          <w:jc w:val="center"/>
        </w:trPr>
        <w:tc>
          <w:tcPr>
            <w:tcW w:w="0" w:type="auto"/>
            <w:tcBorders>
              <w:top w:val="single" w:sz="4" w:space="0" w:color="auto"/>
              <w:left w:val="single" w:sz="4" w:space="0" w:color="auto"/>
              <w:bottom w:val="single" w:sz="4" w:space="0" w:color="auto"/>
              <w:right w:val="single" w:sz="4" w:space="0" w:color="auto"/>
            </w:tcBorders>
            <w:shd w:val="clear" w:color="auto" w:fill="DAEEF3"/>
          </w:tcPr>
          <w:p w:rsidR="00823F8C" w:rsidRPr="00A67CAA" w:rsidRDefault="00823F8C" w:rsidP="00F166D1">
            <w:pPr>
              <w:widowControl/>
              <w:adjustRightInd w:val="0"/>
              <w:spacing w:before="100" w:beforeAutospacing="1" w:after="100" w:afterAutospacing="1"/>
              <w:jc w:val="center"/>
              <w:rPr>
                <w:rFonts w:ascii="宋体" w:hAnsi="宋体" w:cs="宋体"/>
                <w:color w:val="828282"/>
                <w:kern w:val="0"/>
                <w:sz w:val="32"/>
                <w:szCs w:val="32"/>
              </w:rPr>
            </w:pPr>
            <w:r w:rsidRPr="00A67CAA">
              <w:rPr>
                <w:rFonts w:ascii="Helvetica" w:hAnsi="Helvetica" w:cs="Helvetica" w:hint="eastAsia"/>
                <w:color w:val="828282"/>
                <w:kern w:val="0"/>
                <w:sz w:val="32"/>
                <w:szCs w:val="32"/>
              </w:rPr>
              <w:t>胎犊变化</w:t>
            </w:r>
          </w:p>
        </w:tc>
        <w:tc>
          <w:tcPr>
            <w:tcW w:w="0" w:type="auto"/>
            <w:tcBorders>
              <w:top w:val="single" w:sz="4" w:space="0" w:color="auto"/>
              <w:left w:val="single" w:sz="4" w:space="0" w:color="auto"/>
              <w:bottom w:val="single" w:sz="4" w:space="0" w:color="auto"/>
              <w:right w:val="single" w:sz="4" w:space="0" w:color="auto"/>
            </w:tcBorders>
            <w:shd w:val="clear" w:color="auto" w:fill="DAEEF3"/>
          </w:tcPr>
          <w:p w:rsidR="00823F8C" w:rsidRPr="00A67CAA" w:rsidRDefault="00823F8C" w:rsidP="00F166D1">
            <w:pPr>
              <w:widowControl/>
              <w:adjustRightInd w:val="0"/>
              <w:spacing w:before="100" w:beforeAutospacing="1" w:after="100" w:afterAutospacing="1"/>
              <w:jc w:val="center"/>
              <w:rPr>
                <w:rFonts w:ascii="宋体" w:hAnsi="宋体" w:cs="宋体"/>
                <w:color w:val="828282"/>
                <w:kern w:val="0"/>
                <w:sz w:val="32"/>
                <w:szCs w:val="32"/>
              </w:rPr>
            </w:pPr>
            <w:r w:rsidRPr="00A67CAA">
              <w:rPr>
                <w:rFonts w:ascii="Helvetica" w:hAnsi="Helvetica" w:cs="Helvetica" w:hint="eastAsia"/>
                <w:color w:val="828282"/>
                <w:kern w:val="0"/>
                <w:sz w:val="32"/>
                <w:szCs w:val="32"/>
              </w:rPr>
              <w:t>产前死亡时间</w:t>
            </w:r>
          </w:p>
        </w:tc>
      </w:tr>
      <w:tr w:rsidR="00823F8C" w:rsidRPr="00A67CAA" w:rsidTr="00F166D1">
        <w:trPr>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眼角膜模糊</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超过</w:t>
            </w:r>
            <w:r w:rsidRPr="00A67CAA">
              <w:rPr>
                <w:rFonts w:ascii="Helvetica" w:hAnsi="Helvetica" w:cs="Helvetica"/>
                <w:color w:val="828282"/>
                <w:kern w:val="0"/>
                <w:sz w:val="32"/>
                <w:szCs w:val="32"/>
              </w:rPr>
              <w:t>6</w:t>
            </w:r>
            <w:r w:rsidRPr="00A67CAA">
              <w:rPr>
                <w:rFonts w:ascii="Helvetica" w:hAnsi="Helvetica" w:cs="Helvetica" w:hint="eastAsia"/>
                <w:color w:val="828282"/>
                <w:kern w:val="0"/>
                <w:sz w:val="32"/>
                <w:szCs w:val="32"/>
              </w:rPr>
              <w:t>小时</w:t>
            </w:r>
          </w:p>
        </w:tc>
      </w:tr>
      <w:tr w:rsidR="00823F8C" w:rsidRPr="00A67CAA" w:rsidTr="00F166D1">
        <w:trPr>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体腔积液，被毛脱落</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超过</w:t>
            </w:r>
            <w:r w:rsidRPr="00A67CAA">
              <w:rPr>
                <w:rFonts w:ascii="Helvetica" w:hAnsi="Helvetica" w:cs="Helvetica"/>
                <w:color w:val="828282"/>
                <w:kern w:val="0"/>
                <w:sz w:val="32"/>
                <w:szCs w:val="32"/>
              </w:rPr>
              <w:t>1</w:t>
            </w:r>
            <w:r w:rsidRPr="00A67CAA">
              <w:rPr>
                <w:rFonts w:ascii="Helvetica" w:hAnsi="Helvetica" w:cs="Helvetica" w:hint="eastAsia"/>
                <w:color w:val="828282"/>
                <w:kern w:val="0"/>
                <w:sz w:val="32"/>
                <w:szCs w:val="32"/>
              </w:rPr>
              <w:t>天</w:t>
            </w:r>
          </w:p>
        </w:tc>
      </w:tr>
      <w:tr w:rsidR="00823F8C" w:rsidRPr="00A67CAA" w:rsidTr="00F166D1">
        <w:trPr>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“果冻样”皮肤</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大约</w:t>
            </w:r>
            <w:r w:rsidRPr="00A67CAA">
              <w:rPr>
                <w:rFonts w:ascii="Helvetica" w:hAnsi="Helvetica" w:cs="Helvetica"/>
                <w:color w:val="828282"/>
                <w:kern w:val="0"/>
                <w:sz w:val="32"/>
                <w:szCs w:val="32"/>
              </w:rPr>
              <w:t>2</w:t>
            </w:r>
            <w:r w:rsidRPr="00A67CAA">
              <w:rPr>
                <w:rFonts w:ascii="Helvetica" w:hAnsi="Helvetica" w:cs="Helvetica" w:hint="eastAsia"/>
                <w:color w:val="828282"/>
                <w:kern w:val="0"/>
                <w:sz w:val="32"/>
                <w:szCs w:val="32"/>
              </w:rPr>
              <w:t>天</w:t>
            </w:r>
          </w:p>
        </w:tc>
      </w:tr>
      <w:tr w:rsidR="00823F8C" w:rsidRPr="00A67CAA" w:rsidTr="00F166D1">
        <w:trPr>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眼球凹陷（脱水）</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大约</w:t>
            </w:r>
            <w:r w:rsidRPr="00A67CAA">
              <w:rPr>
                <w:rFonts w:ascii="Helvetica" w:hAnsi="Helvetica" w:cs="Helvetica"/>
                <w:color w:val="828282"/>
                <w:kern w:val="0"/>
                <w:sz w:val="32"/>
                <w:szCs w:val="32"/>
              </w:rPr>
              <w:t>3</w:t>
            </w:r>
            <w:r w:rsidRPr="00A67CAA">
              <w:rPr>
                <w:rFonts w:ascii="Helvetica" w:hAnsi="Helvetica" w:cs="Helvetica" w:hint="eastAsia"/>
                <w:color w:val="828282"/>
                <w:kern w:val="0"/>
                <w:sz w:val="32"/>
                <w:szCs w:val="32"/>
              </w:rPr>
              <w:t>天</w:t>
            </w:r>
          </w:p>
        </w:tc>
      </w:tr>
      <w:tr w:rsidR="00823F8C" w:rsidRPr="00A67CAA" w:rsidTr="00F166D1">
        <w:trPr>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全身脱水</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adjustRightInd w:val="0"/>
              <w:spacing w:before="100" w:beforeAutospacing="1" w:after="100" w:afterAutospacing="1"/>
              <w:jc w:val="left"/>
              <w:rPr>
                <w:rFonts w:ascii="宋体" w:hAnsi="宋体" w:cs="宋体"/>
                <w:color w:val="828282"/>
                <w:kern w:val="0"/>
                <w:sz w:val="32"/>
                <w:szCs w:val="32"/>
              </w:rPr>
            </w:pPr>
            <w:r w:rsidRPr="00A67CAA">
              <w:rPr>
                <w:rFonts w:ascii="Helvetica" w:hAnsi="Helvetica" w:cs="Helvetica" w:hint="eastAsia"/>
                <w:color w:val="828282"/>
                <w:kern w:val="0"/>
                <w:sz w:val="32"/>
                <w:szCs w:val="32"/>
              </w:rPr>
              <w:t>超过</w:t>
            </w:r>
            <w:r w:rsidRPr="00A67CAA">
              <w:rPr>
                <w:rFonts w:ascii="Helvetica" w:hAnsi="Helvetica" w:cs="Helvetica"/>
                <w:color w:val="828282"/>
                <w:kern w:val="0"/>
                <w:sz w:val="32"/>
                <w:szCs w:val="32"/>
              </w:rPr>
              <w:t>5</w:t>
            </w:r>
            <w:r w:rsidRPr="00A67CAA">
              <w:rPr>
                <w:rFonts w:ascii="Helvetica" w:hAnsi="Helvetica" w:cs="Helvetica" w:hint="eastAsia"/>
                <w:color w:val="828282"/>
                <w:kern w:val="0"/>
                <w:sz w:val="32"/>
                <w:szCs w:val="32"/>
              </w:rPr>
              <w:t>天</w:t>
            </w:r>
          </w:p>
        </w:tc>
      </w:tr>
    </w:tbl>
    <w:p w:rsidR="00823F8C" w:rsidRPr="00A67CAA" w:rsidRDefault="00823F8C" w:rsidP="00823F8C">
      <w:pPr>
        <w:widowControl/>
        <w:shd w:val="clear" w:color="auto" w:fill="F7F8FB"/>
        <w:jc w:val="left"/>
        <w:rPr>
          <w:rFonts w:ascii="Arial" w:hAnsi="Arial" w:cs="Arial"/>
          <w:color w:val="2B2B2B"/>
          <w:kern w:val="0"/>
          <w:sz w:val="32"/>
          <w:szCs w:val="32"/>
        </w:rPr>
      </w:pPr>
      <w:r w:rsidRPr="00A67CAA">
        <w:rPr>
          <w:rFonts w:ascii="Arial" w:hAnsi="Arial" w:cs="Arial"/>
          <w:color w:val="2B2B2B"/>
          <w:kern w:val="0"/>
          <w:sz w:val="32"/>
          <w:szCs w:val="32"/>
        </w:rPr>
        <w:t>        </w:t>
      </w:r>
      <w:r w:rsidRPr="00A67CAA">
        <w:rPr>
          <w:rFonts w:ascii="Arial" w:hAnsi="Arial" w:cs="Arial"/>
          <w:color w:val="2B2B2B"/>
          <w:kern w:val="0"/>
          <w:sz w:val="32"/>
          <w:szCs w:val="32"/>
        </w:rPr>
        <w:t>死胎恶臭，喻示死亡已超过</w:t>
      </w:r>
      <w:r w:rsidRPr="00A67CAA">
        <w:rPr>
          <w:rFonts w:ascii="Arial" w:hAnsi="Arial" w:cs="Arial"/>
          <w:color w:val="2B2B2B"/>
          <w:kern w:val="0"/>
          <w:sz w:val="32"/>
          <w:szCs w:val="32"/>
        </w:rPr>
        <w:t>1</w:t>
      </w:r>
      <w:r w:rsidRPr="00A67CAA">
        <w:rPr>
          <w:rFonts w:ascii="Arial" w:hAnsi="Arial" w:cs="Arial"/>
          <w:color w:val="2B2B2B"/>
          <w:kern w:val="0"/>
          <w:sz w:val="32"/>
          <w:szCs w:val="32"/>
        </w:rPr>
        <w:t>天，通常是由于细菌通过子宫颈侵入子宫所致。在腐败的死胎体内通常可发现致病菌属于环境型混合菌群，如非溶血性大肠杆菌、化脓性隐秘杆菌等等。如果许多死胎发生腐烂，全群在整个妊娠期内均有流产发生，应诊断是否属于传染性鼻气管炎病、布鲁氏杆菌病、胎儿弧形菌病、李氏杆菌病、沙门杆菌病、犬新孢子虫病、</w:t>
      </w:r>
      <w:r w:rsidRPr="00A67CAA">
        <w:rPr>
          <w:rFonts w:ascii="Arial" w:hAnsi="Arial" w:cs="Arial"/>
          <w:color w:val="2B2B2B"/>
          <w:kern w:val="0"/>
          <w:sz w:val="32"/>
          <w:szCs w:val="32"/>
        </w:rPr>
        <w:t>Q</w:t>
      </w:r>
      <w:r w:rsidRPr="00A67CAA">
        <w:rPr>
          <w:rFonts w:ascii="Arial" w:hAnsi="Arial" w:cs="Arial"/>
          <w:color w:val="2B2B2B"/>
          <w:kern w:val="0"/>
          <w:sz w:val="32"/>
          <w:szCs w:val="32"/>
        </w:rPr>
        <w:t>热病或钩端螺旋体病等。</w:t>
      </w:r>
      <w:r w:rsidRPr="00A67CAA">
        <w:rPr>
          <w:rFonts w:ascii="Arial" w:hAnsi="Arial" w:cs="Arial"/>
          <w:color w:val="2B2B2B"/>
          <w:kern w:val="0"/>
          <w:sz w:val="32"/>
          <w:szCs w:val="32"/>
        </w:rPr>
        <w:br/>
        <w:t>        60</w:t>
      </w:r>
      <w:r w:rsidRPr="00A67CAA">
        <w:rPr>
          <w:rFonts w:ascii="Arial" w:hAnsi="Arial" w:cs="Arial"/>
          <w:color w:val="2B2B2B"/>
          <w:kern w:val="0"/>
          <w:sz w:val="32"/>
          <w:szCs w:val="32"/>
        </w:rPr>
        <w:t>头病例中死胎和流产胎儿中牛病毒性腹泻病毒感染并不常见，只有</w:t>
      </w:r>
      <w:r w:rsidRPr="00A67CAA">
        <w:rPr>
          <w:rFonts w:ascii="Arial" w:hAnsi="Arial" w:cs="Arial"/>
          <w:color w:val="2B2B2B"/>
          <w:kern w:val="0"/>
          <w:sz w:val="32"/>
          <w:szCs w:val="32"/>
        </w:rPr>
        <w:t>3</w:t>
      </w:r>
      <w:r w:rsidRPr="00A67CAA">
        <w:rPr>
          <w:rFonts w:ascii="Arial" w:hAnsi="Arial" w:cs="Arial"/>
          <w:color w:val="2B2B2B"/>
          <w:kern w:val="0"/>
          <w:sz w:val="32"/>
          <w:szCs w:val="32"/>
        </w:rPr>
        <w:t>头感染该病毒。</w:t>
      </w:r>
      <w:r w:rsidRPr="00A67CAA">
        <w:rPr>
          <w:rFonts w:ascii="Arial" w:hAnsi="Arial" w:cs="Arial"/>
          <w:color w:val="2B2B2B"/>
          <w:kern w:val="0"/>
          <w:sz w:val="32"/>
          <w:szCs w:val="32"/>
        </w:rPr>
        <w:br/>
        <w:t>        60</w:t>
      </w:r>
      <w:r w:rsidRPr="00A67CAA">
        <w:rPr>
          <w:rFonts w:ascii="Arial" w:hAnsi="Arial" w:cs="Arial"/>
          <w:color w:val="2B2B2B"/>
          <w:kern w:val="0"/>
          <w:sz w:val="32"/>
          <w:szCs w:val="32"/>
        </w:rPr>
        <w:t>头病例中，一头初生犊牛发生鼻裂开和唇腭裂；另一头心脏肿大并伴有隔膜缺损。这两种异常并不多见，但也发生于其它动物。死于心脏缺陷的初生犊牛，常见其心壁缺损。如全群中有数头初生犊牛发生反常缺陷，并与共同祖先</w:t>
      </w:r>
      <w:r w:rsidRPr="00A67CAA">
        <w:rPr>
          <w:rFonts w:ascii="Arial" w:hAnsi="Arial" w:cs="Arial"/>
          <w:color w:val="2B2B2B"/>
          <w:kern w:val="0"/>
          <w:sz w:val="32"/>
          <w:szCs w:val="32"/>
        </w:rPr>
        <w:lastRenderedPageBreak/>
        <w:t>相关，应做进一步调查分析。</w:t>
      </w:r>
      <w:r w:rsidRPr="00A67CAA">
        <w:rPr>
          <w:rFonts w:ascii="Arial" w:hAnsi="Arial" w:cs="Arial"/>
          <w:color w:val="2B2B2B"/>
          <w:kern w:val="0"/>
          <w:sz w:val="32"/>
          <w:szCs w:val="32"/>
        </w:rPr>
        <w:br/>
        <w:t>60</w:t>
      </w:r>
      <w:r w:rsidRPr="00A67CAA">
        <w:rPr>
          <w:rFonts w:ascii="Arial" w:hAnsi="Arial" w:cs="Arial"/>
          <w:color w:val="2B2B2B"/>
          <w:kern w:val="0"/>
          <w:sz w:val="32"/>
          <w:szCs w:val="32"/>
        </w:rPr>
        <w:t>头病例中的</w:t>
      </w:r>
      <w:r w:rsidRPr="00A67CAA">
        <w:rPr>
          <w:rFonts w:ascii="Arial" w:hAnsi="Arial" w:cs="Arial"/>
          <w:color w:val="2B2B2B"/>
          <w:kern w:val="0"/>
          <w:sz w:val="32"/>
          <w:szCs w:val="32"/>
        </w:rPr>
        <w:t>32%</w:t>
      </w:r>
      <w:r w:rsidRPr="00A67CAA">
        <w:rPr>
          <w:rFonts w:ascii="Arial" w:hAnsi="Arial" w:cs="Arial"/>
          <w:color w:val="2B2B2B"/>
          <w:kern w:val="0"/>
          <w:sz w:val="32"/>
          <w:szCs w:val="32"/>
        </w:rPr>
        <w:t>，未发见致死原因。然而，死于急性缺氧或急性酸中毒的初生犊牛不一定有非常明显的外观损伤。与其他动物相比，牛科动物胎犊对缺氧更加敏感，缺氧超过</w:t>
      </w:r>
      <w:r w:rsidRPr="00A67CAA">
        <w:rPr>
          <w:rFonts w:ascii="Arial" w:hAnsi="Arial" w:cs="Arial"/>
          <w:color w:val="2B2B2B"/>
          <w:kern w:val="0"/>
          <w:sz w:val="32"/>
          <w:szCs w:val="32"/>
        </w:rPr>
        <w:t>5</w:t>
      </w:r>
      <w:r w:rsidRPr="00A67CAA">
        <w:rPr>
          <w:rFonts w:ascii="Arial" w:hAnsi="Arial" w:cs="Arial"/>
          <w:color w:val="2B2B2B"/>
          <w:kern w:val="0"/>
          <w:sz w:val="32"/>
          <w:szCs w:val="32"/>
        </w:rPr>
        <w:t>分钟就会导致胎犊死亡。那些经历缺氧而勉强存活下来的初生犊牛非常孱弱，甚至不能站立。</w:t>
      </w:r>
      <w:r w:rsidRPr="00A67CAA">
        <w:rPr>
          <w:rFonts w:ascii="Arial" w:hAnsi="Arial" w:cs="Arial"/>
          <w:color w:val="2B2B2B"/>
          <w:kern w:val="0"/>
          <w:sz w:val="32"/>
          <w:szCs w:val="32"/>
        </w:rPr>
        <w:br/>
        <w:t>        </w:t>
      </w:r>
      <w:r w:rsidRPr="00A67CAA">
        <w:rPr>
          <w:rFonts w:ascii="Arial" w:hAnsi="Arial" w:cs="Arial"/>
          <w:color w:val="2B2B2B"/>
          <w:kern w:val="0"/>
          <w:sz w:val="32"/>
          <w:szCs w:val="32"/>
        </w:rPr>
        <w:t>视检和尸检表明</w:t>
      </w:r>
      <w:r w:rsidRPr="00A67CAA">
        <w:rPr>
          <w:rFonts w:ascii="Arial" w:hAnsi="Arial" w:cs="Arial"/>
          <w:color w:val="2B2B2B"/>
          <w:kern w:val="0"/>
          <w:sz w:val="32"/>
          <w:szCs w:val="32"/>
        </w:rPr>
        <w:t>60</w:t>
      </w:r>
      <w:r w:rsidRPr="00A67CAA">
        <w:rPr>
          <w:rFonts w:ascii="Arial" w:hAnsi="Arial" w:cs="Arial"/>
          <w:color w:val="2B2B2B"/>
          <w:kern w:val="0"/>
          <w:sz w:val="32"/>
          <w:szCs w:val="32"/>
        </w:rPr>
        <w:t>头病例中的</w:t>
      </w:r>
      <w:r w:rsidRPr="00A67CAA">
        <w:rPr>
          <w:rFonts w:ascii="Arial" w:hAnsi="Arial" w:cs="Arial"/>
          <w:color w:val="2B2B2B"/>
          <w:kern w:val="0"/>
          <w:sz w:val="32"/>
          <w:szCs w:val="32"/>
        </w:rPr>
        <w:t>90%</w:t>
      </w:r>
      <w:r w:rsidRPr="00A67CAA">
        <w:rPr>
          <w:rFonts w:ascii="Arial" w:hAnsi="Arial" w:cs="Arial"/>
          <w:color w:val="2B2B2B"/>
          <w:kern w:val="0"/>
          <w:sz w:val="32"/>
          <w:szCs w:val="32"/>
        </w:rPr>
        <w:t>在分娩开始时还活着，仅有</w:t>
      </w:r>
      <w:r w:rsidRPr="00A67CAA">
        <w:rPr>
          <w:rFonts w:ascii="Arial" w:hAnsi="Arial" w:cs="Arial"/>
          <w:color w:val="2B2B2B"/>
          <w:kern w:val="0"/>
          <w:sz w:val="32"/>
          <w:szCs w:val="32"/>
        </w:rPr>
        <w:t>4</w:t>
      </w:r>
      <w:r w:rsidRPr="00A67CAA">
        <w:rPr>
          <w:rFonts w:ascii="Arial" w:hAnsi="Arial" w:cs="Arial"/>
          <w:color w:val="2B2B2B"/>
          <w:kern w:val="0"/>
          <w:sz w:val="32"/>
          <w:szCs w:val="32"/>
        </w:rPr>
        <w:t>头在分娩</w:t>
      </w:r>
      <w:r w:rsidRPr="00A67CAA">
        <w:rPr>
          <w:rFonts w:ascii="Arial" w:hAnsi="Arial" w:cs="Arial"/>
          <w:color w:val="2B2B2B"/>
          <w:kern w:val="0"/>
          <w:sz w:val="32"/>
          <w:szCs w:val="32"/>
        </w:rPr>
        <w:t>1</w:t>
      </w:r>
      <w:r w:rsidRPr="00A67CAA">
        <w:rPr>
          <w:rFonts w:ascii="Arial" w:hAnsi="Arial" w:cs="Arial"/>
          <w:color w:val="2B2B2B"/>
          <w:kern w:val="0"/>
          <w:sz w:val="32"/>
          <w:szCs w:val="32"/>
        </w:rPr>
        <w:t>天以前已发生死亡。大多数初生犊牛死亡并不是由于助产造成的损伤。</w:t>
      </w:r>
      <w:r w:rsidRPr="00A67CAA">
        <w:rPr>
          <w:rFonts w:ascii="Arial" w:hAnsi="Arial" w:cs="Arial"/>
          <w:color w:val="2B2B2B"/>
          <w:kern w:val="0"/>
          <w:sz w:val="32"/>
          <w:szCs w:val="32"/>
        </w:rPr>
        <w:br/>
        <w:t>        </w:t>
      </w:r>
      <w:r w:rsidRPr="00A67CAA">
        <w:rPr>
          <w:rFonts w:ascii="Arial" w:hAnsi="Arial" w:cs="Arial"/>
          <w:color w:val="2B2B2B"/>
          <w:kern w:val="0"/>
          <w:sz w:val="32"/>
          <w:szCs w:val="32"/>
        </w:rPr>
        <w:t>对死胎进行剖检可为犊牛死亡时间提供一些线索。积累了大量病例之后，对大多数类似死亡原因可作出基本准确判断并提供相应的正确解决措施。</w:t>
      </w:r>
      <w:r w:rsidRPr="00A67CAA">
        <w:rPr>
          <w:rFonts w:ascii="Arial" w:hAnsi="Arial" w:cs="Arial"/>
          <w:color w:val="2B2B2B"/>
          <w:kern w:val="0"/>
          <w:sz w:val="32"/>
          <w:szCs w:val="32"/>
        </w:rPr>
        <w:br/>
        <w:t>        </w:t>
      </w:r>
      <w:r w:rsidRPr="00A67CAA">
        <w:rPr>
          <w:rFonts w:ascii="Arial" w:hAnsi="Arial" w:cs="Arial"/>
          <w:color w:val="2B2B2B"/>
          <w:kern w:val="0"/>
          <w:sz w:val="32"/>
          <w:szCs w:val="32"/>
        </w:rPr>
        <w:t>求助兽医做死胎剖检，排查潜在原因。彻底的排查应包括风险因素评估，如母牛是否过肥，分娩时母牛是否被转栏。另外，还应关注助产细节，如何时实施助产和如何助产等等。再有，分析是否受父系公牛遗传影响，如易产性和死产率的遗传预期传递力（</w:t>
      </w:r>
      <w:r w:rsidRPr="00A67CAA">
        <w:rPr>
          <w:rFonts w:ascii="Arial" w:hAnsi="Arial" w:cs="Arial"/>
          <w:color w:val="2B2B2B"/>
          <w:kern w:val="0"/>
          <w:sz w:val="32"/>
          <w:szCs w:val="32"/>
        </w:rPr>
        <w:t>PTA</w:t>
      </w:r>
      <w:r w:rsidRPr="00A67CAA">
        <w:rPr>
          <w:rFonts w:ascii="Arial" w:hAnsi="Arial" w:cs="Arial"/>
          <w:color w:val="2B2B2B"/>
          <w:kern w:val="0"/>
          <w:sz w:val="32"/>
          <w:szCs w:val="32"/>
        </w:rPr>
        <w:t>）高低等。通过合理选配，力争将死产率控制在</w:t>
      </w:r>
      <w:r w:rsidRPr="00A67CAA">
        <w:rPr>
          <w:rFonts w:ascii="Arial" w:hAnsi="Arial" w:cs="Arial"/>
          <w:color w:val="2B2B2B"/>
          <w:kern w:val="0"/>
          <w:sz w:val="32"/>
          <w:szCs w:val="32"/>
        </w:rPr>
        <w:t>6%-8%</w:t>
      </w:r>
      <w:r w:rsidRPr="00A67CAA">
        <w:rPr>
          <w:rFonts w:ascii="Arial" w:hAnsi="Arial" w:cs="Arial"/>
          <w:color w:val="2B2B2B"/>
          <w:kern w:val="0"/>
          <w:sz w:val="32"/>
          <w:szCs w:val="32"/>
        </w:rPr>
        <w:t>。</w:t>
      </w:r>
      <w:r w:rsidRPr="00A67CAA">
        <w:rPr>
          <w:rFonts w:ascii="Arial" w:hAnsi="Arial" w:cs="Arial"/>
          <w:color w:val="2B2B2B"/>
          <w:kern w:val="0"/>
          <w:sz w:val="32"/>
          <w:szCs w:val="32"/>
        </w:rPr>
        <w:t xml:space="preserve">  </w:t>
      </w:r>
    </w:p>
    <w:tbl>
      <w:tblPr>
        <w:tblW w:w="5366" w:type="dxa"/>
        <w:jc w:val="center"/>
        <w:tblInd w:w="97" w:type="dxa"/>
        <w:tblLook w:val="04A0"/>
      </w:tblPr>
      <w:tblGrid>
        <w:gridCol w:w="1545"/>
        <w:gridCol w:w="2335"/>
        <w:gridCol w:w="1486"/>
      </w:tblGrid>
      <w:tr w:rsidR="00823F8C" w:rsidRPr="00A67CAA" w:rsidTr="00F166D1">
        <w:trPr>
          <w:trHeight w:val="146"/>
          <w:jc w:val="center"/>
        </w:trPr>
        <w:tc>
          <w:tcPr>
            <w:tcW w:w="0" w:type="auto"/>
            <w:gridSpan w:val="3"/>
            <w:tcBorders>
              <w:top w:val="single" w:sz="8" w:space="0" w:color="auto"/>
              <w:left w:val="single" w:sz="8" w:space="0" w:color="auto"/>
              <w:bottom w:val="single" w:sz="8" w:space="0" w:color="auto"/>
              <w:right w:val="single" w:sz="8" w:space="0" w:color="000000"/>
            </w:tcBorders>
            <w:shd w:val="clear" w:color="auto" w:fill="DAEEF3"/>
          </w:tcPr>
          <w:p w:rsidR="00823F8C" w:rsidRPr="00A67CAA" w:rsidRDefault="00823F8C" w:rsidP="00F166D1">
            <w:pPr>
              <w:widowControl/>
              <w:spacing w:before="100" w:beforeAutospacing="1" w:after="100" w:afterAutospacing="1" w:line="146" w:lineRule="atLeast"/>
              <w:jc w:val="center"/>
              <w:rPr>
                <w:rFonts w:ascii="宋体" w:hAnsi="宋体" w:cs="宋体"/>
                <w:color w:val="828282"/>
                <w:kern w:val="0"/>
                <w:sz w:val="32"/>
                <w:szCs w:val="32"/>
              </w:rPr>
            </w:pPr>
            <w:r w:rsidRPr="00A67CAA">
              <w:rPr>
                <w:rFonts w:ascii="宋体" w:hAnsi="宋体" w:cs="宋体" w:hint="eastAsia"/>
                <w:color w:val="000000"/>
                <w:kern w:val="0"/>
                <w:sz w:val="32"/>
                <w:szCs w:val="32"/>
              </w:rPr>
              <w:t>死</w:t>
            </w:r>
            <w:r w:rsidRPr="00A67CAA">
              <w:rPr>
                <w:rFonts w:ascii="Arial" w:hAnsi="Arial" w:cs="Arial"/>
                <w:color w:val="000000"/>
                <w:kern w:val="0"/>
                <w:sz w:val="32"/>
                <w:szCs w:val="32"/>
              </w:rPr>
              <w:t xml:space="preserve"> </w:t>
            </w:r>
            <w:r w:rsidRPr="00A67CAA">
              <w:rPr>
                <w:rFonts w:ascii="宋体" w:hAnsi="宋体" w:cs="宋体" w:hint="eastAsia"/>
                <w:color w:val="000000"/>
                <w:kern w:val="0"/>
                <w:sz w:val="32"/>
                <w:szCs w:val="32"/>
              </w:rPr>
              <w:t>检</w:t>
            </w:r>
            <w:r w:rsidRPr="00A67CAA">
              <w:rPr>
                <w:rFonts w:ascii="Arial" w:hAnsi="Arial" w:cs="Arial"/>
                <w:color w:val="000000"/>
                <w:kern w:val="0"/>
                <w:sz w:val="32"/>
                <w:szCs w:val="32"/>
              </w:rPr>
              <w:t xml:space="preserve"> </w:t>
            </w:r>
            <w:r w:rsidRPr="00A67CAA">
              <w:rPr>
                <w:rFonts w:ascii="宋体" w:hAnsi="宋体" w:cs="宋体" w:hint="eastAsia"/>
                <w:color w:val="000000"/>
                <w:kern w:val="0"/>
                <w:sz w:val="32"/>
                <w:szCs w:val="32"/>
              </w:rPr>
              <w:t>小</w:t>
            </w:r>
            <w:r w:rsidRPr="00A67CAA">
              <w:rPr>
                <w:rFonts w:ascii="Arial" w:hAnsi="Arial" w:cs="Arial"/>
                <w:color w:val="000000"/>
                <w:kern w:val="0"/>
                <w:sz w:val="32"/>
                <w:szCs w:val="32"/>
              </w:rPr>
              <w:t xml:space="preserve"> </w:t>
            </w:r>
            <w:r w:rsidRPr="00A67CAA">
              <w:rPr>
                <w:rFonts w:ascii="宋体" w:hAnsi="宋体" w:cs="宋体" w:hint="eastAsia"/>
                <w:color w:val="000000"/>
                <w:kern w:val="0"/>
                <w:sz w:val="32"/>
                <w:szCs w:val="32"/>
              </w:rPr>
              <w:t>结</w:t>
            </w:r>
          </w:p>
        </w:tc>
      </w:tr>
      <w:tr w:rsidR="00823F8C" w:rsidRPr="00A67CAA" w:rsidTr="00F166D1">
        <w:trPr>
          <w:trHeight w:val="237"/>
          <w:jc w:val="center"/>
        </w:trPr>
        <w:tc>
          <w:tcPr>
            <w:tcW w:w="0" w:type="auto"/>
            <w:tcBorders>
              <w:top w:val="nil"/>
              <w:left w:val="single" w:sz="8" w:space="0" w:color="auto"/>
              <w:bottom w:val="single" w:sz="4" w:space="0" w:color="auto"/>
              <w:right w:val="single" w:sz="8" w:space="0" w:color="auto"/>
            </w:tcBorders>
          </w:tcPr>
          <w:p w:rsidR="00823F8C" w:rsidRPr="00A67CAA" w:rsidRDefault="00823F8C" w:rsidP="00F166D1">
            <w:pPr>
              <w:widowControl/>
              <w:spacing w:before="100" w:beforeAutospacing="1" w:after="100" w:afterAutospacing="1"/>
              <w:jc w:val="left"/>
              <w:rPr>
                <w:rFonts w:ascii="宋体" w:hAnsi="宋体" w:cs="宋体"/>
                <w:color w:val="828282"/>
                <w:kern w:val="0"/>
                <w:sz w:val="32"/>
                <w:szCs w:val="32"/>
              </w:rPr>
            </w:pPr>
            <w:r w:rsidRPr="00A67CAA">
              <w:rPr>
                <w:rFonts w:ascii="宋体" w:hAnsi="宋体" w:cs="宋体" w:hint="eastAsia"/>
                <w:color w:val="000000"/>
                <w:kern w:val="0"/>
                <w:sz w:val="32"/>
                <w:szCs w:val="32"/>
              </w:rPr>
              <w:t>死产可能原因</w:t>
            </w:r>
          </w:p>
        </w:tc>
        <w:tc>
          <w:tcPr>
            <w:tcW w:w="0" w:type="auto"/>
            <w:tcBorders>
              <w:top w:val="nil"/>
              <w:left w:val="nil"/>
              <w:bottom w:val="single" w:sz="4" w:space="0" w:color="auto"/>
              <w:right w:val="single" w:sz="8" w:space="0" w:color="auto"/>
            </w:tcBorders>
          </w:tcPr>
          <w:p w:rsidR="00823F8C" w:rsidRPr="00A67CAA" w:rsidRDefault="00823F8C" w:rsidP="00F166D1">
            <w:pPr>
              <w:widowControl/>
              <w:spacing w:before="100" w:beforeAutospacing="1" w:after="100" w:afterAutospacing="1"/>
              <w:jc w:val="left"/>
              <w:rPr>
                <w:rFonts w:ascii="宋体" w:hAnsi="宋体" w:cs="宋体"/>
                <w:color w:val="828282"/>
                <w:kern w:val="0"/>
                <w:sz w:val="32"/>
                <w:szCs w:val="32"/>
              </w:rPr>
            </w:pPr>
            <w:r w:rsidRPr="00A67CAA">
              <w:rPr>
                <w:rFonts w:ascii="宋体" w:hAnsi="宋体" w:cs="宋体" w:hint="eastAsia"/>
                <w:color w:val="000000"/>
                <w:kern w:val="0"/>
                <w:sz w:val="32"/>
                <w:szCs w:val="32"/>
              </w:rPr>
              <w:t>尸检损伤</w:t>
            </w:r>
          </w:p>
        </w:tc>
        <w:tc>
          <w:tcPr>
            <w:tcW w:w="0" w:type="auto"/>
            <w:tcBorders>
              <w:top w:val="nil"/>
              <w:left w:val="nil"/>
              <w:bottom w:val="single" w:sz="4" w:space="0" w:color="auto"/>
              <w:right w:val="single" w:sz="8" w:space="0" w:color="auto"/>
            </w:tcBorders>
          </w:tcPr>
          <w:p w:rsidR="00823F8C" w:rsidRPr="00A67CAA" w:rsidRDefault="00823F8C" w:rsidP="00F166D1">
            <w:pPr>
              <w:widowControl/>
              <w:spacing w:before="100" w:beforeAutospacing="1" w:after="100" w:afterAutospacing="1"/>
              <w:jc w:val="left"/>
              <w:rPr>
                <w:rFonts w:ascii="宋体" w:hAnsi="宋体" w:cs="宋体"/>
                <w:color w:val="828282"/>
                <w:kern w:val="0"/>
                <w:sz w:val="32"/>
                <w:szCs w:val="32"/>
              </w:rPr>
            </w:pPr>
            <w:r w:rsidRPr="00A67CAA">
              <w:rPr>
                <w:rFonts w:ascii="Arial" w:hAnsi="Arial" w:cs="Arial"/>
                <w:b/>
                <w:bCs/>
                <w:color w:val="000000"/>
                <w:kern w:val="0"/>
                <w:sz w:val="32"/>
                <w:szCs w:val="32"/>
              </w:rPr>
              <w:t>% (n=60)*</w:t>
            </w:r>
          </w:p>
        </w:tc>
      </w:tr>
      <w:tr w:rsidR="00823F8C" w:rsidRPr="00A67CAA" w:rsidTr="00F166D1">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缺氧</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胎粪污染</w:t>
            </w:r>
          </w:p>
        </w:tc>
        <w:tc>
          <w:tcPr>
            <w:tcW w:w="0" w:type="auto"/>
            <w:vMerge w:val="restart"/>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center"/>
              <w:rPr>
                <w:rFonts w:ascii="宋体" w:hAnsi="宋体" w:cs="宋体"/>
                <w:color w:val="828282"/>
                <w:kern w:val="0"/>
                <w:sz w:val="32"/>
                <w:szCs w:val="32"/>
              </w:rPr>
            </w:pPr>
            <w:r w:rsidRPr="00A67CAA">
              <w:rPr>
                <w:rFonts w:ascii="Arial" w:hAnsi="Arial" w:cs="Arial"/>
                <w:color w:val="000000"/>
                <w:kern w:val="0"/>
                <w:sz w:val="32"/>
                <w:szCs w:val="32"/>
              </w:rPr>
              <w:t>32</w:t>
            </w:r>
          </w:p>
        </w:tc>
      </w:tr>
      <w:tr w:rsidR="00823F8C" w:rsidRPr="00A67CAA" w:rsidTr="00F166D1">
        <w:trPr>
          <w:trHeight w:val="13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23F8C" w:rsidRPr="00A67CAA" w:rsidRDefault="00823F8C" w:rsidP="00F166D1">
            <w:pPr>
              <w:widowControl/>
              <w:jc w:val="left"/>
              <w:rPr>
                <w:rFonts w:ascii="宋体" w:hAnsi="宋体" w:cs="宋体"/>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气管充盈羊水</w:t>
            </w:r>
          </w:p>
        </w:tc>
        <w:tc>
          <w:tcPr>
            <w:tcW w:w="0" w:type="auto"/>
            <w:vMerge/>
            <w:tcBorders>
              <w:top w:val="single" w:sz="4" w:space="0" w:color="auto"/>
              <w:left w:val="single" w:sz="4" w:space="0" w:color="auto"/>
              <w:bottom w:val="single" w:sz="4" w:space="0" w:color="auto"/>
              <w:right w:val="single" w:sz="4" w:space="0" w:color="auto"/>
            </w:tcBorders>
            <w:vAlign w:val="center"/>
          </w:tcPr>
          <w:p w:rsidR="00823F8C" w:rsidRPr="00A67CAA" w:rsidRDefault="00823F8C" w:rsidP="00F166D1">
            <w:pPr>
              <w:widowControl/>
              <w:jc w:val="left"/>
              <w:rPr>
                <w:rFonts w:ascii="宋体" w:hAnsi="宋体" w:cs="宋体"/>
                <w:color w:val="828282"/>
                <w:kern w:val="0"/>
                <w:sz w:val="32"/>
                <w:szCs w:val="32"/>
              </w:rPr>
            </w:pPr>
          </w:p>
        </w:tc>
      </w:tr>
      <w:tr w:rsidR="00823F8C" w:rsidRPr="00A67CAA" w:rsidTr="00F166D1">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jc w:val="left"/>
              <w:rPr>
                <w:rFonts w:ascii="宋体" w:hAnsi="宋体" w:cs="宋体"/>
                <w:color w:val="828282"/>
                <w:kern w:val="0"/>
                <w:sz w:val="32"/>
                <w:szCs w:val="32"/>
              </w:rPr>
            </w:pPr>
            <w:r w:rsidRPr="00A67CAA">
              <w:rPr>
                <w:rFonts w:ascii="宋体" w:hAnsi="宋体" w:cs="宋体" w:hint="eastAsia"/>
                <w:color w:val="000000"/>
                <w:kern w:val="0"/>
                <w:sz w:val="32"/>
                <w:szCs w:val="32"/>
              </w:rPr>
              <w:t> </w:t>
            </w:r>
          </w:p>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难产</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内出血（</w:t>
            </w:r>
            <w:r w:rsidRPr="00A67CAA">
              <w:rPr>
                <w:rFonts w:ascii="Arial" w:hAnsi="Arial" w:cs="Arial"/>
                <w:color w:val="000000"/>
                <w:kern w:val="0"/>
                <w:sz w:val="32"/>
                <w:szCs w:val="32"/>
              </w:rPr>
              <w:t>2</w:t>
            </w:r>
            <w:r w:rsidRPr="00A67CAA">
              <w:rPr>
                <w:rFonts w:ascii="宋体" w:hAnsi="宋体" w:cs="宋体" w:hint="eastAsia"/>
                <w:color w:val="000000"/>
                <w:kern w:val="0"/>
                <w:sz w:val="32"/>
                <w:szCs w:val="32"/>
              </w:rPr>
              <w:t>）</w:t>
            </w:r>
          </w:p>
        </w:tc>
        <w:tc>
          <w:tcPr>
            <w:tcW w:w="0" w:type="auto"/>
            <w:vMerge w:val="restart"/>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jc w:val="center"/>
              <w:rPr>
                <w:rFonts w:ascii="宋体" w:hAnsi="宋体" w:cs="宋体"/>
                <w:color w:val="828282"/>
                <w:kern w:val="0"/>
                <w:sz w:val="32"/>
                <w:szCs w:val="32"/>
              </w:rPr>
            </w:pPr>
            <w:r w:rsidRPr="00A67CAA">
              <w:rPr>
                <w:rFonts w:ascii="Arial" w:hAnsi="Arial" w:cs="Arial"/>
                <w:color w:val="000000"/>
                <w:kern w:val="0"/>
                <w:sz w:val="32"/>
                <w:szCs w:val="32"/>
              </w:rPr>
              <w:t> </w:t>
            </w:r>
          </w:p>
          <w:p w:rsidR="00823F8C" w:rsidRPr="00A67CAA" w:rsidRDefault="00823F8C" w:rsidP="00F166D1">
            <w:pPr>
              <w:widowControl/>
              <w:spacing w:before="100" w:beforeAutospacing="1" w:after="100" w:afterAutospacing="1" w:line="137" w:lineRule="atLeast"/>
              <w:jc w:val="center"/>
              <w:rPr>
                <w:rFonts w:ascii="宋体" w:hAnsi="宋体" w:cs="宋体"/>
                <w:color w:val="828282"/>
                <w:kern w:val="0"/>
                <w:sz w:val="32"/>
                <w:szCs w:val="32"/>
              </w:rPr>
            </w:pPr>
            <w:r w:rsidRPr="00A67CAA">
              <w:rPr>
                <w:rFonts w:ascii="Arial" w:hAnsi="Arial" w:cs="Arial"/>
                <w:color w:val="000000"/>
                <w:kern w:val="0"/>
                <w:sz w:val="32"/>
                <w:szCs w:val="32"/>
              </w:rPr>
              <w:t>25</w:t>
            </w:r>
          </w:p>
        </w:tc>
      </w:tr>
      <w:tr w:rsidR="00823F8C" w:rsidRPr="00A67CAA" w:rsidTr="00F166D1">
        <w:trPr>
          <w:trHeight w:val="13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23F8C" w:rsidRPr="00A67CAA" w:rsidRDefault="00823F8C" w:rsidP="00F166D1">
            <w:pPr>
              <w:widowControl/>
              <w:jc w:val="left"/>
              <w:rPr>
                <w:rFonts w:ascii="宋体" w:hAnsi="宋体" w:cs="宋体"/>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隔疝（</w:t>
            </w:r>
            <w:r w:rsidRPr="00A67CAA">
              <w:rPr>
                <w:rFonts w:ascii="Arial" w:hAnsi="Arial" w:cs="Arial"/>
                <w:color w:val="000000"/>
                <w:kern w:val="0"/>
                <w:sz w:val="32"/>
                <w:szCs w:val="32"/>
              </w:rPr>
              <w:t>1</w:t>
            </w:r>
            <w:r w:rsidRPr="00A67CAA">
              <w:rPr>
                <w:rFonts w:ascii="宋体" w:hAnsi="宋体" w:cs="宋体" w:hint="eastAsia"/>
                <w:color w:val="000000"/>
                <w:kern w:val="0"/>
                <w:sz w:val="32"/>
                <w:szCs w:val="32"/>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823F8C" w:rsidRPr="00A67CAA" w:rsidRDefault="00823F8C" w:rsidP="00F166D1">
            <w:pPr>
              <w:widowControl/>
              <w:jc w:val="left"/>
              <w:rPr>
                <w:rFonts w:ascii="宋体" w:hAnsi="宋体" w:cs="宋体"/>
                <w:color w:val="828282"/>
                <w:kern w:val="0"/>
                <w:sz w:val="32"/>
                <w:szCs w:val="32"/>
              </w:rPr>
            </w:pPr>
          </w:p>
        </w:tc>
      </w:tr>
      <w:tr w:rsidR="00823F8C" w:rsidRPr="00A67CAA" w:rsidTr="00F166D1">
        <w:trPr>
          <w:trHeight w:val="22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23F8C" w:rsidRPr="00A67CAA" w:rsidRDefault="00823F8C" w:rsidP="00F166D1">
            <w:pPr>
              <w:widowControl/>
              <w:jc w:val="left"/>
              <w:rPr>
                <w:rFonts w:ascii="宋体" w:hAnsi="宋体" w:cs="宋体"/>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222"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多处肋骨骨折（</w:t>
            </w:r>
            <w:r w:rsidRPr="00A67CAA">
              <w:rPr>
                <w:rFonts w:ascii="Arial" w:hAnsi="Arial" w:cs="Arial"/>
                <w:color w:val="000000"/>
                <w:kern w:val="0"/>
                <w:sz w:val="32"/>
                <w:szCs w:val="32"/>
              </w:rPr>
              <w:t>1</w:t>
            </w:r>
            <w:r w:rsidRPr="00A67CAA">
              <w:rPr>
                <w:rFonts w:ascii="宋体" w:hAnsi="宋体" w:cs="宋体" w:hint="eastAsia"/>
                <w:color w:val="000000"/>
                <w:kern w:val="0"/>
                <w:sz w:val="32"/>
                <w:szCs w:val="32"/>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823F8C" w:rsidRPr="00A67CAA" w:rsidRDefault="00823F8C" w:rsidP="00F166D1">
            <w:pPr>
              <w:widowControl/>
              <w:jc w:val="left"/>
              <w:rPr>
                <w:rFonts w:ascii="宋体" w:hAnsi="宋体" w:cs="宋体"/>
                <w:color w:val="828282"/>
                <w:kern w:val="0"/>
                <w:sz w:val="32"/>
                <w:szCs w:val="32"/>
              </w:rPr>
            </w:pPr>
          </w:p>
        </w:tc>
      </w:tr>
      <w:tr w:rsidR="00823F8C" w:rsidRPr="00A67CAA" w:rsidTr="00F166D1">
        <w:trPr>
          <w:trHeight w:val="137"/>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出生后死亡率</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充气肺组织</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center"/>
              <w:rPr>
                <w:rFonts w:ascii="宋体" w:hAnsi="宋体" w:cs="宋体"/>
                <w:color w:val="828282"/>
                <w:kern w:val="0"/>
                <w:sz w:val="32"/>
                <w:szCs w:val="32"/>
              </w:rPr>
            </w:pPr>
            <w:r w:rsidRPr="00A67CAA">
              <w:rPr>
                <w:rFonts w:ascii="Arial" w:hAnsi="Arial" w:cs="Arial"/>
                <w:color w:val="000000"/>
                <w:kern w:val="0"/>
                <w:sz w:val="32"/>
                <w:szCs w:val="32"/>
              </w:rPr>
              <w:t>17</w:t>
            </w:r>
          </w:p>
        </w:tc>
      </w:tr>
      <w:tr w:rsidR="00823F8C" w:rsidRPr="00A67CAA" w:rsidTr="00F166D1">
        <w:trPr>
          <w:trHeight w:val="137"/>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子宫内死亡</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尸体腐烂</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137" w:lineRule="atLeast"/>
              <w:jc w:val="center"/>
              <w:rPr>
                <w:rFonts w:ascii="宋体" w:hAnsi="宋体" w:cs="宋体"/>
                <w:color w:val="828282"/>
                <w:kern w:val="0"/>
                <w:sz w:val="32"/>
                <w:szCs w:val="32"/>
              </w:rPr>
            </w:pPr>
            <w:r w:rsidRPr="00A67CAA">
              <w:rPr>
                <w:rFonts w:ascii="Arial" w:hAnsi="Arial" w:cs="Arial"/>
                <w:color w:val="000000"/>
                <w:kern w:val="0"/>
                <w:sz w:val="32"/>
                <w:szCs w:val="32"/>
              </w:rPr>
              <w:t>7</w:t>
            </w:r>
          </w:p>
        </w:tc>
      </w:tr>
      <w:tr w:rsidR="00823F8C" w:rsidRPr="00A67CAA" w:rsidTr="00F166D1">
        <w:trPr>
          <w:trHeight w:val="321"/>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jc w:val="left"/>
              <w:rPr>
                <w:rFonts w:ascii="宋体" w:hAnsi="宋体" w:cs="宋体"/>
                <w:color w:val="828282"/>
                <w:kern w:val="0"/>
                <w:sz w:val="32"/>
                <w:szCs w:val="32"/>
              </w:rPr>
            </w:pPr>
            <w:r w:rsidRPr="00A67CAA">
              <w:rPr>
                <w:rFonts w:ascii="宋体" w:hAnsi="宋体" w:cs="宋体" w:hint="eastAsia"/>
                <w:color w:val="000000"/>
                <w:kern w:val="0"/>
                <w:sz w:val="32"/>
                <w:szCs w:val="32"/>
              </w:rPr>
              <w:t>牛病毒性腹泻病毒感染</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jc w:val="left"/>
              <w:rPr>
                <w:rFonts w:ascii="宋体" w:hAnsi="宋体" w:cs="宋体"/>
                <w:color w:val="828282"/>
                <w:kern w:val="0"/>
                <w:sz w:val="32"/>
                <w:szCs w:val="32"/>
              </w:rPr>
            </w:pPr>
            <w:r w:rsidRPr="00A67CAA">
              <w:rPr>
                <w:rFonts w:ascii="宋体" w:hAnsi="宋体" w:cs="宋体" w:hint="eastAsia"/>
                <w:color w:val="000000"/>
                <w:kern w:val="0"/>
                <w:sz w:val="32"/>
                <w:szCs w:val="32"/>
              </w:rPr>
              <w:t>检测出牛病毒性腹泻病毒或抗体</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jc w:val="center"/>
              <w:rPr>
                <w:rFonts w:ascii="宋体" w:hAnsi="宋体" w:cs="宋体"/>
                <w:color w:val="828282"/>
                <w:kern w:val="0"/>
                <w:sz w:val="32"/>
                <w:szCs w:val="32"/>
              </w:rPr>
            </w:pPr>
            <w:r w:rsidRPr="00A67CAA">
              <w:rPr>
                <w:rFonts w:ascii="Arial" w:hAnsi="Arial" w:cs="Arial"/>
                <w:color w:val="000000"/>
                <w:kern w:val="0"/>
                <w:sz w:val="32"/>
                <w:szCs w:val="32"/>
              </w:rPr>
              <w:t>3</w:t>
            </w:r>
          </w:p>
        </w:tc>
      </w:tr>
      <w:tr w:rsidR="00823F8C" w:rsidRPr="00A67CAA" w:rsidTr="00F166D1">
        <w:trPr>
          <w:trHeight w:val="215"/>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215"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先天异常</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215"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心壁缺损，腭裂</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215" w:lineRule="atLeast"/>
              <w:jc w:val="center"/>
              <w:rPr>
                <w:rFonts w:ascii="宋体" w:hAnsi="宋体" w:cs="宋体"/>
                <w:color w:val="828282"/>
                <w:kern w:val="0"/>
                <w:sz w:val="32"/>
                <w:szCs w:val="32"/>
              </w:rPr>
            </w:pPr>
            <w:r w:rsidRPr="00A67CAA">
              <w:rPr>
                <w:rFonts w:ascii="Arial" w:hAnsi="Arial" w:cs="Arial"/>
                <w:color w:val="000000"/>
                <w:kern w:val="0"/>
                <w:sz w:val="32"/>
                <w:szCs w:val="32"/>
              </w:rPr>
              <w:t>2</w:t>
            </w:r>
          </w:p>
        </w:tc>
      </w:tr>
      <w:tr w:rsidR="00823F8C" w:rsidRPr="00A67CAA" w:rsidTr="00F166D1">
        <w:trPr>
          <w:trHeight w:val="222"/>
          <w:jc w:val="center"/>
        </w:trPr>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222"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未知</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222" w:lineRule="atLeast"/>
              <w:jc w:val="left"/>
              <w:rPr>
                <w:rFonts w:ascii="宋体" w:hAnsi="宋体" w:cs="宋体"/>
                <w:color w:val="828282"/>
                <w:kern w:val="0"/>
                <w:sz w:val="32"/>
                <w:szCs w:val="32"/>
              </w:rPr>
            </w:pPr>
            <w:r w:rsidRPr="00A67CAA">
              <w:rPr>
                <w:rFonts w:ascii="宋体" w:hAnsi="宋体" w:cs="宋体" w:hint="eastAsia"/>
                <w:color w:val="000000"/>
                <w:kern w:val="0"/>
                <w:sz w:val="32"/>
                <w:szCs w:val="32"/>
              </w:rPr>
              <w:t>无肉眼可见损伤</w:t>
            </w:r>
          </w:p>
        </w:tc>
        <w:tc>
          <w:tcPr>
            <w:tcW w:w="0" w:type="auto"/>
            <w:tcBorders>
              <w:top w:val="single" w:sz="4" w:space="0" w:color="auto"/>
              <w:left w:val="single" w:sz="4" w:space="0" w:color="auto"/>
              <w:bottom w:val="single" w:sz="4" w:space="0" w:color="auto"/>
              <w:right w:val="single" w:sz="4" w:space="0" w:color="auto"/>
            </w:tcBorders>
          </w:tcPr>
          <w:p w:rsidR="00823F8C" w:rsidRPr="00A67CAA" w:rsidRDefault="00823F8C" w:rsidP="00F166D1">
            <w:pPr>
              <w:widowControl/>
              <w:spacing w:before="100" w:beforeAutospacing="1" w:after="100" w:afterAutospacing="1" w:line="222" w:lineRule="atLeast"/>
              <w:jc w:val="center"/>
              <w:rPr>
                <w:rFonts w:ascii="宋体" w:hAnsi="宋体" w:cs="宋体"/>
                <w:color w:val="828282"/>
                <w:kern w:val="0"/>
                <w:sz w:val="32"/>
                <w:szCs w:val="32"/>
              </w:rPr>
            </w:pPr>
            <w:r w:rsidRPr="00A67CAA">
              <w:rPr>
                <w:rFonts w:ascii="Arial" w:hAnsi="Arial" w:cs="Arial"/>
                <w:color w:val="000000"/>
                <w:kern w:val="0"/>
                <w:sz w:val="32"/>
                <w:szCs w:val="32"/>
              </w:rPr>
              <w:t>32</w:t>
            </w:r>
          </w:p>
        </w:tc>
      </w:tr>
      <w:tr w:rsidR="00823F8C" w:rsidRPr="00A67CAA" w:rsidTr="00F166D1">
        <w:trPr>
          <w:trHeight w:val="222"/>
          <w:jc w:val="center"/>
        </w:trPr>
        <w:tc>
          <w:tcPr>
            <w:tcW w:w="0" w:type="auto"/>
            <w:gridSpan w:val="3"/>
            <w:tcBorders>
              <w:top w:val="single" w:sz="4" w:space="0" w:color="auto"/>
              <w:left w:val="single" w:sz="8" w:space="0" w:color="auto"/>
              <w:bottom w:val="single" w:sz="8" w:space="0" w:color="auto"/>
              <w:right w:val="single" w:sz="8" w:space="0" w:color="000000"/>
            </w:tcBorders>
          </w:tcPr>
          <w:p w:rsidR="00823F8C" w:rsidRPr="00A67CAA" w:rsidRDefault="00823F8C" w:rsidP="00F166D1">
            <w:pPr>
              <w:widowControl/>
              <w:spacing w:before="100" w:beforeAutospacing="1" w:after="100" w:afterAutospacing="1" w:line="222" w:lineRule="atLeast"/>
              <w:jc w:val="left"/>
              <w:rPr>
                <w:rFonts w:ascii="宋体" w:hAnsi="宋体" w:cs="宋体"/>
                <w:color w:val="828282"/>
                <w:kern w:val="0"/>
                <w:sz w:val="32"/>
                <w:szCs w:val="32"/>
              </w:rPr>
            </w:pPr>
            <w:r w:rsidRPr="00A67CAA">
              <w:rPr>
                <w:rFonts w:ascii="Arial" w:hAnsi="Arial" w:cs="Arial"/>
                <w:color w:val="000000"/>
                <w:kern w:val="0"/>
                <w:sz w:val="32"/>
                <w:szCs w:val="32"/>
              </w:rPr>
              <w:t>*</w:t>
            </w:r>
            <w:r w:rsidRPr="00A67CAA">
              <w:rPr>
                <w:rFonts w:ascii="宋体" w:hAnsi="宋体" w:cs="Arial" w:hint="eastAsia"/>
                <w:color w:val="000000"/>
                <w:kern w:val="0"/>
                <w:sz w:val="32"/>
                <w:szCs w:val="32"/>
              </w:rPr>
              <w:t>许多死胎不只有一种损伤。例如，一头死胎可能既有羊水吸入，又有胎粪污染。</w:t>
            </w:r>
          </w:p>
        </w:tc>
      </w:tr>
    </w:tbl>
    <w:p w:rsidR="00823F8C" w:rsidRPr="00A67CAA" w:rsidRDefault="00823F8C" w:rsidP="00823F8C">
      <w:pPr>
        <w:widowControl/>
        <w:shd w:val="clear" w:color="auto" w:fill="F7F8FB"/>
        <w:jc w:val="center"/>
        <w:rPr>
          <w:rFonts w:ascii="Arial" w:hAnsi="Arial" w:cs="Arial"/>
          <w:color w:val="2B2B2B"/>
          <w:kern w:val="0"/>
          <w:sz w:val="32"/>
          <w:szCs w:val="32"/>
        </w:rPr>
      </w:pPr>
    </w:p>
    <w:p w:rsidR="00E26DB1" w:rsidRDefault="00E26DB1" w:rsidP="00E26DB1">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E26DB1" w:rsidRDefault="00E26DB1" w:rsidP="00E26DB1">
      <w:pPr>
        <w:pStyle w:val="a7"/>
        <w:ind w:firstLine="480"/>
        <w:rPr>
          <w:rStyle w:val="a8"/>
          <w:b w:val="0"/>
        </w:rPr>
      </w:pPr>
      <w:r>
        <w:rPr>
          <w:rStyle w:val="a8"/>
          <w:rFonts w:ascii="黑体" w:eastAsia="黑体" w:hAnsi="黑体" w:hint="eastAsia"/>
          <w:b w:val="0"/>
          <w:color w:val="000000"/>
          <w:sz w:val="21"/>
          <w:szCs w:val="21"/>
        </w:rPr>
        <w:lastRenderedPageBreak/>
        <w:t>软件反刍版本(反刍营养百分百)：以干物质为基础，采用过胃（能氮平衡）、过肠、MP（可代谢蛋白）中氨基酸含量对饲料日粮进行TMR计算。</w:t>
      </w:r>
    </w:p>
    <w:p w:rsidR="00E26DB1" w:rsidRDefault="00E26DB1" w:rsidP="00E26DB1">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26DB1" w:rsidRDefault="00580476" w:rsidP="00E26DB1">
      <w:pPr>
        <w:pStyle w:val="a7"/>
        <w:ind w:firstLine="480"/>
        <w:jc w:val="center"/>
        <w:rPr>
          <w:rFonts w:ascii="黑体" w:eastAsia="黑体" w:hAnsi="黑体"/>
          <w:b/>
          <w:color w:val="FF0000"/>
          <w:sz w:val="21"/>
          <w:szCs w:val="21"/>
          <w:u w:val="single"/>
        </w:rPr>
      </w:pPr>
      <w:hyperlink r:id="rId7" w:history="1">
        <w:r w:rsidR="00E26DB1">
          <w:rPr>
            <w:rStyle w:val="a5"/>
            <w:rFonts w:ascii="黑体" w:eastAsia="黑体" w:hAnsi="黑体" w:hint="eastAsia"/>
            <w:b/>
            <w:color w:val="FF0000"/>
            <w:sz w:val="21"/>
            <w:szCs w:val="21"/>
            <w:u w:val="single"/>
          </w:rPr>
          <w:t>下载：智能二代(Genetic Algorithm)饲料配方软件(猪、鸡饲料配方计算)</w:t>
        </w:r>
      </w:hyperlink>
    </w:p>
    <w:p w:rsidR="00E26DB1" w:rsidRDefault="00E26DB1" w:rsidP="00E26DB1">
      <w:pPr>
        <w:jc w:val="center"/>
        <w:rPr>
          <w:rFonts w:ascii="黑体" w:eastAsia="黑体" w:hAnsi="黑体"/>
          <w:b/>
          <w:color w:val="FF0000"/>
          <w:szCs w:val="21"/>
        </w:rPr>
      </w:pPr>
    </w:p>
    <w:p w:rsidR="00E26DB1" w:rsidRDefault="00580476" w:rsidP="00E26DB1">
      <w:pPr>
        <w:jc w:val="center"/>
        <w:rPr>
          <w:rFonts w:ascii="黑体" w:eastAsia="黑体" w:hAnsi="黑体"/>
          <w:b/>
          <w:color w:val="FF0000"/>
          <w:szCs w:val="21"/>
          <w:u w:val="single"/>
        </w:rPr>
      </w:pPr>
      <w:hyperlink r:id="rId8" w:history="1">
        <w:r w:rsidR="00E26DB1">
          <w:rPr>
            <w:rStyle w:val="a5"/>
            <w:rFonts w:ascii="黑体" w:eastAsia="黑体" w:hAnsi="黑体" w:hint="eastAsia"/>
            <w:b/>
            <w:color w:val="FF0000"/>
            <w:szCs w:val="21"/>
            <w:u w:val="single"/>
          </w:rPr>
          <w:t>下载1：Feed mix 反刍营养百分百-饲料配方软件(第四版)</w:t>
        </w:r>
      </w:hyperlink>
    </w:p>
    <w:p w:rsidR="00E26DB1" w:rsidRDefault="00E26DB1" w:rsidP="00E26DB1">
      <w:pPr>
        <w:jc w:val="center"/>
        <w:rPr>
          <w:rFonts w:ascii="黑体" w:eastAsia="黑体" w:hAnsi="黑体"/>
          <w:b/>
          <w:color w:val="0070C0"/>
          <w:szCs w:val="21"/>
        </w:rPr>
      </w:pPr>
      <w:r>
        <w:rPr>
          <w:rFonts w:ascii="黑体" w:eastAsia="黑体" w:hAnsi="黑体" w:hint="eastAsia"/>
          <w:b/>
          <w:color w:val="0070C0"/>
          <w:szCs w:val="21"/>
        </w:rPr>
        <w:t>QQ:1400072515</w:t>
      </w:r>
    </w:p>
    <w:p w:rsidR="00E26DB1" w:rsidRDefault="00580476" w:rsidP="00E26DB1">
      <w:pPr>
        <w:jc w:val="center"/>
        <w:rPr>
          <w:rFonts w:ascii="黑体" w:eastAsia="黑体" w:hAnsi="黑体"/>
          <w:b/>
          <w:color w:val="FF0000"/>
          <w:szCs w:val="21"/>
          <w:u w:val="single"/>
        </w:rPr>
      </w:pPr>
      <w:hyperlink r:id="rId9" w:history="1">
        <w:r w:rsidR="00E26DB1">
          <w:rPr>
            <w:rStyle w:val="a5"/>
            <w:rFonts w:ascii="黑体" w:eastAsia="黑体" w:hAnsi="黑体" w:hint="eastAsia"/>
            <w:b/>
            <w:color w:val="FF0000"/>
            <w:szCs w:val="21"/>
            <w:u w:val="single"/>
          </w:rPr>
          <w:t>下载2：Feed mix 反刍营养百分百-饲料配方软件(第四版)</w:t>
        </w:r>
      </w:hyperlink>
    </w:p>
    <w:p w:rsidR="009A4734" w:rsidRDefault="009A4734" w:rsidP="009A473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9A4734" w:rsidRDefault="009A4734" w:rsidP="009A4734">
      <w:pPr>
        <w:jc w:val="left"/>
        <w:rPr>
          <w:rFonts w:hint="eastAsia"/>
        </w:rPr>
      </w:pPr>
    </w:p>
    <w:p w:rsidR="00E26DB1" w:rsidRDefault="00E26DB1" w:rsidP="00E26DB1">
      <w:pPr>
        <w:jc w:val="center"/>
        <w:rPr>
          <w:sz w:val="28"/>
          <w:szCs w:val="20"/>
        </w:rPr>
      </w:pPr>
    </w:p>
    <w:p w:rsidR="00DB79B5" w:rsidRPr="00E26DB1" w:rsidRDefault="00DB79B5" w:rsidP="00E26DB1">
      <w:pPr>
        <w:jc w:val="left"/>
      </w:pPr>
    </w:p>
    <w:sectPr w:rsidR="00DB79B5" w:rsidRPr="00E26DB1" w:rsidSect="000014D1">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F50" w:rsidRDefault="00581F50" w:rsidP="00823F8C">
      <w:r>
        <w:separator/>
      </w:r>
    </w:p>
  </w:endnote>
  <w:endnote w:type="continuationSeparator" w:id="1">
    <w:p w:rsidR="00581F50" w:rsidRDefault="00581F50" w:rsidP="00823F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F50" w:rsidRDefault="00581F50" w:rsidP="00823F8C">
      <w:r>
        <w:separator/>
      </w:r>
    </w:p>
  </w:footnote>
  <w:footnote w:type="continuationSeparator" w:id="1">
    <w:p w:rsidR="00581F50" w:rsidRDefault="00581F50" w:rsidP="00823F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AA" w:rsidRDefault="00A67CAA">
    <w:pPr>
      <w:pStyle w:val="a3"/>
    </w:pPr>
    <w:r w:rsidRPr="00A67CAA">
      <w:rPr>
        <w:rFonts w:hint="eastAsia"/>
      </w:rPr>
      <w:t xml:space="preserve">Feed mix </w:t>
    </w:r>
    <w:r w:rsidRPr="00A67CAA">
      <w:rPr>
        <w:rFonts w:hint="eastAsia"/>
      </w:rPr>
      <w:t>反刍营养百分百饲料软件</w:t>
    </w:r>
    <w:r w:rsidRPr="00A67CAA">
      <w:rPr>
        <w:rFonts w:hint="eastAsia"/>
      </w:rPr>
      <w:t>(</w:t>
    </w:r>
    <w:r w:rsidRPr="00A67CAA">
      <w:rPr>
        <w:rFonts w:hint="eastAsia"/>
      </w:rPr>
      <w:t>奶牛、肉牛、肉羊等饲料计算</w:t>
    </w:r>
    <w:r w:rsidRPr="00A67CAA">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3F8C"/>
    <w:rsid w:val="000014D1"/>
    <w:rsid w:val="00580476"/>
    <w:rsid w:val="00581F50"/>
    <w:rsid w:val="007775E8"/>
    <w:rsid w:val="00823F8C"/>
    <w:rsid w:val="009A4734"/>
    <w:rsid w:val="00A67CAA"/>
    <w:rsid w:val="00A87D03"/>
    <w:rsid w:val="00DB79B5"/>
    <w:rsid w:val="00E26DB1"/>
    <w:rsid w:val="00E315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F8C"/>
    <w:pPr>
      <w:widowControl w:val="0"/>
      <w:jc w:val="both"/>
    </w:pPr>
    <w:rPr>
      <w:rFonts w:ascii="Times New Roman" w:eastAsia="宋体" w:hAnsi="Times New Roman" w:cs="Times New Roman"/>
      <w:szCs w:val="24"/>
    </w:rPr>
  </w:style>
  <w:style w:type="paragraph" w:styleId="2">
    <w:name w:val="heading 2"/>
    <w:basedOn w:val="a"/>
    <w:next w:val="a"/>
    <w:link w:val="2Char"/>
    <w:qFormat/>
    <w:rsid w:val="00823F8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3F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23F8C"/>
    <w:rPr>
      <w:sz w:val="18"/>
      <w:szCs w:val="18"/>
    </w:rPr>
  </w:style>
  <w:style w:type="paragraph" w:styleId="a4">
    <w:name w:val="footer"/>
    <w:basedOn w:val="a"/>
    <w:link w:val="Char0"/>
    <w:uiPriority w:val="99"/>
    <w:semiHidden/>
    <w:unhideWhenUsed/>
    <w:rsid w:val="00823F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23F8C"/>
    <w:rPr>
      <w:sz w:val="18"/>
      <w:szCs w:val="18"/>
    </w:rPr>
  </w:style>
  <w:style w:type="character" w:customStyle="1" w:styleId="2Char">
    <w:name w:val="标题 2 Char"/>
    <w:basedOn w:val="a0"/>
    <w:link w:val="2"/>
    <w:rsid w:val="00823F8C"/>
    <w:rPr>
      <w:rFonts w:ascii="Arial" w:eastAsia="黑体" w:hAnsi="Arial" w:cs="Times New Roman"/>
      <w:b/>
      <w:bCs/>
      <w:sz w:val="32"/>
      <w:szCs w:val="32"/>
    </w:rPr>
  </w:style>
  <w:style w:type="character" w:styleId="a5">
    <w:name w:val="Hyperlink"/>
    <w:basedOn w:val="a0"/>
    <w:rsid w:val="00823F8C"/>
    <w:rPr>
      <w:strike w:val="0"/>
      <w:dstrike w:val="0"/>
      <w:color w:val="000000"/>
      <w:u w:val="none"/>
      <w:effect w:val="none"/>
    </w:rPr>
  </w:style>
  <w:style w:type="paragraph" w:styleId="a6">
    <w:name w:val="Balloon Text"/>
    <w:basedOn w:val="a"/>
    <w:link w:val="Char1"/>
    <w:uiPriority w:val="99"/>
    <w:semiHidden/>
    <w:unhideWhenUsed/>
    <w:rsid w:val="00823F8C"/>
    <w:rPr>
      <w:sz w:val="18"/>
      <w:szCs w:val="18"/>
    </w:rPr>
  </w:style>
  <w:style w:type="character" w:customStyle="1" w:styleId="Char1">
    <w:name w:val="批注框文本 Char"/>
    <w:basedOn w:val="a0"/>
    <w:link w:val="a6"/>
    <w:uiPriority w:val="99"/>
    <w:semiHidden/>
    <w:rsid w:val="00823F8C"/>
    <w:rPr>
      <w:rFonts w:ascii="Times New Roman" w:eastAsia="宋体" w:hAnsi="Times New Roman" w:cs="Times New Roman"/>
      <w:sz w:val="18"/>
      <w:szCs w:val="18"/>
    </w:rPr>
  </w:style>
  <w:style w:type="paragraph" w:styleId="a7">
    <w:name w:val="Normal (Web)"/>
    <w:basedOn w:val="a"/>
    <w:uiPriority w:val="99"/>
    <w:semiHidden/>
    <w:unhideWhenUsed/>
    <w:rsid w:val="00E26DB1"/>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E26DB1"/>
    <w:rPr>
      <w:b/>
      <w:bCs/>
    </w:rPr>
  </w:style>
</w:styles>
</file>

<file path=word/webSettings.xml><?xml version="1.0" encoding="utf-8"?>
<w:webSettings xmlns:r="http://schemas.openxmlformats.org/officeDocument/2006/relationships" xmlns:w="http://schemas.openxmlformats.org/wordprocessingml/2006/main">
  <w:divs>
    <w:div w:id="435515677">
      <w:bodyDiv w:val="1"/>
      <w:marLeft w:val="0"/>
      <w:marRight w:val="0"/>
      <w:marTop w:val="0"/>
      <w:marBottom w:val="0"/>
      <w:divBdr>
        <w:top w:val="none" w:sz="0" w:space="0" w:color="auto"/>
        <w:left w:val="none" w:sz="0" w:space="0" w:color="auto"/>
        <w:bottom w:val="none" w:sz="0" w:space="0" w:color="auto"/>
        <w:right w:val="none" w:sz="0" w:space="0" w:color="auto"/>
      </w:divBdr>
    </w:div>
    <w:div w:id="102976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820</Words>
  <Characters>4679</Characters>
  <Application>Microsoft Office Word</Application>
  <DocSecurity>0</DocSecurity>
  <Lines>38</Lines>
  <Paragraphs>10</Paragraphs>
  <ScaleCrop>false</ScaleCrop>
  <Company/>
  <LinksUpToDate>false</LinksUpToDate>
  <CharactersWithSpaces>5489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2014-07-04T16:32:00Z</dcterms:created>
  <dcterms:modified xsi:type="dcterms:W3CDTF">2015-01-06T00:37:00Z</dcterms:modified>
</cp:coreProperties>
</file>