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2494" w:rsidRPr="003E11AE" w:rsidRDefault="00932494" w:rsidP="00932494">
      <w:pPr>
        <w:widowControl/>
        <w:pBdr>
          <w:bottom w:val="single" w:sz="6" w:space="6" w:color="D7DCE2"/>
        </w:pBdr>
        <w:shd w:val="clear" w:color="auto" w:fill="F7F8FB"/>
        <w:spacing w:before="100" w:beforeAutospacing="1" w:after="100" w:afterAutospacing="1"/>
        <w:jc w:val="center"/>
        <w:outlineLvl w:val="1"/>
        <w:rPr>
          <w:rFonts w:ascii="Arial" w:eastAsia="宋体" w:hAnsi="Arial" w:cs="Arial"/>
          <w:b/>
          <w:bCs/>
          <w:color w:val="01288D"/>
          <w:kern w:val="36"/>
          <w:sz w:val="33"/>
          <w:szCs w:val="33"/>
        </w:rPr>
      </w:pPr>
      <w:r w:rsidRPr="003E11AE">
        <w:rPr>
          <w:rFonts w:ascii="Arial" w:eastAsia="宋体" w:hAnsi="Arial" w:cs="Arial"/>
          <w:b/>
          <w:bCs/>
          <w:color w:val="01288D"/>
          <w:kern w:val="36"/>
          <w:sz w:val="33"/>
          <w:szCs w:val="33"/>
        </w:rPr>
        <w:t>奶牛发酵全混</w:t>
      </w:r>
      <w:r>
        <w:rPr>
          <w:rFonts w:ascii="Arial" w:eastAsia="宋体" w:hAnsi="Arial" w:cs="Arial" w:hint="eastAsia"/>
          <w:b/>
          <w:bCs/>
          <w:color w:val="01288D"/>
          <w:kern w:val="36"/>
          <w:sz w:val="33"/>
          <w:szCs w:val="33"/>
        </w:rPr>
        <w:t>饲料</w:t>
      </w:r>
      <w:r w:rsidRPr="003E11AE">
        <w:rPr>
          <w:rFonts w:ascii="Arial" w:eastAsia="宋体" w:hAnsi="Arial" w:cs="Arial"/>
          <w:b/>
          <w:bCs/>
          <w:color w:val="01288D"/>
          <w:kern w:val="36"/>
          <w:sz w:val="33"/>
          <w:szCs w:val="33"/>
        </w:rPr>
        <w:t>日粮的饲养应用</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E11AE">
        <w:rPr>
          <w:rFonts w:ascii="Arial" w:eastAsia="宋体" w:hAnsi="Arial" w:cs="Arial"/>
          <w:color w:val="2B2B2B"/>
          <w:kern w:val="0"/>
          <w:szCs w:val="21"/>
        </w:rPr>
        <w:t xml:space="preserve">　</w:t>
      </w:r>
      <w:r w:rsidRPr="00932494">
        <w:rPr>
          <w:rFonts w:ascii="Arial" w:eastAsia="宋体" w:hAnsi="Arial" w:cs="Arial"/>
          <w:color w:val="2B2B2B"/>
          <w:kern w:val="0"/>
          <w:sz w:val="32"/>
          <w:szCs w:val="32"/>
        </w:rPr>
        <w:t xml:space="preserve">　</w:t>
      </w:r>
      <w:r w:rsidRPr="00932494">
        <w:rPr>
          <w:rFonts w:ascii="Arial" w:eastAsia="宋体" w:hAnsi="Arial" w:cs="Arial"/>
          <w:color w:val="2B2B2B"/>
          <w:kern w:val="0"/>
          <w:sz w:val="32"/>
          <w:szCs w:val="32"/>
        </w:rPr>
        <w:t>TMR</w:t>
      </w:r>
      <w:r w:rsidRPr="00932494">
        <w:rPr>
          <w:rFonts w:ascii="Arial" w:eastAsia="宋体" w:hAnsi="Arial" w:cs="Arial"/>
          <w:color w:val="2B2B2B"/>
          <w:kern w:val="0"/>
          <w:sz w:val="32"/>
          <w:szCs w:val="32"/>
        </w:rPr>
        <w:t>是饲喂奶牛的一种方法，它综合了所有饲草、谷物、蛋白质饲料、矿物质、维生素和饲料添加剂，将特定的营养浓度配制到一个单一的混合饲料中。由发料车发送，散放牛群自由采食的一种先进的饲养技术。</w:t>
      </w:r>
    </w:p>
    <w:p w:rsidR="00932494" w:rsidRPr="003E11AE" w:rsidRDefault="00932494" w:rsidP="00932494">
      <w:pPr>
        <w:widowControl/>
        <w:shd w:val="clear" w:color="auto" w:fill="F7F8FB"/>
        <w:spacing w:before="100" w:beforeAutospacing="1" w:after="100" w:afterAutospacing="1"/>
        <w:jc w:val="center"/>
        <w:rPr>
          <w:rFonts w:ascii="Arial" w:eastAsia="宋体" w:hAnsi="Arial" w:cs="Arial"/>
          <w:color w:val="2B2B2B"/>
          <w:kern w:val="0"/>
          <w:szCs w:val="21"/>
        </w:rPr>
      </w:pP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E11AE">
        <w:rPr>
          <w:rFonts w:ascii="Arial" w:eastAsia="宋体" w:hAnsi="Arial" w:cs="Arial"/>
          <w:color w:val="2B2B2B"/>
          <w:kern w:val="0"/>
          <w:szCs w:val="21"/>
        </w:rPr>
        <w:t xml:space="preserve">　</w:t>
      </w:r>
      <w:r w:rsidRPr="00932494">
        <w:rPr>
          <w:rFonts w:ascii="Arial" w:eastAsia="宋体" w:hAnsi="Arial" w:cs="Arial"/>
          <w:color w:val="2B2B2B"/>
          <w:kern w:val="0"/>
          <w:sz w:val="32"/>
          <w:szCs w:val="32"/>
        </w:rPr>
        <w:t xml:space="preserve">　</w:t>
      </w:r>
      <w:r w:rsidRPr="00932494">
        <w:rPr>
          <w:rFonts w:ascii="Arial" w:eastAsia="宋体" w:hAnsi="Arial" w:cs="Arial"/>
          <w:b/>
          <w:bCs/>
          <w:color w:val="2B2B2B"/>
          <w:kern w:val="0"/>
          <w:sz w:val="32"/>
          <w:szCs w:val="32"/>
        </w:rPr>
        <w:t xml:space="preserve">TMR </w:t>
      </w:r>
      <w:r w:rsidRPr="00932494">
        <w:rPr>
          <w:rFonts w:ascii="Arial" w:eastAsia="宋体" w:hAnsi="Arial" w:cs="Arial"/>
          <w:b/>
          <w:bCs/>
          <w:color w:val="2B2B2B"/>
          <w:kern w:val="0"/>
          <w:sz w:val="32"/>
          <w:szCs w:val="32"/>
        </w:rPr>
        <w:t>饲养方式有什么优点</w:t>
      </w:r>
      <w:r w:rsidRPr="00932494">
        <w:rPr>
          <w:rFonts w:ascii="Arial" w:eastAsia="宋体" w:hAnsi="Arial" w:cs="Arial"/>
          <w:b/>
          <w:bCs/>
          <w:color w:val="2B2B2B"/>
          <w:kern w:val="0"/>
          <w:sz w:val="32"/>
          <w:szCs w:val="32"/>
        </w:rPr>
        <w:t>?</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w:t>
      </w:r>
      <w:r w:rsidRPr="00932494">
        <w:rPr>
          <w:rFonts w:ascii="Arial" w:eastAsia="宋体" w:hAnsi="Arial" w:cs="Arial"/>
          <w:color w:val="2B2B2B"/>
          <w:kern w:val="0"/>
          <w:sz w:val="32"/>
          <w:szCs w:val="32"/>
        </w:rPr>
        <w:t>(1)</w:t>
      </w:r>
      <w:r w:rsidRPr="00932494">
        <w:rPr>
          <w:rFonts w:ascii="Arial" w:eastAsia="宋体" w:hAnsi="Arial" w:cs="Arial"/>
          <w:color w:val="2B2B2B"/>
          <w:kern w:val="0"/>
          <w:sz w:val="32"/>
          <w:szCs w:val="32"/>
        </w:rPr>
        <w:t>精粗饲料均匀混合，避免奶牛挑食，维持瘤胃</w:t>
      </w:r>
      <w:r w:rsidRPr="00932494">
        <w:rPr>
          <w:rFonts w:ascii="Arial" w:eastAsia="宋体" w:hAnsi="Arial" w:cs="Arial"/>
          <w:color w:val="2B2B2B"/>
          <w:kern w:val="0"/>
          <w:sz w:val="32"/>
          <w:szCs w:val="32"/>
        </w:rPr>
        <w:t xml:space="preserve"> PH </w:t>
      </w:r>
      <w:r w:rsidRPr="00932494">
        <w:rPr>
          <w:rFonts w:ascii="Arial" w:eastAsia="宋体" w:hAnsi="Arial" w:cs="Arial"/>
          <w:color w:val="2B2B2B"/>
          <w:kern w:val="0"/>
          <w:sz w:val="32"/>
          <w:szCs w:val="32"/>
        </w:rPr>
        <w:t>值稳定，防止瘤胃酸中毒。奶牛单</w:t>
      </w:r>
      <w:r w:rsidRPr="00932494">
        <w:rPr>
          <w:rFonts w:ascii="Arial" w:eastAsia="宋体" w:hAnsi="Arial" w:cs="Arial"/>
          <w:color w:val="2B2B2B"/>
          <w:kern w:val="0"/>
          <w:sz w:val="32"/>
          <w:szCs w:val="32"/>
        </w:rPr>
        <w:t xml:space="preserve"> </w:t>
      </w:r>
      <w:r w:rsidRPr="00932494">
        <w:rPr>
          <w:rFonts w:ascii="Arial" w:eastAsia="宋体" w:hAnsi="Arial" w:cs="Arial"/>
          <w:color w:val="2B2B2B"/>
          <w:kern w:val="0"/>
          <w:sz w:val="32"/>
          <w:szCs w:val="32"/>
        </w:rPr>
        <w:t>独采食精料后，瘤胃内产生大量的酸</w:t>
      </w:r>
      <w:r w:rsidRPr="00932494">
        <w:rPr>
          <w:rFonts w:ascii="Arial" w:eastAsia="宋体" w:hAnsi="Arial" w:cs="Arial"/>
          <w:color w:val="2B2B2B"/>
          <w:kern w:val="0"/>
          <w:sz w:val="32"/>
          <w:szCs w:val="32"/>
        </w:rPr>
        <w:t>;</w:t>
      </w:r>
      <w:r w:rsidRPr="00932494">
        <w:rPr>
          <w:rFonts w:ascii="Arial" w:eastAsia="宋体" w:hAnsi="Arial" w:cs="Arial"/>
          <w:color w:val="2B2B2B"/>
          <w:kern w:val="0"/>
          <w:sz w:val="32"/>
          <w:szCs w:val="32"/>
        </w:rPr>
        <w:t>而采食有效纤维能够刺激唾液的分泌，降低瘤胃酸度。</w:t>
      </w:r>
      <w:r w:rsidRPr="00932494">
        <w:rPr>
          <w:rFonts w:ascii="Arial" w:eastAsia="宋体" w:hAnsi="Arial" w:cs="Arial"/>
          <w:color w:val="2B2B2B"/>
          <w:kern w:val="0"/>
          <w:sz w:val="32"/>
          <w:szCs w:val="32"/>
        </w:rPr>
        <w:t xml:space="preserve">TMR </w:t>
      </w:r>
      <w:r w:rsidRPr="00932494">
        <w:rPr>
          <w:rFonts w:ascii="Arial" w:eastAsia="宋体" w:hAnsi="Arial" w:cs="Arial"/>
          <w:color w:val="2B2B2B"/>
          <w:kern w:val="0"/>
          <w:sz w:val="32"/>
          <w:szCs w:val="32"/>
        </w:rPr>
        <w:t>使奶牛均匀地采食精粗饲料，维持相对稳定的瘤胃</w:t>
      </w:r>
      <w:r w:rsidRPr="00932494">
        <w:rPr>
          <w:rFonts w:ascii="Arial" w:eastAsia="宋体" w:hAnsi="Arial" w:cs="Arial"/>
          <w:color w:val="2B2B2B"/>
          <w:kern w:val="0"/>
          <w:sz w:val="32"/>
          <w:szCs w:val="32"/>
        </w:rPr>
        <w:t xml:space="preserve">PH </w:t>
      </w:r>
      <w:r w:rsidRPr="00932494">
        <w:rPr>
          <w:rFonts w:ascii="Arial" w:eastAsia="宋体" w:hAnsi="Arial" w:cs="Arial"/>
          <w:color w:val="2B2B2B"/>
          <w:kern w:val="0"/>
          <w:sz w:val="32"/>
          <w:szCs w:val="32"/>
        </w:rPr>
        <w:t>值，有利于瘤胃健康</w:t>
      </w:r>
      <w:r w:rsidRPr="00932494">
        <w:rPr>
          <w:rFonts w:ascii="Arial" w:eastAsia="宋体" w:hAnsi="Arial" w:cs="Arial"/>
          <w:color w:val="2B2B2B"/>
          <w:kern w:val="0"/>
          <w:sz w:val="32"/>
          <w:szCs w:val="32"/>
        </w:rPr>
        <w:t>;</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w:t>
      </w:r>
      <w:r w:rsidRPr="00932494">
        <w:rPr>
          <w:rFonts w:ascii="Arial" w:eastAsia="宋体" w:hAnsi="Arial" w:cs="Arial"/>
          <w:color w:val="2B2B2B"/>
          <w:kern w:val="0"/>
          <w:sz w:val="32"/>
          <w:szCs w:val="32"/>
        </w:rPr>
        <w:t xml:space="preserve">(2)TMR </w:t>
      </w:r>
      <w:r w:rsidRPr="00932494">
        <w:rPr>
          <w:rFonts w:ascii="Arial" w:eastAsia="宋体" w:hAnsi="Arial" w:cs="Arial"/>
          <w:color w:val="2B2B2B"/>
          <w:kern w:val="0"/>
          <w:sz w:val="32"/>
          <w:szCs w:val="32"/>
        </w:rPr>
        <w:t>日粮为瘤胃微生物同时提供蛋白、能量、纤维等均衡的营养物质，加速瘤胃微生物的繁殖，提高菌体蛋白的合成效率</w:t>
      </w:r>
      <w:r w:rsidRPr="00932494">
        <w:rPr>
          <w:rFonts w:ascii="Arial" w:eastAsia="宋体" w:hAnsi="Arial" w:cs="Arial"/>
          <w:color w:val="2B2B2B"/>
          <w:kern w:val="0"/>
          <w:sz w:val="32"/>
          <w:szCs w:val="32"/>
        </w:rPr>
        <w:t>;</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w:t>
      </w:r>
      <w:r w:rsidRPr="00932494">
        <w:rPr>
          <w:rFonts w:ascii="Arial" w:eastAsia="宋体" w:hAnsi="Arial" w:cs="Arial"/>
          <w:color w:val="2B2B2B"/>
          <w:kern w:val="0"/>
          <w:sz w:val="32"/>
          <w:szCs w:val="32"/>
        </w:rPr>
        <w:t>(3)</w:t>
      </w:r>
      <w:r w:rsidRPr="00932494">
        <w:rPr>
          <w:rFonts w:ascii="Arial" w:eastAsia="宋体" w:hAnsi="Arial" w:cs="Arial"/>
          <w:color w:val="2B2B2B"/>
          <w:kern w:val="0"/>
          <w:sz w:val="32"/>
          <w:szCs w:val="32"/>
        </w:rPr>
        <w:t>增加奶牛干物质采食量，提高饲料转化效率</w:t>
      </w:r>
      <w:r w:rsidRPr="00932494">
        <w:rPr>
          <w:rFonts w:ascii="Arial" w:eastAsia="宋体" w:hAnsi="Arial" w:cs="Arial"/>
          <w:color w:val="2B2B2B"/>
          <w:kern w:val="0"/>
          <w:sz w:val="32"/>
          <w:szCs w:val="32"/>
        </w:rPr>
        <w:t>;</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w:t>
      </w:r>
      <w:r w:rsidRPr="00932494">
        <w:rPr>
          <w:rFonts w:ascii="Arial" w:eastAsia="宋体" w:hAnsi="Arial" w:cs="Arial"/>
          <w:color w:val="2B2B2B"/>
          <w:kern w:val="0"/>
          <w:sz w:val="32"/>
          <w:szCs w:val="32"/>
        </w:rPr>
        <w:t>(4)</w:t>
      </w:r>
      <w:r w:rsidRPr="00932494">
        <w:rPr>
          <w:rFonts w:ascii="Arial" w:eastAsia="宋体" w:hAnsi="Arial" w:cs="Arial"/>
          <w:color w:val="2B2B2B"/>
          <w:kern w:val="0"/>
          <w:sz w:val="32"/>
          <w:szCs w:val="32"/>
        </w:rPr>
        <w:t>充分利用农副产品和一些适口性差的饲料原料，减少饲料浪费，降低饲料成本。</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lastRenderedPageBreak/>
        <w:t xml:space="preserve">　　</w:t>
      </w:r>
      <w:r w:rsidRPr="00932494">
        <w:rPr>
          <w:rFonts w:ascii="Arial" w:eastAsia="宋体" w:hAnsi="Arial" w:cs="Arial"/>
          <w:color w:val="2B2B2B"/>
          <w:kern w:val="0"/>
          <w:sz w:val="32"/>
          <w:szCs w:val="32"/>
        </w:rPr>
        <w:t>(5)</w:t>
      </w:r>
      <w:r w:rsidRPr="00932494">
        <w:rPr>
          <w:rFonts w:ascii="Arial" w:eastAsia="宋体" w:hAnsi="Arial" w:cs="Arial"/>
          <w:color w:val="2B2B2B"/>
          <w:kern w:val="0"/>
          <w:sz w:val="32"/>
          <w:szCs w:val="32"/>
        </w:rPr>
        <w:t>根据饲料品质、价格，灵活调整日粮，有效利用非粗饲料的</w:t>
      </w:r>
      <w:r w:rsidRPr="00932494">
        <w:rPr>
          <w:rFonts w:ascii="Arial" w:eastAsia="宋体" w:hAnsi="Arial" w:cs="Arial"/>
          <w:color w:val="2B2B2B"/>
          <w:kern w:val="0"/>
          <w:sz w:val="32"/>
          <w:szCs w:val="32"/>
        </w:rPr>
        <w:t xml:space="preserve"> NDF;</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w:t>
      </w:r>
      <w:r w:rsidRPr="00932494">
        <w:rPr>
          <w:rFonts w:ascii="Arial" w:eastAsia="宋体" w:hAnsi="Arial" w:cs="Arial"/>
          <w:color w:val="2B2B2B"/>
          <w:kern w:val="0"/>
          <w:sz w:val="32"/>
          <w:szCs w:val="32"/>
        </w:rPr>
        <w:t>(6)</w:t>
      </w:r>
      <w:r w:rsidRPr="00932494">
        <w:rPr>
          <w:rFonts w:ascii="Arial" w:eastAsia="宋体" w:hAnsi="Arial" w:cs="Arial"/>
          <w:color w:val="2B2B2B"/>
          <w:kern w:val="0"/>
          <w:sz w:val="32"/>
          <w:szCs w:val="32"/>
        </w:rPr>
        <w:t>简化饲喂程序，减少饲养的随意性，使管理精准程度大大提高</w:t>
      </w:r>
      <w:r w:rsidRPr="00932494">
        <w:rPr>
          <w:rFonts w:ascii="Arial" w:eastAsia="宋体" w:hAnsi="Arial" w:cs="Arial"/>
          <w:color w:val="2B2B2B"/>
          <w:kern w:val="0"/>
          <w:sz w:val="32"/>
          <w:szCs w:val="32"/>
        </w:rPr>
        <w:t>;</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w:t>
      </w:r>
      <w:r w:rsidRPr="00932494">
        <w:rPr>
          <w:rFonts w:ascii="Arial" w:eastAsia="宋体" w:hAnsi="Arial" w:cs="Arial"/>
          <w:color w:val="2B2B2B"/>
          <w:kern w:val="0"/>
          <w:sz w:val="32"/>
          <w:szCs w:val="32"/>
        </w:rPr>
        <w:t>(7)</w:t>
      </w:r>
      <w:r w:rsidRPr="00932494">
        <w:rPr>
          <w:rFonts w:ascii="Arial" w:eastAsia="宋体" w:hAnsi="Arial" w:cs="Arial"/>
          <w:color w:val="2B2B2B"/>
          <w:kern w:val="0"/>
          <w:sz w:val="32"/>
          <w:szCs w:val="32"/>
        </w:rPr>
        <w:t>实行分群管理，便于机械饲喂，提高劳产率，降低劳动力成本</w:t>
      </w:r>
      <w:r w:rsidRPr="00932494">
        <w:rPr>
          <w:rFonts w:ascii="Arial" w:eastAsia="宋体" w:hAnsi="Arial" w:cs="Arial"/>
          <w:color w:val="2B2B2B"/>
          <w:kern w:val="0"/>
          <w:sz w:val="32"/>
          <w:szCs w:val="32"/>
        </w:rPr>
        <w:t>;</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w:t>
      </w:r>
      <w:r w:rsidRPr="00932494">
        <w:rPr>
          <w:rFonts w:ascii="Arial" w:eastAsia="宋体" w:hAnsi="Arial" w:cs="Arial"/>
          <w:color w:val="2B2B2B"/>
          <w:kern w:val="0"/>
          <w:sz w:val="32"/>
          <w:szCs w:val="32"/>
        </w:rPr>
        <w:t>(8)</w:t>
      </w:r>
      <w:r w:rsidRPr="00932494">
        <w:rPr>
          <w:rFonts w:ascii="Arial" w:eastAsia="宋体" w:hAnsi="Arial" w:cs="Arial"/>
          <w:color w:val="2B2B2B"/>
          <w:kern w:val="0"/>
          <w:sz w:val="32"/>
          <w:szCs w:val="32"/>
        </w:rPr>
        <w:t>实现一定区域内小规模牛场的日粮集中统一配送，从而提高奶业生产的专业化程度。</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w:t>
      </w:r>
      <w:r w:rsidRPr="00932494">
        <w:rPr>
          <w:rFonts w:ascii="Arial" w:eastAsia="宋体" w:hAnsi="Arial" w:cs="Arial"/>
          <w:b/>
          <w:bCs/>
          <w:color w:val="2B2B2B"/>
          <w:kern w:val="0"/>
          <w:sz w:val="32"/>
          <w:szCs w:val="32"/>
        </w:rPr>
        <w:t xml:space="preserve">　</w:t>
      </w:r>
      <w:r w:rsidRPr="00932494">
        <w:rPr>
          <w:rFonts w:ascii="Arial" w:eastAsia="宋体" w:hAnsi="Arial" w:cs="Arial"/>
          <w:b/>
          <w:bCs/>
          <w:color w:val="2B2B2B"/>
          <w:kern w:val="0"/>
          <w:sz w:val="32"/>
          <w:szCs w:val="32"/>
        </w:rPr>
        <w:t>TMR</w:t>
      </w:r>
      <w:r w:rsidRPr="00932494">
        <w:rPr>
          <w:rFonts w:ascii="Arial" w:eastAsia="宋体" w:hAnsi="Arial" w:cs="Arial"/>
          <w:b/>
          <w:bCs/>
          <w:color w:val="2B2B2B"/>
          <w:kern w:val="0"/>
          <w:sz w:val="32"/>
          <w:szCs w:val="32"/>
        </w:rPr>
        <w:t>饲养方式的缺点</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w:t>
      </w:r>
      <w:r w:rsidRPr="00932494">
        <w:rPr>
          <w:rFonts w:ascii="Arial" w:eastAsia="宋体" w:hAnsi="Arial" w:cs="Arial"/>
          <w:color w:val="2B2B2B"/>
          <w:kern w:val="0"/>
          <w:sz w:val="32"/>
          <w:szCs w:val="32"/>
        </w:rPr>
        <w:t>(1)</w:t>
      </w:r>
      <w:r w:rsidRPr="00932494">
        <w:rPr>
          <w:rFonts w:ascii="Arial" w:eastAsia="宋体" w:hAnsi="Arial" w:cs="Arial"/>
          <w:color w:val="2B2B2B"/>
          <w:kern w:val="0"/>
          <w:sz w:val="32"/>
          <w:szCs w:val="32"/>
        </w:rPr>
        <w:t>饲喂</w:t>
      </w:r>
      <w:r w:rsidRPr="00932494">
        <w:rPr>
          <w:rFonts w:ascii="Arial" w:eastAsia="宋体" w:hAnsi="Arial" w:cs="Arial"/>
          <w:color w:val="2B2B2B"/>
          <w:kern w:val="0"/>
          <w:sz w:val="32"/>
          <w:szCs w:val="32"/>
        </w:rPr>
        <w:t>TMR</w:t>
      </w:r>
      <w:r w:rsidRPr="00932494">
        <w:rPr>
          <w:rFonts w:ascii="Arial" w:eastAsia="宋体" w:hAnsi="Arial" w:cs="Arial"/>
          <w:color w:val="2B2B2B"/>
          <w:kern w:val="0"/>
          <w:sz w:val="32"/>
          <w:szCs w:val="32"/>
        </w:rPr>
        <w:t>时，同一群的所有母牛都得到相同的日粮。不可能实行个体饲养。</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w:t>
      </w:r>
      <w:r w:rsidRPr="00932494">
        <w:rPr>
          <w:rFonts w:ascii="Arial" w:eastAsia="宋体" w:hAnsi="Arial" w:cs="Arial"/>
          <w:color w:val="2B2B2B"/>
          <w:kern w:val="0"/>
          <w:sz w:val="32"/>
          <w:szCs w:val="32"/>
        </w:rPr>
        <w:t>(2)</w:t>
      </w:r>
      <w:r w:rsidRPr="00932494">
        <w:rPr>
          <w:rFonts w:ascii="Arial" w:eastAsia="宋体" w:hAnsi="Arial" w:cs="Arial"/>
          <w:color w:val="2B2B2B"/>
          <w:kern w:val="0"/>
          <w:sz w:val="32"/>
          <w:szCs w:val="32"/>
        </w:rPr>
        <w:t>为了正确地饲喂</w:t>
      </w:r>
      <w:r w:rsidRPr="00932494">
        <w:rPr>
          <w:rFonts w:ascii="Arial" w:eastAsia="宋体" w:hAnsi="Arial" w:cs="Arial"/>
          <w:color w:val="2B2B2B"/>
          <w:kern w:val="0"/>
          <w:sz w:val="32"/>
          <w:szCs w:val="32"/>
        </w:rPr>
        <w:t>TMR</w:t>
      </w:r>
      <w:r w:rsidRPr="00932494">
        <w:rPr>
          <w:rFonts w:ascii="Arial" w:eastAsia="宋体" w:hAnsi="Arial" w:cs="Arial"/>
          <w:color w:val="2B2B2B"/>
          <w:kern w:val="0"/>
          <w:sz w:val="32"/>
          <w:szCs w:val="32"/>
        </w:rPr>
        <w:t>，需要有混合机。带有称量设备的混合机是昂贵的。</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w:t>
      </w:r>
      <w:r w:rsidRPr="00932494">
        <w:rPr>
          <w:rFonts w:ascii="Arial" w:eastAsia="宋体" w:hAnsi="Arial" w:cs="Arial"/>
          <w:color w:val="2B2B2B"/>
          <w:kern w:val="0"/>
          <w:sz w:val="32"/>
          <w:szCs w:val="32"/>
        </w:rPr>
        <w:t>(3)</w:t>
      </w:r>
      <w:r w:rsidRPr="00932494">
        <w:rPr>
          <w:rFonts w:ascii="Arial" w:eastAsia="宋体" w:hAnsi="Arial" w:cs="Arial"/>
          <w:color w:val="2B2B2B"/>
          <w:kern w:val="0"/>
          <w:sz w:val="32"/>
          <w:szCs w:val="32"/>
        </w:rPr>
        <w:t>有些</w:t>
      </w:r>
      <w:r w:rsidRPr="00932494">
        <w:rPr>
          <w:rFonts w:ascii="Arial" w:eastAsia="宋体" w:hAnsi="Arial" w:cs="Arial"/>
          <w:color w:val="2B2B2B"/>
          <w:kern w:val="0"/>
          <w:sz w:val="32"/>
          <w:szCs w:val="32"/>
        </w:rPr>
        <w:t>TMR</w:t>
      </w:r>
      <w:r w:rsidRPr="00932494">
        <w:rPr>
          <w:rFonts w:ascii="Arial" w:eastAsia="宋体" w:hAnsi="Arial" w:cs="Arial"/>
          <w:color w:val="2B2B2B"/>
          <w:kern w:val="0"/>
          <w:sz w:val="32"/>
          <w:szCs w:val="32"/>
        </w:rPr>
        <w:t>混合机不能很好地混合干草、秸秆之类的干饲草。需要有另外的设备来切铡干草或秸秆，然后加入混合机。</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w:t>
      </w:r>
      <w:r w:rsidRPr="00932494">
        <w:rPr>
          <w:rFonts w:ascii="Arial" w:eastAsia="宋体" w:hAnsi="Arial" w:cs="Arial"/>
          <w:color w:val="2B2B2B"/>
          <w:kern w:val="0"/>
          <w:sz w:val="32"/>
          <w:szCs w:val="32"/>
        </w:rPr>
        <w:t>(4)</w:t>
      </w:r>
      <w:r w:rsidRPr="00932494">
        <w:rPr>
          <w:rFonts w:ascii="Arial" w:eastAsia="宋体" w:hAnsi="Arial" w:cs="Arial"/>
          <w:color w:val="2B2B2B"/>
          <w:kern w:val="0"/>
          <w:sz w:val="32"/>
          <w:szCs w:val="32"/>
        </w:rPr>
        <w:t>同群母牛如果在产奶量上有大的差异</w:t>
      </w:r>
      <w:r w:rsidRPr="00932494">
        <w:rPr>
          <w:rFonts w:ascii="Arial" w:eastAsia="宋体" w:hAnsi="Arial" w:cs="Arial"/>
          <w:color w:val="2B2B2B"/>
          <w:kern w:val="0"/>
          <w:sz w:val="32"/>
          <w:szCs w:val="32"/>
        </w:rPr>
        <w:t>(</w:t>
      </w:r>
      <w:r w:rsidRPr="00932494">
        <w:rPr>
          <w:rFonts w:ascii="Arial" w:eastAsia="宋体" w:hAnsi="Arial" w:cs="Arial"/>
          <w:color w:val="2B2B2B"/>
          <w:kern w:val="0"/>
          <w:sz w:val="32"/>
          <w:szCs w:val="32"/>
        </w:rPr>
        <w:t>日产奶量差异超过</w:t>
      </w:r>
      <w:r w:rsidRPr="00932494">
        <w:rPr>
          <w:rFonts w:ascii="Arial" w:eastAsia="宋体" w:hAnsi="Arial" w:cs="Arial"/>
          <w:color w:val="2B2B2B"/>
          <w:kern w:val="0"/>
          <w:sz w:val="32"/>
          <w:szCs w:val="32"/>
        </w:rPr>
        <w:t>10</w:t>
      </w:r>
      <w:r w:rsidRPr="00932494">
        <w:rPr>
          <w:rFonts w:ascii="Arial" w:eastAsia="宋体" w:hAnsi="Arial" w:cs="Arial"/>
          <w:color w:val="2B2B2B"/>
          <w:kern w:val="0"/>
          <w:sz w:val="32"/>
          <w:szCs w:val="32"/>
        </w:rPr>
        <w:t>公斤</w:t>
      </w:r>
      <w:r w:rsidRPr="00932494">
        <w:rPr>
          <w:rFonts w:ascii="Arial" w:eastAsia="宋体" w:hAnsi="Arial" w:cs="Arial"/>
          <w:color w:val="2B2B2B"/>
          <w:kern w:val="0"/>
          <w:sz w:val="32"/>
          <w:szCs w:val="32"/>
        </w:rPr>
        <w:t>)</w:t>
      </w:r>
      <w:r w:rsidRPr="00932494">
        <w:rPr>
          <w:rFonts w:ascii="Arial" w:eastAsia="宋体" w:hAnsi="Arial" w:cs="Arial"/>
          <w:color w:val="2B2B2B"/>
          <w:kern w:val="0"/>
          <w:sz w:val="32"/>
          <w:szCs w:val="32"/>
        </w:rPr>
        <w:t>或体重上有大的差异</w:t>
      </w:r>
      <w:r w:rsidRPr="00932494">
        <w:rPr>
          <w:rFonts w:ascii="Arial" w:eastAsia="宋体" w:hAnsi="Arial" w:cs="Arial"/>
          <w:color w:val="2B2B2B"/>
          <w:kern w:val="0"/>
          <w:sz w:val="32"/>
          <w:szCs w:val="32"/>
        </w:rPr>
        <w:t>(</w:t>
      </w:r>
      <w:r w:rsidRPr="00932494">
        <w:rPr>
          <w:rFonts w:ascii="Arial" w:eastAsia="宋体" w:hAnsi="Arial" w:cs="Arial"/>
          <w:color w:val="2B2B2B"/>
          <w:kern w:val="0"/>
          <w:sz w:val="32"/>
          <w:szCs w:val="32"/>
        </w:rPr>
        <w:t>超过</w:t>
      </w:r>
      <w:r w:rsidRPr="00932494">
        <w:rPr>
          <w:rFonts w:ascii="Arial" w:eastAsia="宋体" w:hAnsi="Arial" w:cs="Arial"/>
          <w:color w:val="2B2B2B"/>
          <w:kern w:val="0"/>
          <w:sz w:val="32"/>
          <w:szCs w:val="32"/>
        </w:rPr>
        <w:t>100</w:t>
      </w:r>
      <w:r w:rsidRPr="00932494">
        <w:rPr>
          <w:rFonts w:ascii="Arial" w:eastAsia="宋体" w:hAnsi="Arial" w:cs="Arial"/>
          <w:color w:val="2B2B2B"/>
          <w:kern w:val="0"/>
          <w:sz w:val="32"/>
          <w:szCs w:val="32"/>
        </w:rPr>
        <w:t>公斤</w:t>
      </w:r>
      <w:r w:rsidRPr="00932494">
        <w:rPr>
          <w:rFonts w:ascii="Arial" w:eastAsia="宋体" w:hAnsi="Arial" w:cs="Arial"/>
          <w:color w:val="2B2B2B"/>
          <w:kern w:val="0"/>
          <w:sz w:val="32"/>
          <w:szCs w:val="32"/>
        </w:rPr>
        <w:t>)</w:t>
      </w:r>
      <w:r w:rsidRPr="00932494">
        <w:rPr>
          <w:rFonts w:ascii="Arial" w:eastAsia="宋体" w:hAnsi="Arial" w:cs="Arial"/>
          <w:color w:val="2B2B2B"/>
          <w:kern w:val="0"/>
          <w:sz w:val="32"/>
          <w:szCs w:val="32"/>
        </w:rPr>
        <w:t>就会导致</w:t>
      </w:r>
      <w:r w:rsidRPr="00932494">
        <w:rPr>
          <w:rFonts w:ascii="Arial" w:eastAsia="宋体" w:hAnsi="Arial" w:cs="Arial"/>
          <w:color w:val="2B2B2B"/>
          <w:kern w:val="0"/>
          <w:sz w:val="32"/>
          <w:szCs w:val="32"/>
        </w:rPr>
        <w:lastRenderedPageBreak/>
        <w:t>有些牛采食不足或过多，结果不是饲料成本增加就是产奶量下降。</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w:t>
      </w:r>
      <w:r w:rsidRPr="00932494">
        <w:rPr>
          <w:rFonts w:ascii="Arial" w:eastAsia="宋体" w:hAnsi="Arial" w:cs="Arial"/>
          <w:b/>
          <w:bCs/>
          <w:color w:val="2B2B2B"/>
          <w:kern w:val="0"/>
          <w:sz w:val="32"/>
          <w:szCs w:val="32"/>
        </w:rPr>
        <w:t>饲喂</w:t>
      </w:r>
      <w:r w:rsidRPr="00932494">
        <w:rPr>
          <w:rFonts w:ascii="Arial" w:eastAsia="宋体" w:hAnsi="Arial" w:cs="Arial"/>
          <w:b/>
          <w:bCs/>
          <w:color w:val="2B2B2B"/>
          <w:kern w:val="0"/>
          <w:sz w:val="32"/>
          <w:szCs w:val="32"/>
        </w:rPr>
        <w:t xml:space="preserve"> TMR </w:t>
      </w:r>
      <w:r w:rsidRPr="00932494">
        <w:rPr>
          <w:rFonts w:ascii="Arial" w:eastAsia="宋体" w:hAnsi="Arial" w:cs="Arial"/>
          <w:b/>
          <w:bCs/>
          <w:color w:val="2B2B2B"/>
          <w:kern w:val="0"/>
          <w:sz w:val="32"/>
          <w:szCs w:val="32"/>
        </w:rPr>
        <w:t>为什么能够提高牛奶产量</w:t>
      </w:r>
      <w:r w:rsidRPr="00932494">
        <w:rPr>
          <w:rFonts w:ascii="Arial" w:eastAsia="宋体" w:hAnsi="Arial" w:cs="Arial"/>
          <w:b/>
          <w:bCs/>
          <w:color w:val="2B2B2B"/>
          <w:kern w:val="0"/>
          <w:sz w:val="32"/>
          <w:szCs w:val="32"/>
        </w:rPr>
        <w:t>?</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w:t>
      </w:r>
      <w:r w:rsidRPr="00932494">
        <w:rPr>
          <w:rFonts w:ascii="Arial" w:eastAsia="宋体" w:hAnsi="Arial" w:cs="Arial"/>
          <w:color w:val="2B2B2B"/>
          <w:kern w:val="0"/>
          <w:sz w:val="32"/>
          <w:szCs w:val="32"/>
        </w:rPr>
        <w:t>(1)</w:t>
      </w:r>
      <w:r w:rsidRPr="00932494">
        <w:rPr>
          <w:rFonts w:ascii="Arial" w:eastAsia="宋体" w:hAnsi="Arial" w:cs="Arial"/>
          <w:color w:val="2B2B2B"/>
          <w:kern w:val="0"/>
          <w:sz w:val="32"/>
          <w:szCs w:val="32"/>
        </w:rPr>
        <w:t>健康的牛才能产更多的奶，</w:t>
      </w:r>
      <w:r w:rsidRPr="00932494">
        <w:rPr>
          <w:rFonts w:ascii="Arial" w:eastAsia="宋体" w:hAnsi="Arial" w:cs="Arial"/>
          <w:color w:val="2B2B2B"/>
          <w:kern w:val="0"/>
          <w:sz w:val="32"/>
          <w:szCs w:val="32"/>
        </w:rPr>
        <w:t xml:space="preserve">TMR </w:t>
      </w:r>
      <w:r w:rsidRPr="00932494">
        <w:rPr>
          <w:rFonts w:ascii="Arial" w:eastAsia="宋体" w:hAnsi="Arial" w:cs="Arial"/>
          <w:color w:val="2B2B2B"/>
          <w:kern w:val="0"/>
          <w:sz w:val="32"/>
          <w:szCs w:val="32"/>
        </w:rPr>
        <w:t>技术能够提高牛群健康，确保奶牛瘤胃</w:t>
      </w:r>
      <w:r w:rsidRPr="00932494">
        <w:rPr>
          <w:rFonts w:ascii="Arial" w:eastAsia="宋体" w:hAnsi="Arial" w:cs="Arial"/>
          <w:color w:val="2B2B2B"/>
          <w:kern w:val="0"/>
          <w:sz w:val="32"/>
          <w:szCs w:val="32"/>
        </w:rPr>
        <w:t xml:space="preserve"> PH </w:t>
      </w:r>
      <w:r w:rsidRPr="00932494">
        <w:rPr>
          <w:rFonts w:ascii="Arial" w:eastAsia="宋体" w:hAnsi="Arial" w:cs="Arial"/>
          <w:color w:val="2B2B2B"/>
          <w:kern w:val="0"/>
          <w:sz w:val="32"/>
          <w:szCs w:val="32"/>
        </w:rPr>
        <w:t>值的稳定，为瘤胃微生物创造一个良好的环境，促进瘤胃微生物</w:t>
      </w:r>
      <w:r w:rsidRPr="00932494">
        <w:rPr>
          <w:rFonts w:ascii="Arial" w:eastAsia="宋体" w:hAnsi="Arial" w:cs="Arial"/>
          <w:color w:val="2B2B2B"/>
          <w:kern w:val="0"/>
          <w:sz w:val="32"/>
          <w:szCs w:val="32"/>
        </w:rPr>
        <w:t xml:space="preserve"> </w:t>
      </w:r>
      <w:r w:rsidRPr="00932494">
        <w:rPr>
          <w:rFonts w:ascii="Arial" w:eastAsia="宋体" w:hAnsi="Arial" w:cs="Arial"/>
          <w:color w:val="2B2B2B"/>
          <w:kern w:val="0"/>
          <w:sz w:val="32"/>
          <w:szCs w:val="32"/>
        </w:rPr>
        <w:t>的生长、繁殖，提高瘤胃微生物的活性，提高菌体蛋白的合成速率及合成量</w:t>
      </w:r>
      <w:r w:rsidRPr="00932494">
        <w:rPr>
          <w:rFonts w:ascii="Arial" w:eastAsia="宋体" w:hAnsi="Arial" w:cs="Arial"/>
          <w:color w:val="2B2B2B"/>
          <w:kern w:val="0"/>
          <w:sz w:val="32"/>
          <w:szCs w:val="32"/>
        </w:rPr>
        <w:t>;</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w:t>
      </w:r>
      <w:r w:rsidRPr="00932494">
        <w:rPr>
          <w:rFonts w:ascii="Arial" w:eastAsia="宋体" w:hAnsi="Arial" w:cs="Arial"/>
          <w:color w:val="2B2B2B"/>
          <w:kern w:val="0"/>
          <w:sz w:val="32"/>
          <w:szCs w:val="32"/>
        </w:rPr>
        <w:t xml:space="preserve">(2)TMR </w:t>
      </w:r>
      <w:r w:rsidRPr="00932494">
        <w:rPr>
          <w:rFonts w:ascii="Arial" w:eastAsia="宋体" w:hAnsi="Arial" w:cs="Arial"/>
          <w:color w:val="2B2B2B"/>
          <w:kern w:val="0"/>
          <w:sz w:val="32"/>
          <w:szCs w:val="32"/>
        </w:rPr>
        <w:t>日粮是奶牛真正的全价饲料，配方的制作是以奶牛的实际营养需求为基准，能够挖掘出奶牛最大的生产潜力</w:t>
      </w:r>
      <w:r w:rsidRPr="00932494">
        <w:rPr>
          <w:rFonts w:ascii="Arial" w:eastAsia="宋体" w:hAnsi="Arial" w:cs="Arial"/>
          <w:color w:val="2B2B2B"/>
          <w:kern w:val="0"/>
          <w:sz w:val="32"/>
          <w:szCs w:val="32"/>
        </w:rPr>
        <w:t>;</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w:t>
      </w:r>
      <w:r w:rsidRPr="00932494">
        <w:rPr>
          <w:rFonts w:ascii="Arial" w:eastAsia="宋体" w:hAnsi="Arial" w:cs="Arial"/>
          <w:color w:val="2B2B2B"/>
          <w:kern w:val="0"/>
          <w:sz w:val="32"/>
          <w:szCs w:val="32"/>
        </w:rPr>
        <w:t>(3)</w:t>
      </w:r>
      <w:r w:rsidRPr="00932494">
        <w:rPr>
          <w:rFonts w:ascii="Arial" w:eastAsia="宋体" w:hAnsi="Arial" w:cs="Arial"/>
          <w:color w:val="2B2B2B"/>
          <w:kern w:val="0"/>
          <w:sz w:val="32"/>
          <w:szCs w:val="32"/>
        </w:rPr>
        <w:t>搅拌车对饲草与精料均匀混合及恰当的切割、揉搓更加利于奶牛的消化吸收。</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w:t>
      </w:r>
      <w:r w:rsidRPr="00932494">
        <w:rPr>
          <w:rFonts w:ascii="Arial" w:eastAsia="宋体" w:hAnsi="Arial" w:cs="Arial"/>
          <w:b/>
          <w:bCs/>
          <w:color w:val="2B2B2B"/>
          <w:kern w:val="0"/>
          <w:sz w:val="32"/>
          <w:szCs w:val="32"/>
        </w:rPr>
        <w:t>饲喂</w:t>
      </w:r>
      <w:r w:rsidRPr="00932494">
        <w:rPr>
          <w:rFonts w:ascii="Arial" w:eastAsia="宋体" w:hAnsi="Arial" w:cs="Arial"/>
          <w:b/>
          <w:bCs/>
          <w:color w:val="2B2B2B"/>
          <w:kern w:val="0"/>
          <w:sz w:val="32"/>
          <w:szCs w:val="32"/>
        </w:rPr>
        <w:t xml:space="preserve"> TMR </w:t>
      </w:r>
      <w:r w:rsidRPr="00932494">
        <w:rPr>
          <w:rFonts w:ascii="Arial" w:eastAsia="宋体" w:hAnsi="Arial" w:cs="Arial"/>
          <w:b/>
          <w:bCs/>
          <w:color w:val="2B2B2B"/>
          <w:kern w:val="0"/>
          <w:sz w:val="32"/>
          <w:szCs w:val="32"/>
        </w:rPr>
        <w:t>为什么能够提高牛群健康</w:t>
      </w:r>
      <w:r w:rsidRPr="00932494">
        <w:rPr>
          <w:rFonts w:ascii="Arial" w:eastAsia="宋体" w:hAnsi="Arial" w:cs="Arial"/>
          <w:b/>
          <w:bCs/>
          <w:color w:val="2B2B2B"/>
          <w:kern w:val="0"/>
          <w:sz w:val="32"/>
          <w:szCs w:val="32"/>
        </w:rPr>
        <w:t>?</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w:t>
      </w:r>
      <w:r w:rsidRPr="00932494">
        <w:rPr>
          <w:rFonts w:ascii="Arial" w:eastAsia="宋体" w:hAnsi="Arial" w:cs="Arial"/>
          <w:color w:val="2B2B2B"/>
          <w:kern w:val="0"/>
          <w:sz w:val="32"/>
          <w:szCs w:val="32"/>
        </w:rPr>
        <w:t xml:space="preserve">TMR </w:t>
      </w:r>
      <w:r w:rsidRPr="00932494">
        <w:rPr>
          <w:rFonts w:ascii="Arial" w:eastAsia="宋体" w:hAnsi="Arial" w:cs="Arial"/>
          <w:color w:val="2B2B2B"/>
          <w:kern w:val="0"/>
          <w:sz w:val="32"/>
          <w:szCs w:val="32"/>
        </w:rPr>
        <w:t>全混日粮经过均匀的搅拌、切割、揉搓等工艺增强了适口性，</w:t>
      </w:r>
      <w:r w:rsidRPr="00932494">
        <w:rPr>
          <w:rFonts w:ascii="Arial" w:eastAsia="宋体" w:hAnsi="Arial" w:cs="Arial"/>
          <w:color w:val="2B2B2B"/>
          <w:kern w:val="0"/>
          <w:sz w:val="32"/>
          <w:szCs w:val="32"/>
        </w:rPr>
        <w:t xml:space="preserve">TMR </w:t>
      </w:r>
      <w:r w:rsidRPr="00932494">
        <w:rPr>
          <w:rFonts w:ascii="Arial" w:eastAsia="宋体" w:hAnsi="Arial" w:cs="Arial"/>
          <w:color w:val="2B2B2B"/>
          <w:kern w:val="0"/>
          <w:sz w:val="32"/>
          <w:szCs w:val="32"/>
        </w:rPr>
        <w:t>的配方是根据奶牛营养需求制定的，解决了奶牛采食随意性问</w:t>
      </w:r>
      <w:r w:rsidRPr="00932494">
        <w:rPr>
          <w:rFonts w:ascii="Arial" w:eastAsia="宋体" w:hAnsi="Arial" w:cs="Arial"/>
          <w:color w:val="2B2B2B"/>
          <w:kern w:val="0"/>
          <w:sz w:val="32"/>
          <w:szCs w:val="32"/>
        </w:rPr>
        <w:t xml:space="preserve"> </w:t>
      </w:r>
      <w:r w:rsidRPr="00932494">
        <w:rPr>
          <w:rFonts w:ascii="Arial" w:eastAsia="宋体" w:hAnsi="Arial" w:cs="Arial"/>
          <w:color w:val="2B2B2B"/>
          <w:kern w:val="0"/>
          <w:sz w:val="32"/>
          <w:szCs w:val="32"/>
        </w:rPr>
        <w:t>题，降低了人为管理失误因素，均衡的营养使牛群更加健康。</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w:t>
      </w:r>
      <w:r w:rsidRPr="00932494">
        <w:rPr>
          <w:rFonts w:ascii="Arial" w:eastAsia="宋体" w:hAnsi="Arial" w:cs="Arial"/>
          <w:b/>
          <w:bCs/>
          <w:color w:val="2B2B2B"/>
          <w:kern w:val="0"/>
          <w:sz w:val="32"/>
          <w:szCs w:val="32"/>
        </w:rPr>
        <w:t>采用</w:t>
      </w:r>
      <w:r w:rsidRPr="00932494">
        <w:rPr>
          <w:rFonts w:ascii="Arial" w:eastAsia="宋体" w:hAnsi="Arial" w:cs="Arial"/>
          <w:b/>
          <w:bCs/>
          <w:color w:val="2B2B2B"/>
          <w:kern w:val="0"/>
          <w:sz w:val="32"/>
          <w:szCs w:val="32"/>
        </w:rPr>
        <w:t xml:space="preserve"> TMR </w:t>
      </w:r>
      <w:r w:rsidRPr="00932494">
        <w:rPr>
          <w:rFonts w:ascii="Arial" w:eastAsia="宋体" w:hAnsi="Arial" w:cs="Arial"/>
          <w:b/>
          <w:bCs/>
          <w:color w:val="2B2B2B"/>
          <w:kern w:val="0"/>
          <w:sz w:val="32"/>
          <w:szCs w:val="32"/>
        </w:rPr>
        <w:t>为什么能够提高采食量</w:t>
      </w:r>
      <w:r w:rsidRPr="00932494">
        <w:rPr>
          <w:rFonts w:ascii="Arial" w:eastAsia="宋体" w:hAnsi="Arial" w:cs="Arial"/>
          <w:b/>
          <w:bCs/>
          <w:color w:val="2B2B2B"/>
          <w:kern w:val="0"/>
          <w:sz w:val="32"/>
          <w:szCs w:val="32"/>
        </w:rPr>
        <w:t>?</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lastRenderedPageBreak/>
        <w:t xml:space="preserve">　　</w:t>
      </w:r>
      <w:r w:rsidRPr="00932494">
        <w:rPr>
          <w:rFonts w:ascii="Arial" w:eastAsia="宋体" w:hAnsi="Arial" w:cs="Arial"/>
          <w:color w:val="2B2B2B"/>
          <w:kern w:val="0"/>
          <w:sz w:val="32"/>
          <w:szCs w:val="32"/>
        </w:rPr>
        <w:t xml:space="preserve">TMR </w:t>
      </w:r>
      <w:r w:rsidRPr="00932494">
        <w:rPr>
          <w:rFonts w:ascii="Arial" w:eastAsia="宋体" w:hAnsi="Arial" w:cs="Arial"/>
          <w:color w:val="2B2B2B"/>
          <w:kern w:val="0"/>
          <w:sz w:val="32"/>
          <w:szCs w:val="32"/>
        </w:rPr>
        <w:t>工艺可以改善饲料的适口性，能够刺激奶牛的食欲</w:t>
      </w:r>
      <w:r w:rsidRPr="00932494">
        <w:rPr>
          <w:rFonts w:ascii="Arial" w:eastAsia="宋体" w:hAnsi="Arial" w:cs="Arial"/>
          <w:color w:val="2B2B2B"/>
          <w:kern w:val="0"/>
          <w:sz w:val="32"/>
          <w:szCs w:val="32"/>
        </w:rPr>
        <w:t>;“</w:t>
      </w:r>
      <w:r w:rsidRPr="00932494">
        <w:rPr>
          <w:rFonts w:ascii="Arial" w:eastAsia="宋体" w:hAnsi="Arial" w:cs="Arial"/>
          <w:color w:val="2B2B2B"/>
          <w:kern w:val="0"/>
          <w:sz w:val="32"/>
          <w:szCs w:val="32"/>
        </w:rPr>
        <w:t>吃的进，消化了</w:t>
      </w:r>
      <w:r w:rsidRPr="00932494">
        <w:rPr>
          <w:rFonts w:ascii="Arial" w:eastAsia="宋体" w:hAnsi="Arial" w:cs="Arial"/>
          <w:color w:val="2B2B2B"/>
          <w:kern w:val="0"/>
          <w:sz w:val="32"/>
          <w:szCs w:val="32"/>
        </w:rPr>
        <w:t>”</w:t>
      </w:r>
      <w:r w:rsidRPr="00932494">
        <w:rPr>
          <w:rFonts w:ascii="Arial" w:eastAsia="宋体" w:hAnsi="Arial" w:cs="Arial"/>
          <w:color w:val="2B2B2B"/>
          <w:kern w:val="0"/>
          <w:sz w:val="32"/>
          <w:szCs w:val="32"/>
        </w:rPr>
        <w:t>这是关键因素，能量、蛋白、纤维素均匀的混合更加有利于瘤胃微生物的生长繁殖，可以有效提高饲料的消化率和利用率。</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w:t>
      </w:r>
      <w:r w:rsidRPr="00932494">
        <w:rPr>
          <w:rFonts w:ascii="Arial" w:eastAsia="宋体" w:hAnsi="Arial" w:cs="Arial"/>
          <w:b/>
          <w:bCs/>
          <w:color w:val="2B2B2B"/>
          <w:kern w:val="0"/>
          <w:sz w:val="32"/>
          <w:szCs w:val="32"/>
        </w:rPr>
        <w:t>采用</w:t>
      </w:r>
      <w:r w:rsidRPr="00932494">
        <w:rPr>
          <w:rFonts w:ascii="Arial" w:eastAsia="宋体" w:hAnsi="Arial" w:cs="Arial"/>
          <w:b/>
          <w:bCs/>
          <w:color w:val="2B2B2B"/>
          <w:kern w:val="0"/>
          <w:sz w:val="32"/>
          <w:szCs w:val="32"/>
        </w:rPr>
        <w:t xml:space="preserve"> TMR </w:t>
      </w:r>
      <w:r w:rsidRPr="00932494">
        <w:rPr>
          <w:rFonts w:ascii="Arial" w:eastAsia="宋体" w:hAnsi="Arial" w:cs="Arial"/>
          <w:b/>
          <w:bCs/>
          <w:color w:val="2B2B2B"/>
          <w:kern w:val="0"/>
          <w:sz w:val="32"/>
          <w:szCs w:val="32"/>
        </w:rPr>
        <w:t>技术为什么能够有效降低饲料成本</w:t>
      </w:r>
      <w:r w:rsidRPr="00932494">
        <w:rPr>
          <w:rFonts w:ascii="Arial" w:eastAsia="宋体" w:hAnsi="Arial" w:cs="Arial"/>
          <w:b/>
          <w:bCs/>
          <w:color w:val="2B2B2B"/>
          <w:kern w:val="0"/>
          <w:sz w:val="32"/>
          <w:szCs w:val="32"/>
        </w:rPr>
        <w:t>?</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传统饲喂中奶牛采食后容易剩下一些较粗的秸杆，从而造成浪费，而采用搅拌车加工可以</w:t>
      </w:r>
      <w:r w:rsidRPr="00932494">
        <w:rPr>
          <w:rFonts w:ascii="Arial" w:eastAsia="宋体" w:hAnsi="Arial" w:cs="Arial"/>
          <w:color w:val="2B2B2B"/>
          <w:kern w:val="0"/>
          <w:sz w:val="32"/>
          <w:szCs w:val="32"/>
        </w:rPr>
        <w:t xml:space="preserve"> </w:t>
      </w:r>
      <w:r w:rsidRPr="00932494">
        <w:rPr>
          <w:rFonts w:ascii="Arial" w:eastAsia="宋体" w:hAnsi="Arial" w:cs="Arial"/>
          <w:color w:val="2B2B2B"/>
          <w:kern w:val="0"/>
          <w:sz w:val="32"/>
          <w:szCs w:val="32"/>
        </w:rPr>
        <w:t>对这些秸杆进行切割、揉搓，易于奶牛采食</w:t>
      </w:r>
      <w:r w:rsidRPr="00932494">
        <w:rPr>
          <w:rFonts w:ascii="Arial" w:eastAsia="宋体" w:hAnsi="Arial" w:cs="Arial"/>
          <w:color w:val="2B2B2B"/>
          <w:kern w:val="0"/>
          <w:sz w:val="32"/>
          <w:szCs w:val="32"/>
        </w:rPr>
        <w:t>;</w:t>
      </w:r>
      <w:r w:rsidRPr="00932494">
        <w:rPr>
          <w:rFonts w:ascii="Arial" w:eastAsia="宋体" w:hAnsi="Arial" w:cs="Arial"/>
          <w:color w:val="2B2B2B"/>
          <w:kern w:val="0"/>
          <w:sz w:val="32"/>
          <w:szCs w:val="32"/>
        </w:rPr>
        <w:t>采用</w:t>
      </w:r>
      <w:r w:rsidRPr="00932494">
        <w:rPr>
          <w:rFonts w:ascii="Arial" w:eastAsia="宋体" w:hAnsi="Arial" w:cs="Arial"/>
          <w:color w:val="2B2B2B"/>
          <w:kern w:val="0"/>
          <w:sz w:val="32"/>
          <w:szCs w:val="32"/>
        </w:rPr>
        <w:t xml:space="preserve"> TMR </w:t>
      </w:r>
      <w:r w:rsidRPr="00932494">
        <w:rPr>
          <w:rFonts w:ascii="Arial" w:eastAsia="宋体" w:hAnsi="Arial" w:cs="Arial"/>
          <w:color w:val="2B2B2B"/>
          <w:kern w:val="0"/>
          <w:sz w:val="32"/>
          <w:szCs w:val="32"/>
        </w:rPr>
        <w:t>技术可以使用一些成本低适口性差的饲料原料，降低饲料成本。</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w:t>
      </w:r>
      <w:r w:rsidRPr="00932494">
        <w:rPr>
          <w:rFonts w:ascii="Arial" w:eastAsia="宋体" w:hAnsi="Arial" w:cs="Arial"/>
          <w:b/>
          <w:bCs/>
          <w:color w:val="2B2B2B"/>
          <w:kern w:val="0"/>
          <w:sz w:val="32"/>
          <w:szCs w:val="32"/>
        </w:rPr>
        <w:t xml:space="preserve">TMR </w:t>
      </w:r>
      <w:r w:rsidRPr="00932494">
        <w:rPr>
          <w:rFonts w:ascii="Arial" w:eastAsia="宋体" w:hAnsi="Arial" w:cs="Arial"/>
          <w:b/>
          <w:bCs/>
          <w:color w:val="2B2B2B"/>
          <w:kern w:val="0"/>
          <w:sz w:val="32"/>
          <w:szCs w:val="32"/>
        </w:rPr>
        <w:t>较传统饲养有什么管理优势</w:t>
      </w:r>
      <w:r w:rsidRPr="00932494">
        <w:rPr>
          <w:rFonts w:ascii="Arial" w:eastAsia="宋体" w:hAnsi="Arial" w:cs="Arial"/>
          <w:b/>
          <w:bCs/>
          <w:color w:val="2B2B2B"/>
          <w:kern w:val="0"/>
          <w:sz w:val="32"/>
          <w:szCs w:val="32"/>
        </w:rPr>
        <w:t>?</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规模牛场中最大的难度是管理，而管理过程中最难的是人员管理，采用</w:t>
      </w:r>
      <w:r w:rsidRPr="00932494">
        <w:rPr>
          <w:rFonts w:ascii="Arial" w:eastAsia="宋体" w:hAnsi="Arial" w:cs="Arial"/>
          <w:color w:val="2B2B2B"/>
          <w:kern w:val="0"/>
          <w:sz w:val="32"/>
          <w:szCs w:val="32"/>
        </w:rPr>
        <w:t xml:space="preserve"> TMR </w:t>
      </w:r>
      <w:r w:rsidRPr="00932494">
        <w:rPr>
          <w:rFonts w:ascii="Arial" w:eastAsia="宋体" w:hAnsi="Arial" w:cs="Arial"/>
          <w:color w:val="2B2B2B"/>
          <w:kern w:val="0"/>
          <w:sz w:val="32"/>
          <w:szCs w:val="32"/>
        </w:rPr>
        <w:t>技术能够简化饲喂程序，减少饲养随意性，使管理的精准程度</w:t>
      </w:r>
      <w:r w:rsidRPr="00932494">
        <w:rPr>
          <w:rFonts w:ascii="Arial" w:eastAsia="宋体" w:hAnsi="Arial" w:cs="Arial"/>
          <w:color w:val="2B2B2B"/>
          <w:kern w:val="0"/>
          <w:sz w:val="32"/>
          <w:szCs w:val="32"/>
        </w:rPr>
        <w:t xml:space="preserve"> </w:t>
      </w:r>
      <w:r w:rsidRPr="00932494">
        <w:rPr>
          <w:rFonts w:ascii="Arial" w:eastAsia="宋体" w:hAnsi="Arial" w:cs="Arial"/>
          <w:color w:val="2B2B2B"/>
          <w:kern w:val="0"/>
          <w:sz w:val="32"/>
          <w:szCs w:val="32"/>
        </w:rPr>
        <w:t>大大提高。实行分群管理，便于机械饲喂，提高劳产率，降低牛场成本。</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实现一定区域内小规模牛场的日粮集中统一配送，从而提高奶业生产的专业化程度。</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w:t>
      </w:r>
      <w:r w:rsidRPr="00932494">
        <w:rPr>
          <w:rFonts w:ascii="Arial" w:eastAsia="宋体" w:hAnsi="Arial" w:cs="Arial"/>
          <w:b/>
          <w:bCs/>
          <w:color w:val="2B2B2B"/>
          <w:kern w:val="0"/>
          <w:sz w:val="32"/>
          <w:szCs w:val="32"/>
        </w:rPr>
        <w:t>使用</w:t>
      </w:r>
      <w:r w:rsidRPr="00932494">
        <w:rPr>
          <w:rFonts w:ascii="Arial" w:eastAsia="宋体" w:hAnsi="Arial" w:cs="Arial"/>
          <w:b/>
          <w:bCs/>
          <w:color w:val="2B2B2B"/>
          <w:kern w:val="0"/>
          <w:sz w:val="32"/>
          <w:szCs w:val="32"/>
        </w:rPr>
        <w:t xml:space="preserve"> TMR </w:t>
      </w:r>
      <w:r w:rsidRPr="00932494">
        <w:rPr>
          <w:rFonts w:ascii="Arial" w:eastAsia="宋体" w:hAnsi="Arial" w:cs="Arial"/>
          <w:b/>
          <w:bCs/>
          <w:color w:val="2B2B2B"/>
          <w:kern w:val="0"/>
          <w:sz w:val="32"/>
          <w:szCs w:val="32"/>
        </w:rPr>
        <w:t>怎样分群</w:t>
      </w:r>
      <w:r w:rsidRPr="00932494">
        <w:rPr>
          <w:rFonts w:ascii="Arial" w:eastAsia="宋体" w:hAnsi="Arial" w:cs="Arial"/>
          <w:b/>
          <w:bCs/>
          <w:color w:val="2B2B2B"/>
          <w:kern w:val="0"/>
          <w:sz w:val="32"/>
          <w:szCs w:val="32"/>
        </w:rPr>
        <w:t>?</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使用</w:t>
      </w:r>
      <w:r w:rsidRPr="00932494">
        <w:rPr>
          <w:rFonts w:ascii="Arial" w:eastAsia="宋体" w:hAnsi="Arial" w:cs="Arial"/>
          <w:color w:val="2B2B2B"/>
          <w:kern w:val="0"/>
          <w:sz w:val="32"/>
          <w:szCs w:val="32"/>
        </w:rPr>
        <w:t xml:space="preserve"> TMR </w:t>
      </w:r>
      <w:r w:rsidRPr="00932494">
        <w:rPr>
          <w:rFonts w:ascii="Arial" w:eastAsia="宋体" w:hAnsi="Arial" w:cs="Arial"/>
          <w:color w:val="2B2B2B"/>
          <w:kern w:val="0"/>
          <w:sz w:val="32"/>
          <w:szCs w:val="32"/>
        </w:rPr>
        <w:t>技术必须进行分群，牛群如何划分，理论上讲，牛群划分的越细越有利于奶牛生产性能的发挥，但是在</w:t>
      </w:r>
      <w:r w:rsidRPr="00932494">
        <w:rPr>
          <w:rFonts w:ascii="Arial" w:eastAsia="宋体" w:hAnsi="Arial" w:cs="Arial"/>
          <w:color w:val="2B2B2B"/>
          <w:kern w:val="0"/>
          <w:sz w:val="32"/>
          <w:szCs w:val="32"/>
        </w:rPr>
        <w:lastRenderedPageBreak/>
        <w:t>实践中我们必须考虑管理</w:t>
      </w:r>
      <w:r w:rsidRPr="00932494">
        <w:rPr>
          <w:rFonts w:ascii="Arial" w:eastAsia="宋体" w:hAnsi="Arial" w:cs="Arial"/>
          <w:color w:val="2B2B2B"/>
          <w:kern w:val="0"/>
          <w:sz w:val="32"/>
          <w:szCs w:val="32"/>
        </w:rPr>
        <w:t xml:space="preserve"> </w:t>
      </w:r>
      <w:r w:rsidRPr="00932494">
        <w:rPr>
          <w:rFonts w:ascii="Arial" w:eastAsia="宋体" w:hAnsi="Arial" w:cs="Arial"/>
          <w:color w:val="2B2B2B"/>
          <w:kern w:val="0"/>
          <w:sz w:val="32"/>
          <w:szCs w:val="32"/>
        </w:rPr>
        <w:t>的便利性，牛群分的太多就会增加管理及饲料配制的难度、增加奶牛频繁转群所产生的应激</w:t>
      </w:r>
      <w:r w:rsidRPr="00932494">
        <w:rPr>
          <w:rFonts w:ascii="Arial" w:eastAsia="宋体" w:hAnsi="Arial" w:cs="Arial"/>
          <w:color w:val="2B2B2B"/>
          <w:kern w:val="0"/>
          <w:sz w:val="32"/>
          <w:szCs w:val="32"/>
        </w:rPr>
        <w:t>;</w:t>
      </w:r>
      <w:r w:rsidRPr="00932494">
        <w:rPr>
          <w:rFonts w:ascii="Arial" w:eastAsia="宋体" w:hAnsi="Arial" w:cs="Arial"/>
          <w:color w:val="2B2B2B"/>
          <w:kern w:val="0"/>
          <w:sz w:val="32"/>
          <w:szCs w:val="32"/>
        </w:rPr>
        <w:t>划分跨度太大就会使高产牛的生产性能受到抑</w:t>
      </w:r>
      <w:r w:rsidRPr="00932494">
        <w:rPr>
          <w:rFonts w:ascii="Arial" w:eastAsia="宋体" w:hAnsi="Arial" w:cs="Arial"/>
          <w:color w:val="2B2B2B"/>
          <w:kern w:val="0"/>
          <w:sz w:val="32"/>
          <w:szCs w:val="32"/>
        </w:rPr>
        <w:t xml:space="preserve"> </w:t>
      </w:r>
      <w:r w:rsidRPr="00932494">
        <w:rPr>
          <w:rFonts w:ascii="Arial" w:eastAsia="宋体" w:hAnsi="Arial" w:cs="Arial"/>
          <w:color w:val="2B2B2B"/>
          <w:kern w:val="0"/>
          <w:sz w:val="32"/>
          <w:szCs w:val="32"/>
        </w:rPr>
        <w:t>制、低产牛营养供过于求造成浪费。</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对于大型牛场可分为：</w:t>
      </w:r>
      <w:r w:rsidRPr="00932494">
        <w:rPr>
          <w:rFonts w:ascii="Arial" w:eastAsia="宋体" w:hAnsi="Arial" w:cs="Arial"/>
          <w:color w:val="2B2B2B"/>
          <w:kern w:val="0"/>
          <w:sz w:val="32"/>
          <w:szCs w:val="32"/>
        </w:rPr>
        <w:t>(3</w:t>
      </w:r>
      <w:r w:rsidRPr="00932494">
        <w:rPr>
          <w:rFonts w:ascii="Arial" w:eastAsia="宋体" w:hAnsi="Arial" w:cs="Arial"/>
          <w:color w:val="2B2B2B"/>
          <w:kern w:val="0"/>
          <w:sz w:val="32"/>
          <w:szCs w:val="32"/>
        </w:rPr>
        <w:t>～</w:t>
      </w:r>
      <w:r w:rsidRPr="00932494">
        <w:rPr>
          <w:rFonts w:ascii="Arial" w:eastAsia="宋体" w:hAnsi="Arial" w:cs="Arial"/>
          <w:color w:val="2B2B2B"/>
          <w:kern w:val="0"/>
          <w:sz w:val="32"/>
          <w:szCs w:val="32"/>
        </w:rPr>
        <w:t xml:space="preserve">6 </w:t>
      </w:r>
      <w:r w:rsidRPr="00932494">
        <w:rPr>
          <w:rFonts w:ascii="Arial" w:eastAsia="宋体" w:hAnsi="Arial" w:cs="Arial"/>
          <w:color w:val="2B2B2B"/>
          <w:kern w:val="0"/>
          <w:sz w:val="32"/>
          <w:szCs w:val="32"/>
        </w:rPr>
        <w:t>月龄</w:t>
      </w:r>
      <w:r w:rsidRPr="00932494">
        <w:rPr>
          <w:rFonts w:ascii="Arial" w:eastAsia="宋体" w:hAnsi="Arial" w:cs="Arial"/>
          <w:color w:val="2B2B2B"/>
          <w:kern w:val="0"/>
          <w:sz w:val="32"/>
          <w:szCs w:val="32"/>
        </w:rPr>
        <w:t>)</w:t>
      </w:r>
      <w:r w:rsidRPr="00932494">
        <w:rPr>
          <w:rFonts w:ascii="Arial" w:eastAsia="宋体" w:hAnsi="Arial" w:cs="Arial"/>
          <w:color w:val="2B2B2B"/>
          <w:kern w:val="0"/>
          <w:sz w:val="32"/>
          <w:szCs w:val="32"/>
        </w:rPr>
        <w:t>犊牛群、</w:t>
      </w:r>
      <w:r w:rsidRPr="00932494">
        <w:rPr>
          <w:rFonts w:ascii="Arial" w:eastAsia="宋体" w:hAnsi="Arial" w:cs="Arial"/>
          <w:color w:val="2B2B2B"/>
          <w:kern w:val="0"/>
          <w:sz w:val="32"/>
          <w:szCs w:val="32"/>
        </w:rPr>
        <w:t>(7</w:t>
      </w:r>
      <w:r w:rsidRPr="00932494">
        <w:rPr>
          <w:rFonts w:ascii="Arial" w:eastAsia="宋体" w:hAnsi="Arial" w:cs="Arial"/>
          <w:color w:val="2B2B2B"/>
          <w:kern w:val="0"/>
          <w:sz w:val="32"/>
          <w:szCs w:val="32"/>
        </w:rPr>
        <w:t>～</w:t>
      </w:r>
      <w:r w:rsidRPr="00932494">
        <w:rPr>
          <w:rFonts w:ascii="Arial" w:eastAsia="宋体" w:hAnsi="Arial" w:cs="Arial"/>
          <w:color w:val="2B2B2B"/>
          <w:kern w:val="0"/>
          <w:sz w:val="32"/>
          <w:szCs w:val="32"/>
        </w:rPr>
        <w:t xml:space="preserve">12 </w:t>
      </w:r>
      <w:r w:rsidRPr="00932494">
        <w:rPr>
          <w:rFonts w:ascii="Arial" w:eastAsia="宋体" w:hAnsi="Arial" w:cs="Arial"/>
          <w:color w:val="2B2B2B"/>
          <w:kern w:val="0"/>
          <w:sz w:val="32"/>
          <w:szCs w:val="32"/>
        </w:rPr>
        <w:t>月龄</w:t>
      </w:r>
      <w:r w:rsidRPr="00932494">
        <w:rPr>
          <w:rFonts w:ascii="Arial" w:eastAsia="宋体" w:hAnsi="Arial" w:cs="Arial"/>
          <w:color w:val="2B2B2B"/>
          <w:kern w:val="0"/>
          <w:sz w:val="32"/>
          <w:szCs w:val="32"/>
        </w:rPr>
        <w:t>)</w:t>
      </w:r>
      <w:r w:rsidRPr="00932494">
        <w:rPr>
          <w:rFonts w:ascii="Arial" w:eastAsia="宋体" w:hAnsi="Arial" w:cs="Arial"/>
          <w:color w:val="2B2B2B"/>
          <w:kern w:val="0"/>
          <w:sz w:val="32"/>
          <w:szCs w:val="32"/>
        </w:rPr>
        <w:t>育成牛群、</w:t>
      </w:r>
      <w:r w:rsidRPr="00932494">
        <w:rPr>
          <w:rFonts w:ascii="Arial" w:eastAsia="宋体" w:hAnsi="Arial" w:cs="Arial"/>
          <w:color w:val="2B2B2B"/>
          <w:kern w:val="0"/>
          <w:sz w:val="32"/>
          <w:szCs w:val="32"/>
        </w:rPr>
        <w:t xml:space="preserve">(13 </w:t>
      </w:r>
      <w:r w:rsidRPr="00932494">
        <w:rPr>
          <w:rFonts w:ascii="Arial" w:eastAsia="宋体" w:hAnsi="Arial" w:cs="Arial"/>
          <w:color w:val="2B2B2B"/>
          <w:kern w:val="0"/>
          <w:sz w:val="32"/>
          <w:szCs w:val="32"/>
        </w:rPr>
        <w:t>月到产前</w:t>
      </w:r>
      <w:r w:rsidRPr="00932494">
        <w:rPr>
          <w:rFonts w:ascii="Arial" w:eastAsia="宋体" w:hAnsi="Arial" w:cs="Arial"/>
          <w:color w:val="2B2B2B"/>
          <w:kern w:val="0"/>
          <w:sz w:val="32"/>
          <w:szCs w:val="32"/>
        </w:rPr>
        <w:t>)</w:t>
      </w:r>
      <w:r w:rsidRPr="00932494">
        <w:rPr>
          <w:rFonts w:ascii="Arial" w:eastAsia="宋体" w:hAnsi="Arial" w:cs="Arial"/>
          <w:color w:val="2B2B2B"/>
          <w:kern w:val="0"/>
          <w:sz w:val="32"/>
          <w:szCs w:val="32"/>
        </w:rPr>
        <w:t>青年牛群，干奶牛可分干奶前期</w:t>
      </w:r>
      <w:r w:rsidRPr="00932494">
        <w:rPr>
          <w:rFonts w:ascii="Arial" w:eastAsia="宋体" w:hAnsi="Arial" w:cs="Arial"/>
          <w:color w:val="2B2B2B"/>
          <w:kern w:val="0"/>
          <w:sz w:val="32"/>
          <w:szCs w:val="32"/>
        </w:rPr>
        <w:t>(</w:t>
      </w:r>
      <w:r w:rsidRPr="00932494">
        <w:rPr>
          <w:rFonts w:ascii="Arial" w:eastAsia="宋体" w:hAnsi="Arial" w:cs="Arial"/>
          <w:color w:val="2B2B2B"/>
          <w:kern w:val="0"/>
          <w:sz w:val="32"/>
          <w:szCs w:val="32"/>
        </w:rPr>
        <w:t>停奶到产前</w:t>
      </w:r>
      <w:r w:rsidRPr="00932494">
        <w:rPr>
          <w:rFonts w:ascii="Arial" w:eastAsia="宋体" w:hAnsi="Arial" w:cs="Arial"/>
          <w:color w:val="2B2B2B"/>
          <w:kern w:val="0"/>
          <w:sz w:val="32"/>
          <w:szCs w:val="32"/>
        </w:rPr>
        <w:t xml:space="preserve"> 21 </w:t>
      </w:r>
      <w:r w:rsidRPr="00932494">
        <w:rPr>
          <w:rFonts w:ascii="Arial" w:eastAsia="宋体" w:hAnsi="Arial" w:cs="Arial"/>
          <w:color w:val="2B2B2B"/>
          <w:kern w:val="0"/>
          <w:sz w:val="32"/>
          <w:szCs w:val="32"/>
        </w:rPr>
        <w:t>天</w:t>
      </w:r>
      <w:r w:rsidRPr="00932494">
        <w:rPr>
          <w:rFonts w:ascii="Arial" w:eastAsia="宋体" w:hAnsi="Arial" w:cs="Arial"/>
          <w:color w:val="2B2B2B"/>
          <w:kern w:val="0"/>
          <w:sz w:val="32"/>
          <w:szCs w:val="32"/>
        </w:rPr>
        <w:t>)</w:t>
      </w:r>
      <w:r w:rsidRPr="00932494">
        <w:rPr>
          <w:rFonts w:ascii="Arial" w:eastAsia="宋体" w:hAnsi="Arial" w:cs="Arial"/>
          <w:color w:val="2B2B2B"/>
          <w:kern w:val="0"/>
          <w:sz w:val="32"/>
          <w:szCs w:val="32"/>
        </w:rPr>
        <w:t>和干奶后期</w:t>
      </w:r>
      <w:r w:rsidRPr="00932494">
        <w:rPr>
          <w:rFonts w:ascii="Arial" w:eastAsia="宋体" w:hAnsi="Arial" w:cs="Arial"/>
          <w:color w:val="2B2B2B"/>
          <w:kern w:val="0"/>
          <w:sz w:val="32"/>
          <w:szCs w:val="32"/>
        </w:rPr>
        <w:t>(</w:t>
      </w:r>
      <w:r w:rsidRPr="00932494">
        <w:rPr>
          <w:rFonts w:ascii="Arial" w:eastAsia="宋体" w:hAnsi="Arial" w:cs="Arial"/>
          <w:color w:val="2B2B2B"/>
          <w:kern w:val="0"/>
          <w:sz w:val="32"/>
          <w:szCs w:val="32"/>
        </w:rPr>
        <w:t>产前</w:t>
      </w:r>
      <w:r w:rsidRPr="00932494">
        <w:rPr>
          <w:rFonts w:ascii="Arial" w:eastAsia="宋体" w:hAnsi="Arial" w:cs="Arial"/>
          <w:color w:val="2B2B2B"/>
          <w:kern w:val="0"/>
          <w:sz w:val="32"/>
          <w:szCs w:val="32"/>
        </w:rPr>
        <w:t xml:space="preserve"> 21 </w:t>
      </w:r>
      <w:r w:rsidRPr="00932494">
        <w:rPr>
          <w:rFonts w:ascii="Arial" w:eastAsia="宋体" w:hAnsi="Arial" w:cs="Arial"/>
          <w:color w:val="2B2B2B"/>
          <w:kern w:val="0"/>
          <w:sz w:val="32"/>
          <w:szCs w:val="32"/>
        </w:rPr>
        <w:t>天到产犊</w:t>
      </w:r>
      <w:r w:rsidRPr="00932494">
        <w:rPr>
          <w:rFonts w:ascii="Arial" w:eastAsia="宋体" w:hAnsi="Arial" w:cs="Arial"/>
          <w:color w:val="2B2B2B"/>
          <w:kern w:val="0"/>
          <w:sz w:val="32"/>
          <w:szCs w:val="32"/>
        </w:rPr>
        <w:t>)</w:t>
      </w:r>
      <w:r w:rsidRPr="00932494">
        <w:rPr>
          <w:rFonts w:ascii="Arial" w:eastAsia="宋体" w:hAnsi="Arial" w:cs="Arial"/>
          <w:color w:val="2B2B2B"/>
          <w:kern w:val="0"/>
          <w:sz w:val="32"/>
          <w:szCs w:val="32"/>
        </w:rPr>
        <w:t>，产奶牛可分为产后升奶群</w:t>
      </w:r>
      <w:r w:rsidRPr="00932494">
        <w:rPr>
          <w:rFonts w:ascii="Arial" w:eastAsia="宋体" w:hAnsi="Arial" w:cs="Arial"/>
          <w:color w:val="2B2B2B"/>
          <w:kern w:val="0"/>
          <w:sz w:val="32"/>
          <w:szCs w:val="32"/>
        </w:rPr>
        <w:t>(</w:t>
      </w:r>
      <w:r w:rsidRPr="00932494">
        <w:rPr>
          <w:rFonts w:ascii="Arial" w:eastAsia="宋体" w:hAnsi="Arial" w:cs="Arial"/>
          <w:color w:val="2B2B2B"/>
          <w:kern w:val="0"/>
          <w:sz w:val="32"/>
          <w:szCs w:val="32"/>
        </w:rPr>
        <w:t>产犊～</w:t>
      </w:r>
      <w:r w:rsidRPr="00932494">
        <w:rPr>
          <w:rFonts w:ascii="Arial" w:eastAsia="宋体" w:hAnsi="Arial" w:cs="Arial"/>
          <w:color w:val="2B2B2B"/>
          <w:kern w:val="0"/>
          <w:sz w:val="32"/>
          <w:szCs w:val="32"/>
        </w:rPr>
        <w:t xml:space="preserve">30 </w:t>
      </w:r>
      <w:r w:rsidRPr="00932494">
        <w:rPr>
          <w:rFonts w:ascii="Arial" w:eastAsia="宋体" w:hAnsi="Arial" w:cs="Arial"/>
          <w:color w:val="2B2B2B"/>
          <w:kern w:val="0"/>
          <w:sz w:val="32"/>
          <w:szCs w:val="32"/>
        </w:rPr>
        <w:t>天</w:t>
      </w:r>
      <w:r w:rsidRPr="00932494">
        <w:rPr>
          <w:rFonts w:ascii="Arial" w:eastAsia="宋体" w:hAnsi="Arial" w:cs="Arial"/>
          <w:color w:val="2B2B2B"/>
          <w:kern w:val="0"/>
          <w:sz w:val="32"/>
          <w:szCs w:val="32"/>
        </w:rPr>
        <w:t>)</w:t>
      </w:r>
      <w:r w:rsidRPr="00932494">
        <w:rPr>
          <w:rFonts w:ascii="Arial" w:eastAsia="宋体" w:hAnsi="Arial" w:cs="Arial"/>
          <w:color w:val="2B2B2B"/>
          <w:kern w:val="0"/>
          <w:sz w:val="32"/>
          <w:szCs w:val="32"/>
        </w:rPr>
        <w:t>、高产群、中产群、低产群，有条件的牛场头胎青年牛可以单独划分。</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中小型牛场可以根据实际情况具体确定，一般来说牛群的头数不宜过多</w:t>
      </w:r>
      <w:r w:rsidRPr="00932494">
        <w:rPr>
          <w:rFonts w:ascii="Arial" w:eastAsia="宋体" w:hAnsi="Arial" w:cs="Arial"/>
          <w:color w:val="2B2B2B"/>
          <w:kern w:val="0"/>
          <w:sz w:val="32"/>
          <w:szCs w:val="32"/>
        </w:rPr>
        <w:t>(100</w:t>
      </w:r>
      <w:r w:rsidRPr="00932494">
        <w:rPr>
          <w:rFonts w:ascii="Arial" w:eastAsia="宋体" w:hAnsi="Arial" w:cs="Arial"/>
          <w:color w:val="2B2B2B"/>
          <w:kern w:val="0"/>
          <w:sz w:val="32"/>
          <w:szCs w:val="32"/>
        </w:rPr>
        <w:t>～</w:t>
      </w:r>
      <w:r w:rsidRPr="00932494">
        <w:rPr>
          <w:rFonts w:ascii="Arial" w:eastAsia="宋体" w:hAnsi="Arial" w:cs="Arial"/>
          <w:color w:val="2B2B2B"/>
          <w:kern w:val="0"/>
          <w:sz w:val="32"/>
          <w:szCs w:val="32"/>
        </w:rPr>
        <w:t xml:space="preserve">200 </w:t>
      </w:r>
      <w:r w:rsidRPr="00932494">
        <w:rPr>
          <w:rFonts w:ascii="Arial" w:eastAsia="宋体" w:hAnsi="Arial" w:cs="Arial"/>
          <w:color w:val="2B2B2B"/>
          <w:kern w:val="0"/>
          <w:sz w:val="32"/>
          <w:szCs w:val="32"/>
        </w:rPr>
        <w:t>头左右</w:t>
      </w:r>
      <w:r w:rsidRPr="00932494">
        <w:rPr>
          <w:rFonts w:ascii="Arial" w:eastAsia="宋体" w:hAnsi="Arial" w:cs="Arial"/>
          <w:color w:val="2B2B2B"/>
          <w:kern w:val="0"/>
          <w:sz w:val="32"/>
          <w:szCs w:val="32"/>
        </w:rPr>
        <w:t>)</w:t>
      </w:r>
      <w:r w:rsidRPr="00932494">
        <w:rPr>
          <w:rFonts w:ascii="Arial" w:eastAsia="宋体" w:hAnsi="Arial" w:cs="Arial"/>
          <w:color w:val="2B2B2B"/>
          <w:kern w:val="0"/>
          <w:sz w:val="32"/>
          <w:szCs w:val="32"/>
        </w:rPr>
        <w:t>，同性状的牛可以分组饲喂</w:t>
      </w:r>
      <w:r w:rsidRPr="00932494">
        <w:rPr>
          <w:rFonts w:ascii="Arial" w:eastAsia="宋体" w:hAnsi="Arial" w:cs="Arial"/>
          <w:color w:val="2B2B2B"/>
          <w:kern w:val="0"/>
          <w:sz w:val="32"/>
          <w:szCs w:val="32"/>
        </w:rPr>
        <w:t>;</w:t>
      </w:r>
      <w:r w:rsidRPr="00932494">
        <w:rPr>
          <w:rFonts w:ascii="Arial" w:eastAsia="宋体" w:hAnsi="Arial" w:cs="Arial"/>
          <w:color w:val="2B2B2B"/>
          <w:kern w:val="0"/>
          <w:sz w:val="32"/>
          <w:szCs w:val="32"/>
        </w:rPr>
        <w:t>群间的产奶差距不宜超过</w:t>
      </w:r>
      <w:r w:rsidRPr="00932494">
        <w:rPr>
          <w:rFonts w:ascii="Arial" w:eastAsia="宋体" w:hAnsi="Arial" w:cs="Arial"/>
          <w:color w:val="2B2B2B"/>
          <w:kern w:val="0"/>
          <w:sz w:val="32"/>
          <w:szCs w:val="32"/>
        </w:rPr>
        <w:t xml:space="preserve"> 9 </w:t>
      </w:r>
      <w:r w:rsidRPr="00932494">
        <w:rPr>
          <w:rFonts w:ascii="Arial" w:eastAsia="宋体" w:hAnsi="Arial" w:cs="Arial"/>
          <w:color w:val="2B2B2B"/>
          <w:kern w:val="0"/>
          <w:sz w:val="32"/>
          <w:szCs w:val="32"/>
        </w:rPr>
        <w:t>千克。</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分群前要进行摸底，测定每头牛的产奶量、查看每头牛的产奶时间、评估奶牛的膘情。首先根据产奶量粗略划分，然后进行个别调整，刚产的牛</w:t>
      </w:r>
      <w:r w:rsidRPr="00932494">
        <w:rPr>
          <w:rFonts w:ascii="Arial" w:eastAsia="宋体" w:hAnsi="Arial" w:cs="Arial"/>
          <w:color w:val="2B2B2B"/>
          <w:kern w:val="0"/>
          <w:sz w:val="32"/>
          <w:szCs w:val="32"/>
        </w:rPr>
        <w:t>(</w:t>
      </w:r>
      <w:r w:rsidRPr="00932494">
        <w:rPr>
          <w:rFonts w:ascii="Arial" w:eastAsia="宋体" w:hAnsi="Arial" w:cs="Arial"/>
          <w:color w:val="2B2B2B"/>
          <w:kern w:val="0"/>
          <w:sz w:val="32"/>
          <w:szCs w:val="32"/>
        </w:rPr>
        <w:t>产后</w:t>
      </w:r>
      <w:r w:rsidRPr="00932494">
        <w:rPr>
          <w:rFonts w:ascii="Arial" w:eastAsia="宋体" w:hAnsi="Arial" w:cs="Arial"/>
          <w:color w:val="2B2B2B"/>
          <w:kern w:val="0"/>
          <w:sz w:val="32"/>
          <w:szCs w:val="32"/>
        </w:rPr>
        <w:t xml:space="preserve"> 1 </w:t>
      </w:r>
      <w:r w:rsidRPr="00932494">
        <w:rPr>
          <w:rFonts w:ascii="Arial" w:eastAsia="宋体" w:hAnsi="Arial" w:cs="Arial"/>
          <w:color w:val="2B2B2B"/>
          <w:kern w:val="0"/>
          <w:sz w:val="32"/>
          <w:szCs w:val="32"/>
        </w:rPr>
        <w:t>月内</w:t>
      </w:r>
      <w:r w:rsidRPr="00932494">
        <w:rPr>
          <w:rFonts w:ascii="Arial" w:eastAsia="宋体" w:hAnsi="Arial" w:cs="Arial"/>
          <w:color w:val="2B2B2B"/>
          <w:kern w:val="0"/>
          <w:sz w:val="32"/>
          <w:szCs w:val="32"/>
        </w:rPr>
        <w:t>)</w:t>
      </w:r>
      <w:r w:rsidRPr="00932494">
        <w:rPr>
          <w:rFonts w:ascii="Arial" w:eastAsia="宋体" w:hAnsi="Arial" w:cs="Arial"/>
          <w:color w:val="2B2B2B"/>
          <w:kern w:val="0"/>
          <w:sz w:val="32"/>
          <w:szCs w:val="32"/>
        </w:rPr>
        <w:t>即使产奶不高，因其处在升奶期，尽可能将其分在临近的高产群</w:t>
      </w:r>
      <w:r w:rsidRPr="00932494">
        <w:rPr>
          <w:rFonts w:ascii="Arial" w:eastAsia="宋体" w:hAnsi="Arial" w:cs="Arial"/>
          <w:color w:val="2B2B2B"/>
          <w:kern w:val="0"/>
          <w:sz w:val="32"/>
          <w:szCs w:val="32"/>
        </w:rPr>
        <w:t>;</w:t>
      </w:r>
      <w:r w:rsidRPr="00932494">
        <w:rPr>
          <w:rFonts w:ascii="Arial" w:eastAsia="宋体" w:hAnsi="Arial" w:cs="Arial"/>
          <w:color w:val="2B2B2B"/>
          <w:kern w:val="0"/>
          <w:sz w:val="32"/>
          <w:szCs w:val="32"/>
        </w:rPr>
        <w:t>偏瘦的牛为了有效恢复膘情要上调一级。</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w:t>
      </w:r>
      <w:r w:rsidRPr="00932494">
        <w:rPr>
          <w:rFonts w:ascii="Arial" w:eastAsia="宋体" w:hAnsi="Arial" w:cs="Arial"/>
          <w:b/>
          <w:bCs/>
          <w:color w:val="2B2B2B"/>
          <w:kern w:val="0"/>
          <w:sz w:val="32"/>
          <w:szCs w:val="32"/>
        </w:rPr>
        <w:t xml:space="preserve">　</w:t>
      </w:r>
      <w:r w:rsidRPr="00932494">
        <w:rPr>
          <w:rFonts w:ascii="Arial" w:eastAsia="宋体" w:hAnsi="Arial" w:cs="Arial"/>
          <w:b/>
          <w:bCs/>
          <w:color w:val="2B2B2B"/>
          <w:kern w:val="0"/>
          <w:sz w:val="32"/>
          <w:szCs w:val="32"/>
        </w:rPr>
        <w:t xml:space="preserve">TMR </w:t>
      </w:r>
      <w:r w:rsidRPr="00932494">
        <w:rPr>
          <w:rFonts w:ascii="Arial" w:eastAsia="宋体" w:hAnsi="Arial" w:cs="Arial"/>
          <w:b/>
          <w:bCs/>
          <w:color w:val="2B2B2B"/>
          <w:kern w:val="0"/>
          <w:sz w:val="32"/>
          <w:szCs w:val="32"/>
        </w:rPr>
        <w:t>工艺配方制作关键点</w:t>
      </w:r>
      <w:r w:rsidRPr="00932494">
        <w:rPr>
          <w:rFonts w:ascii="Arial" w:eastAsia="宋体" w:hAnsi="Arial" w:cs="Arial"/>
          <w:b/>
          <w:bCs/>
          <w:color w:val="2B2B2B"/>
          <w:kern w:val="0"/>
          <w:sz w:val="32"/>
          <w:szCs w:val="32"/>
        </w:rPr>
        <w:t>?</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lastRenderedPageBreak/>
        <w:t xml:space="preserve">　　配方的制作必须考虑两个因素：其一，必须满足奶牛维持及生产的营养需求</w:t>
      </w:r>
      <w:r w:rsidRPr="00932494">
        <w:rPr>
          <w:rFonts w:ascii="Arial" w:eastAsia="宋体" w:hAnsi="Arial" w:cs="Arial"/>
          <w:color w:val="2B2B2B"/>
          <w:kern w:val="0"/>
          <w:sz w:val="32"/>
          <w:szCs w:val="32"/>
        </w:rPr>
        <w:t>;</w:t>
      </w:r>
      <w:r w:rsidRPr="00932494">
        <w:rPr>
          <w:rFonts w:ascii="Arial" w:eastAsia="宋体" w:hAnsi="Arial" w:cs="Arial"/>
          <w:color w:val="2B2B2B"/>
          <w:kern w:val="0"/>
          <w:sz w:val="32"/>
          <w:szCs w:val="32"/>
        </w:rPr>
        <w:t>其二，必须满足奶牛的饱腹感。需要确定干物质采食量、精粗比。</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w:t>
      </w:r>
      <w:r w:rsidRPr="00932494">
        <w:rPr>
          <w:rFonts w:ascii="Arial" w:eastAsia="宋体" w:hAnsi="Arial" w:cs="Arial"/>
          <w:b/>
          <w:bCs/>
          <w:color w:val="2B2B2B"/>
          <w:kern w:val="0"/>
          <w:sz w:val="32"/>
          <w:szCs w:val="32"/>
        </w:rPr>
        <w:t>如何计算干物质采食量</w:t>
      </w:r>
      <w:r w:rsidRPr="00932494">
        <w:rPr>
          <w:rFonts w:ascii="Arial" w:eastAsia="宋体" w:hAnsi="Arial" w:cs="Arial"/>
          <w:b/>
          <w:bCs/>
          <w:color w:val="2B2B2B"/>
          <w:kern w:val="0"/>
          <w:sz w:val="32"/>
          <w:szCs w:val="32"/>
        </w:rPr>
        <w:t>?</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干物质采食量的确定是配制</w:t>
      </w:r>
      <w:r w:rsidRPr="00932494">
        <w:rPr>
          <w:rFonts w:ascii="Arial" w:eastAsia="宋体" w:hAnsi="Arial" w:cs="Arial"/>
          <w:color w:val="2B2B2B"/>
          <w:kern w:val="0"/>
          <w:sz w:val="32"/>
          <w:szCs w:val="32"/>
        </w:rPr>
        <w:t xml:space="preserve"> TMR </w:t>
      </w:r>
      <w:r w:rsidRPr="00932494">
        <w:rPr>
          <w:rFonts w:ascii="Arial" w:eastAsia="宋体" w:hAnsi="Arial" w:cs="Arial"/>
          <w:color w:val="2B2B2B"/>
          <w:kern w:val="0"/>
          <w:sz w:val="32"/>
          <w:szCs w:val="32"/>
        </w:rPr>
        <w:t>的重中之重，是确定日粮营养浓度的基础，奶牛干物质采食量与奶牛体重、生产性能</w:t>
      </w:r>
      <w:r w:rsidRPr="00932494">
        <w:rPr>
          <w:rFonts w:ascii="Arial" w:eastAsia="宋体" w:hAnsi="Arial" w:cs="Arial"/>
          <w:color w:val="2B2B2B"/>
          <w:kern w:val="0"/>
          <w:sz w:val="32"/>
          <w:szCs w:val="32"/>
        </w:rPr>
        <w:t>(</w:t>
      </w:r>
      <w:r w:rsidRPr="00932494">
        <w:rPr>
          <w:rFonts w:ascii="Arial" w:eastAsia="宋体" w:hAnsi="Arial" w:cs="Arial"/>
          <w:color w:val="2B2B2B"/>
          <w:kern w:val="0"/>
          <w:sz w:val="32"/>
          <w:szCs w:val="32"/>
        </w:rPr>
        <w:t>产奶量</w:t>
      </w:r>
      <w:r w:rsidRPr="00932494">
        <w:rPr>
          <w:rFonts w:ascii="Arial" w:eastAsia="宋体" w:hAnsi="Arial" w:cs="Arial"/>
          <w:color w:val="2B2B2B"/>
          <w:kern w:val="0"/>
          <w:sz w:val="32"/>
          <w:szCs w:val="32"/>
        </w:rPr>
        <w:t>)</w:t>
      </w:r>
      <w:r w:rsidRPr="00932494">
        <w:rPr>
          <w:rFonts w:ascii="Arial" w:eastAsia="宋体" w:hAnsi="Arial" w:cs="Arial"/>
          <w:color w:val="2B2B2B"/>
          <w:kern w:val="0"/>
          <w:sz w:val="32"/>
          <w:szCs w:val="32"/>
        </w:rPr>
        <w:t>、生产阶</w:t>
      </w:r>
      <w:r w:rsidRPr="00932494">
        <w:rPr>
          <w:rFonts w:ascii="Arial" w:eastAsia="宋体" w:hAnsi="Arial" w:cs="Arial"/>
          <w:color w:val="2B2B2B"/>
          <w:kern w:val="0"/>
          <w:sz w:val="32"/>
          <w:szCs w:val="32"/>
        </w:rPr>
        <w:t xml:space="preserve"> </w:t>
      </w:r>
      <w:r w:rsidRPr="00932494">
        <w:rPr>
          <w:rFonts w:ascii="Arial" w:eastAsia="宋体" w:hAnsi="Arial" w:cs="Arial"/>
          <w:color w:val="2B2B2B"/>
          <w:kern w:val="0"/>
          <w:sz w:val="32"/>
          <w:szCs w:val="32"/>
        </w:rPr>
        <w:t>段以及粗饲料的质量都有很大关系</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制作</w:t>
      </w:r>
      <w:r w:rsidRPr="00932494">
        <w:rPr>
          <w:rFonts w:ascii="Arial" w:eastAsia="宋体" w:hAnsi="Arial" w:cs="Arial"/>
          <w:color w:val="2B2B2B"/>
          <w:kern w:val="0"/>
          <w:sz w:val="32"/>
          <w:szCs w:val="32"/>
        </w:rPr>
        <w:t xml:space="preserve"> TMR </w:t>
      </w:r>
      <w:r w:rsidRPr="00932494">
        <w:rPr>
          <w:rFonts w:ascii="Arial" w:eastAsia="宋体" w:hAnsi="Arial" w:cs="Arial"/>
          <w:color w:val="2B2B2B"/>
          <w:kern w:val="0"/>
          <w:sz w:val="32"/>
          <w:szCs w:val="32"/>
        </w:rPr>
        <w:t>配方时首先必须确定奶牛的干物质采食量，严格干物质采食量的计算必须以数据为依据，</w:t>
      </w:r>
      <w:r w:rsidRPr="00932494">
        <w:rPr>
          <w:rFonts w:ascii="Arial" w:eastAsia="宋体" w:hAnsi="Arial" w:cs="Arial"/>
          <w:color w:val="2B2B2B"/>
          <w:kern w:val="0"/>
          <w:sz w:val="32"/>
          <w:szCs w:val="32"/>
        </w:rPr>
        <w:t xml:space="preserve"> </w:t>
      </w:r>
      <w:r w:rsidRPr="00932494">
        <w:rPr>
          <w:rFonts w:ascii="Arial" w:eastAsia="宋体" w:hAnsi="Arial" w:cs="Arial"/>
          <w:color w:val="2B2B2B"/>
          <w:kern w:val="0"/>
          <w:sz w:val="32"/>
          <w:szCs w:val="32"/>
        </w:rPr>
        <w:t>必须明确奶牛的体重与标准乳的产量。体重可以通过地秤及体重测量尺估算，标准乳量可以记录日产奶量折算。</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w:t>
      </w:r>
      <w:r w:rsidRPr="00932494">
        <w:rPr>
          <w:rFonts w:ascii="Arial" w:eastAsia="宋体" w:hAnsi="Arial" w:cs="Arial"/>
          <w:color w:val="2B2B2B"/>
          <w:kern w:val="0"/>
          <w:sz w:val="32"/>
          <w:szCs w:val="32"/>
        </w:rPr>
        <w:t>“</w:t>
      </w:r>
      <w:r w:rsidRPr="00932494">
        <w:rPr>
          <w:rFonts w:ascii="Arial" w:eastAsia="宋体" w:hAnsi="Arial" w:cs="Arial"/>
          <w:color w:val="2B2B2B"/>
          <w:kern w:val="0"/>
          <w:sz w:val="32"/>
          <w:szCs w:val="32"/>
        </w:rPr>
        <w:t>奶牛饲养标准</w:t>
      </w:r>
      <w:r w:rsidRPr="00932494">
        <w:rPr>
          <w:rFonts w:ascii="Arial" w:eastAsia="宋体" w:hAnsi="Arial" w:cs="Arial"/>
          <w:color w:val="2B2B2B"/>
          <w:kern w:val="0"/>
          <w:sz w:val="32"/>
          <w:szCs w:val="32"/>
        </w:rPr>
        <w:t>”</w:t>
      </w:r>
      <w:r w:rsidRPr="00932494">
        <w:rPr>
          <w:rFonts w:ascii="Arial" w:eastAsia="宋体" w:hAnsi="Arial" w:cs="Arial"/>
          <w:color w:val="2B2B2B"/>
          <w:kern w:val="0"/>
          <w:sz w:val="32"/>
          <w:szCs w:val="32"/>
        </w:rPr>
        <w:t>推荐产奶牛干物质需求：</w:t>
      </w:r>
      <w:r w:rsidRPr="00932494">
        <w:rPr>
          <w:rFonts w:ascii="Arial" w:eastAsia="宋体" w:hAnsi="Arial" w:cs="Arial"/>
          <w:color w:val="2B2B2B"/>
          <w:kern w:val="0"/>
          <w:sz w:val="32"/>
          <w:szCs w:val="32"/>
        </w:rPr>
        <w:t xml:space="preserve"> </w:t>
      </w:r>
      <w:r w:rsidRPr="00932494">
        <w:rPr>
          <w:rFonts w:ascii="Arial" w:eastAsia="宋体" w:hAnsi="Arial" w:cs="Arial"/>
          <w:color w:val="2B2B2B"/>
          <w:kern w:val="0"/>
          <w:sz w:val="32"/>
          <w:szCs w:val="32"/>
        </w:rPr>
        <w:t>适用于偏精料型日粮的参考干物质采食量</w:t>
      </w:r>
      <w:r w:rsidRPr="00932494">
        <w:rPr>
          <w:rFonts w:ascii="Arial" w:eastAsia="宋体" w:hAnsi="Arial" w:cs="Arial"/>
          <w:color w:val="2B2B2B"/>
          <w:kern w:val="0"/>
          <w:sz w:val="32"/>
          <w:szCs w:val="32"/>
        </w:rPr>
        <w:t xml:space="preserve">(Kg)=0.062W0.75+0.04Y </w:t>
      </w:r>
      <w:r w:rsidRPr="00932494">
        <w:rPr>
          <w:rFonts w:ascii="Arial" w:eastAsia="宋体" w:hAnsi="Arial" w:cs="Arial"/>
          <w:color w:val="2B2B2B"/>
          <w:kern w:val="0"/>
          <w:sz w:val="32"/>
          <w:szCs w:val="32"/>
        </w:rPr>
        <w:t>，适用于偏粗料型日粮的参考干物质采食量</w:t>
      </w:r>
      <w:r w:rsidRPr="00932494">
        <w:rPr>
          <w:rFonts w:ascii="Arial" w:eastAsia="宋体" w:hAnsi="Arial" w:cs="Arial"/>
          <w:color w:val="2B2B2B"/>
          <w:kern w:val="0"/>
          <w:sz w:val="32"/>
          <w:szCs w:val="32"/>
        </w:rPr>
        <w:t xml:space="preserve">(Kg)=0.062W0.75+0.45Y </w:t>
      </w:r>
      <w:r w:rsidRPr="00932494">
        <w:rPr>
          <w:rFonts w:ascii="Arial" w:eastAsia="宋体" w:hAnsi="Arial" w:cs="Arial"/>
          <w:color w:val="2B2B2B"/>
          <w:kern w:val="0"/>
          <w:sz w:val="32"/>
          <w:szCs w:val="32"/>
        </w:rPr>
        <w:t>，式中：</w:t>
      </w:r>
      <w:r w:rsidRPr="00932494">
        <w:rPr>
          <w:rFonts w:ascii="Arial" w:eastAsia="宋体" w:hAnsi="Arial" w:cs="Arial"/>
          <w:color w:val="2B2B2B"/>
          <w:kern w:val="0"/>
          <w:sz w:val="32"/>
          <w:szCs w:val="32"/>
        </w:rPr>
        <w:t>Y—</w:t>
      </w:r>
      <w:r w:rsidRPr="00932494">
        <w:rPr>
          <w:rFonts w:ascii="Arial" w:eastAsia="宋体" w:hAnsi="Arial" w:cs="Arial"/>
          <w:color w:val="2B2B2B"/>
          <w:kern w:val="0"/>
          <w:sz w:val="32"/>
          <w:szCs w:val="32"/>
        </w:rPr>
        <w:t>标准乳重量，单位为千克</w:t>
      </w:r>
      <w:r w:rsidRPr="00932494">
        <w:rPr>
          <w:rFonts w:ascii="Arial" w:eastAsia="宋体" w:hAnsi="Arial" w:cs="Arial"/>
          <w:color w:val="2B2B2B"/>
          <w:kern w:val="0"/>
          <w:sz w:val="32"/>
          <w:szCs w:val="32"/>
        </w:rPr>
        <w:t>(Kg) W—</w:t>
      </w:r>
      <w:r w:rsidRPr="00932494">
        <w:rPr>
          <w:rFonts w:ascii="Arial" w:eastAsia="宋体" w:hAnsi="Arial" w:cs="Arial"/>
          <w:color w:val="2B2B2B"/>
          <w:kern w:val="0"/>
          <w:sz w:val="32"/>
          <w:szCs w:val="32"/>
        </w:rPr>
        <w:t>体重，单位为千克</w:t>
      </w:r>
      <w:r w:rsidRPr="00932494">
        <w:rPr>
          <w:rFonts w:ascii="Arial" w:eastAsia="宋体" w:hAnsi="Arial" w:cs="Arial"/>
          <w:color w:val="2B2B2B"/>
          <w:kern w:val="0"/>
          <w:sz w:val="32"/>
          <w:szCs w:val="32"/>
        </w:rPr>
        <w:t>(Kg) 4%</w:t>
      </w:r>
      <w:r w:rsidRPr="00932494">
        <w:rPr>
          <w:rFonts w:ascii="Arial" w:eastAsia="宋体" w:hAnsi="Arial" w:cs="Arial"/>
          <w:color w:val="2B2B2B"/>
          <w:kern w:val="0"/>
          <w:sz w:val="32"/>
          <w:szCs w:val="32"/>
        </w:rPr>
        <w:t>乳脂率的标准乳</w:t>
      </w:r>
      <w:r w:rsidRPr="00932494">
        <w:rPr>
          <w:rFonts w:ascii="Arial" w:eastAsia="宋体" w:hAnsi="Arial" w:cs="Arial"/>
          <w:color w:val="2B2B2B"/>
          <w:kern w:val="0"/>
          <w:sz w:val="32"/>
          <w:szCs w:val="32"/>
        </w:rPr>
        <w:t>(FCM)(Kg)=0.4×</w:t>
      </w:r>
      <w:r w:rsidRPr="00932494">
        <w:rPr>
          <w:rFonts w:ascii="Arial" w:eastAsia="宋体" w:hAnsi="Arial" w:cs="Arial"/>
          <w:color w:val="2B2B2B"/>
          <w:kern w:val="0"/>
          <w:sz w:val="32"/>
          <w:szCs w:val="32"/>
        </w:rPr>
        <w:t>奶量</w:t>
      </w:r>
      <w:r w:rsidRPr="00932494">
        <w:rPr>
          <w:rFonts w:ascii="Arial" w:eastAsia="宋体" w:hAnsi="Arial" w:cs="Arial"/>
          <w:color w:val="2B2B2B"/>
          <w:kern w:val="0"/>
          <w:sz w:val="32"/>
          <w:szCs w:val="32"/>
        </w:rPr>
        <w:t>(Kg)+15×</w:t>
      </w:r>
      <w:r w:rsidRPr="00932494">
        <w:rPr>
          <w:rFonts w:ascii="Arial" w:eastAsia="宋体" w:hAnsi="Arial" w:cs="Arial"/>
          <w:color w:val="2B2B2B"/>
          <w:kern w:val="0"/>
          <w:sz w:val="32"/>
          <w:szCs w:val="32"/>
        </w:rPr>
        <w:t>乳脂量</w:t>
      </w:r>
      <w:r w:rsidRPr="00932494">
        <w:rPr>
          <w:rFonts w:ascii="Arial" w:eastAsia="宋体" w:hAnsi="Arial" w:cs="Arial"/>
          <w:color w:val="2B2B2B"/>
          <w:kern w:val="0"/>
          <w:sz w:val="32"/>
          <w:szCs w:val="32"/>
        </w:rPr>
        <w:t>(Kg)</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如果奶牛实际干物质采食量低于预计采食量，那么就会造成配制日粮的营养浓度偏低，</w:t>
      </w:r>
      <w:r w:rsidRPr="00932494">
        <w:rPr>
          <w:rFonts w:ascii="Arial" w:eastAsia="宋体" w:hAnsi="Arial" w:cs="Arial"/>
          <w:color w:val="2B2B2B"/>
          <w:kern w:val="0"/>
          <w:sz w:val="32"/>
          <w:szCs w:val="32"/>
        </w:rPr>
        <w:t xml:space="preserve"> </w:t>
      </w:r>
      <w:r w:rsidRPr="00932494">
        <w:rPr>
          <w:rFonts w:ascii="Arial" w:eastAsia="宋体" w:hAnsi="Arial" w:cs="Arial"/>
          <w:color w:val="2B2B2B"/>
          <w:kern w:val="0"/>
          <w:sz w:val="32"/>
          <w:szCs w:val="32"/>
        </w:rPr>
        <w:t>奶牛食入营养不能满足生产的需求，长期饲喂不仅影响产奶量，还会使牛群体况下降</w:t>
      </w:r>
      <w:r w:rsidRPr="00932494">
        <w:rPr>
          <w:rFonts w:ascii="Arial" w:eastAsia="宋体" w:hAnsi="Arial" w:cs="Arial"/>
          <w:color w:val="2B2B2B"/>
          <w:kern w:val="0"/>
          <w:sz w:val="32"/>
          <w:szCs w:val="32"/>
        </w:rPr>
        <w:t xml:space="preserve">; </w:t>
      </w:r>
      <w:r w:rsidRPr="00932494">
        <w:rPr>
          <w:rFonts w:ascii="Arial" w:eastAsia="宋体" w:hAnsi="Arial" w:cs="Arial"/>
          <w:color w:val="2B2B2B"/>
          <w:kern w:val="0"/>
          <w:sz w:val="32"/>
          <w:szCs w:val="32"/>
        </w:rPr>
        <w:lastRenderedPageBreak/>
        <w:t>相反如果实际采食量大于预计采食量，就会造成配制日粮营养浓度偏高，超出奶牛生产需求，一方面造成浪费，另一方面会增加代谢疾病发生率。</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w:t>
      </w:r>
      <w:r w:rsidRPr="00932494">
        <w:rPr>
          <w:rFonts w:ascii="Arial" w:eastAsia="宋体" w:hAnsi="Arial" w:cs="Arial"/>
          <w:b/>
          <w:bCs/>
          <w:color w:val="2B2B2B"/>
          <w:kern w:val="0"/>
          <w:sz w:val="32"/>
          <w:szCs w:val="32"/>
        </w:rPr>
        <w:t>为不同群的母牛配制</w:t>
      </w:r>
      <w:r w:rsidRPr="00932494">
        <w:rPr>
          <w:rFonts w:ascii="Arial" w:eastAsia="宋体" w:hAnsi="Arial" w:cs="Arial"/>
          <w:b/>
          <w:bCs/>
          <w:color w:val="2B2B2B"/>
          <w:kern w:val="0"/>
          <w:sz w:val="32"/>
          <w:szCs w:val="32"/>
        </w:rPr>
        <w:t>TMR</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配制日粮时应该使营养素的进食量稍高于该群母牛实际的平均产奶量。为了使日粮具有要求的营养浓度，用来配制日粮的干物质进食量应该和该群牛的实际干物质进食量一样。一条普遍的原则是按比该群母牛平均产奶量高</w:t>
      </w:r>
      <w:r w:rsidRPr="00932494">
        <w:rPr>
          <w:rFonts w:ascii="Arial" w:eastAsia="宋体" w:hAnsi="Arial" w:cs="Arial"/>
          <w:color w:val="2B2B2B"/>
          <w:kern w:val="0"/>
          <w:sz w:val="32"/>
          <w:szCs w:val="32"/>
        </w:rPr>
        <w:t>20%</w:t>
      </w:r>
      <w:r w:rsidRPr="00932494">
        <w:rPr>
          <w:rFonts w:ascii="Arial" w:eastAsia="宋体" w:hAnsi="Arial" w:cs="Arial"/>
          <w:color w:val="2B2B2B"/>
          <w:kern w:val="0"/>
          <w:sz w:val="32"/>
          <w:szCs w:val="32"/>
        </w:rPr>
        <w:t>左右来配制日粮。</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用来配制日粮的干物质进食量应该是该群母牛实际消耗的干物质数量。按稍高于平均产奶量配制的日粮可以使母牛生产较多的奶，如果不能，则多余的营养素可以被用于生长或增加膘情。</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头胎牛群的日粮可以按高于实际产奶量</w:t>
      </w:r>
      <w:r w:rsidRPr="00932494">
        <w:rPr>
          <w:rFonts w:ascii="Arial" w:eastAsia="宋体" w:hAnsi="Arial" w:cs="Arial"/>
          <w:color w:val="2B2B2B"/>
          <w:kern w:val="0"/>
          <w:sz w:val="32"/>
          <w:szCs w:val="32"/>
        </w:rPr>
        <w:t>30%</w:t>
      </w:r>
      <w:r w:rsidRPr="00932494">
        <w:rPr>
          <w:rFonts w:ascii="Arial" w:eastAsia="宋体" w:hAnsi="Arial" w:cs="Arial"/>
          <w:color w:val="2B2B2B"/>
          <w:kern w:val="0"/>
          <w:sz w:val="32"/>
          <w:szCs w:val="32"/>
        </w:rPr>
        <w:t>来配制，使这些牛可以继续生长。</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w:t>
      </w:r>
      <w:r w:rsidRPr="00932494">
        <w:rPr>
          <w:rFonts w:ascii="Arial" w:eastAsia="宋体" w:hAnsi="Arial" w:cs="Arial"/>
          <w:b/>
          <w:bCs/>
          <w:color w:val="2B2B2B"/>
          <w:kern w:val="0"/>
          <w:sz w:val="32"/>
          <w:szCs w:val="32"/>
        </w:rPr>
        <w:t>奶牛</w:t>
      </w:r>
      <w:r w:rsidRPr="00932494">
        <w:rPr>
          <w:rFonts w:ascii="Arial" w:eastAsia="宋体" w:hAnsi="Arial" w:cs="Arial"/>
          <w:b/>
          <w:bCs/>
          <w:color w:val="2B2B2B"/>
          <w:kern w:val="0"/>
          <w:sz w:val="32"/>
          <w:szCs w:val="32"/>
        </w:rPr>
        <w:t>TMR</w:t>
      </w:r>
      <w:r w:rsidRPr="00932494">
        <w:rPr>
          <w:rFonts w:ascii="Arial" w:eastAsia="宋体" w:hAnsi="Arial" w:cs="Arial"/>
          <w:b/>
          <w:bCs/>
          <w:color w:val="2B2B2B"/>
          <w:kern w:val="0"/>
          <w:sz w:val="32"/>
          <w:szCs w:val="32"/>
        </w:rPr>
        <w:t>配方设计及发酵</w:t>
      </w:r>
      <w:r w:rsidRPr="00932494">
        <w:rPr>
          <w:rFonts w:ascii="Arial" w:eastAsia="宋体" w:hAnsi="Arial" w:cs="Arial"/>
          <w:b/>
          <w:bCs/>
          <w:color w:val="2B2B2B"/>
          <w:kern w:val="0"/>
          <w:sz w:val="32"/>
          <w:szCs w:val="32"/>
        </w:rPr>
        <w:t>TMR</w:t>
      </w:r>
      <w:r w:rsidRPr="00932494">
        <w:rPr>
          <w:rFonts w:ascii="Arial" w:eastAsia="宋体" w:hAnsi="Arial" w:cs="Arial"/>
          <w:b/>
          <w:bCs/>
          <w:color w:val="2B2B2B"/>
          <w:kern w:val="0"/>
          <w:sz w:val="32"/>
          <w:szCs w:val="32"/>
        </w:rPr>
        <w:t>的营养特性研究</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以美国康奈尔大学提出的康奈尔净碳水化合物一蛋白质体系</w:t>
      </w:r>
      <w:r w:rsidRPr="00932494">
        <w:rPr>
          <w:rFonts w:ascii="Arial" w:eastAsia="宋体" w:hAnsi="Arial" w:cs="Arial"/>
          <w:color w:val="2B2B2B"/>
          <w:kern w:val="0"/>
          <w:sz w:val="32"/>
          <w:szCs w:val="32"/>
        </w:rPr>
        <w:t>(CNCPS)</w:t>
      </w:r>
      <w:r w:rsidRPr="00932494">
        <w:rPr>
          <w:rFonts w:ascii="Arial" w:eastAsia="宋体" w:hAnsi="Arial" w:cs="Arial"/>
          <w:color w:val="2B2B2B"/>
          <w:kern w:val="0"/>
          <w:sz w:val="32"/>
          <w:szCs w:val="32"/>
        </w:rPr>
        <w:t>为理论依据，以饲料可利用蛋白质组分的比例作为条件来进行全混合日粮</w:t>
      </w:r>
      <w:r w:rsidRPr="00932494">
        <w:rPr>
          <w:rFonts w:ascii="Arial" w:eastAsia="宋体" w:hAnsi="Arial" w:cs="Arial"/>
          <w:color w:val="2B2B2B"/>
          <w:kern w:val="0"/>
          <w:sz w:val="32"/>
          <w:szCs w:val="32"/>
        </w:rPr>
        <w:t>(TMR)</w:t>
      </w:r>
      <w:r w:rsidRPr="00932494">
        <w:rPr>
          <w:rFonts w:ascii="Arial" w:eastAsia="宋体" w:hAnsi="Arial" w:cs="Arial"/>
          <w:color w:val="2B2B2B"/>
          <w:kern w:val="0"/>
          <w:sz w:val="32"/>
          <w:szCs w:val="32"/>
        </w:rPr>
        <w:t>的配方设计，寻找一种</w:t>
      </w:r>
      <w:r w:rsidRPr="00932494">
        <w:rPr>
          <w:rFonts w:ascii="Arial" w:eastAsia="宋体" w:hAnsi="Arial" w:cs="Arial"/>
          <w:color w:val="2B2B2B"/>
          <w:kern w:val="0"/>
          <w:sz w:val="32"/>
          <w:szCs w:val="32"/>
        </w:rPr>
        <w:lastRenderedPageBreak/>
        <w:t>新的配方结构，为反刍动物营养提供理论基础。</w:t>
      </w:r>
      <w:r w:rsidRPr="00932494">
        <w:rPr>
          <w:rFonts w:ascii="Arial" w:eastAsia="宋体" w:hAnsi="Arial" w:cs="Arial"/>
          <w:color w:val="2B2B2B"/>
          <w:kern w:val="0"/>
          <w:sz w:val="32"/>
          <w:szCs w:val="32"/>
        </w:rPr>
        <w:t xml:space="preserve"> </w:t>
      </w:r>
      <w:r w:rsidRPr="00932494">
        <w:rPr>
          <w:rFonts w:ascii="Arial" w:eastAsia="宋体" w:hAnsi="Arial" w:cs="Arial"/>
          <w:color w:val="2B2B2B"/>
          <w:kern w:val="0"/>
          <w:sz w:val="32"/>
          <w:szCs w:val="32"/>
        </w:rPr>
        <w:t>同时在已设计的五种典型</w:t>
      </w:r>
      <w:r w:rsidRPr="00932494">
        <w:rPr>
          <w:rFonts w:ascii="Arial" w:eastAsia="宋体" w:hAnsi="Arial" w:cs="Arial"/>
          <w:color w:val="2B2B2B"/>
          <w:kern w:val="0"/>
          <w:sz w:val="32"/>
          <w:szCs w:val="32"/>
        </w:rPr>
        <w:t>TMR</w:t>
      </w:r>
      <w:r w:rsidRPr="00932494">
        <w:rPr>
          <w:rFonts w:ascii="Arial" w:eastAsia="宋体" w:hAnsi="Arial" w:cs="Arial"/>
          <w:color w:val="2B2B2B"/>
          <w:kern w:val="0"/>
          <w:sz w:val="32"/>
          <w:szCs w:val="32"/>
        </w:rPr>
        <w:t>基础上用不同的微生物发酵剂进行发酵，探讨发酵前后</w:t>
      </w:r>
      <w:r w:rsidRPr="00932494">
        <w:rPr>
          <w:rFonts w:ascii="Arial" w:eastAsia="宋体" w:hAnsi="Arial" w:cs="Arial"/>
          <w:color w:val="2B2B2B"/>
          <w:kern w:val="0"/>
          <w:sz w:val="32"/>
          <w:szCs w:val="32"/>
        </w:rPr>
        <w:t>TMR</w:t>
      </w:r>
      <w:r w:rsidRPr="00932494">
        <w:rPr>
          <w:rFonts w:ascii="Arial" w:eastAsia="宋体" w:hAnsi="Arial" w:cs="Arial"/>
          <w:color w:val="2B2B2B"/>
          <w:kern w:val="0"/>
          <w:sz w:val="32"/>
          <w:szCs w:val="32"/>
        </w:rPr>
        <w:t>营养价值的变化及发酵对蛋白质组分、碳水化合物组分影响，从而寻找发酵模式，为发酵</w:t>
      </w:r>
      <w:r w:rsidRPr="00932494">
        <w:rPr>
          <w:rFonts w:ascii="Arial" w:eastAsia="宋体" w:hAnsi="Arial" w:cs="Arial"/>
          <w:color w:val="2B2B2B"/>
          <w:kern w:val="0"/>
          <w:sz w:val="32"/>
          <w:szCs w:val="32"/>
        </w:rPr>
        <w:t>TMR</w:t>
      </w:r>
      <w:r w:rsidRPr="00932494">
        <w:rPr>
          <w:rFonts w:ascii="Arial" w:eastAsia="宋体" w:hAnsi="Arial" w:cs="Arial"/>
          <w:color w:val="2B2B2B"/>
          <w:kern w:val="0"/>
          <w:sz w:val="32"/>
          <w:szCs w:val="32"/>
        </w:rPr>
        <w:t>的制备提供依据。</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w:t>
      </w:r>
      <w:r w:rsidRPr="00932494">
        <w:rPr>
          <w:rFonts w:ascii="Arial" w:eastAsia="宋体" w:hAnsi="Arial" w:cs="Arial"/>
          <w:color w:val="2B2B2B"/>
          <w:kern w:val="0"/>
          <w:sz w:val="32"/>
          <w:szCs w:val="32"/>
        </w:rPr>
        <w:t>TMR</w:t>
      </w:r>
      <w:r w:rsidRPr="00932494">
        <w:rPr>
          <w:rFonts w:ascii="Arial" w:eastAsia="宋体" w:hAnsi="Arial" w:cs="Arial"/>
          <w:color w:val="2B2B2B"/>
          <w:kern w:val="0"/>
          <w:sz w:val="32"/>
          <w:szCs w:val="32"/>
        </w:rPr>
        <w:t>配方以实测饲料原料蛋白质组成的快速降解、中速降解、慢速降解蛋白比例为依据进行配制。共设计典型全混合日粮配方</w:t>
      </w:r>
      <w:r w:rsidRPr="00932494">
        <w:rPr>
          <w:rFonts w:ascii="Arial" w:eastAsia="宋体" w:hAnsi="Arial" w:cs="Arial"/>
          <w:color w:val="2B2B2B"/>
          <w:kern w:val="0"/>
          <w:sz w:val="32"/>
          <w:szCs w:val="32"/>
        </w:rPr>
        <w:t>5</w:t>
      </w:r>
      <w:r w:rsidRPr="00932494">
        <w:rPr>
          <w:rFonts w:ascii="Arial" w:eastAsia="宋体" w:hAnsi="Arial" w:cs="Arial"/>
          <w:color w:val="2B2B2B"/>
          <w:kern w:val="0"/>
          <w:sz w:val="32"/>
          <w:szCs w:val="32"/>
        </w:rPr>
        <w:t>种，分别为蛋白组比为</w:t>
      </w:r>
      <w:r w:rsidRPr="00932494">
        <w:rPr>
          <w:rFonts w:ascii="Arial" w:eastAsia="宋体" w:hAnsi="Arial" w:cs="Arial"/>
          <w:color w:val="2B2B2B"/>
          <w:kern w:val="0"/>
          <w:sz w:val="32"/>
          <w:szCs w:val="32"/>
        </w:rPr>
        <w:t>6</w:t>
      </w:r>
      <w:r w:rsidRPr="00932494">
        <w:rPr>
          <w:rFonts w:ascii="Arial" w:eastAsia="宋体" w:hAnsi="Arial" w:cs="Arial"/>
          <w:color w:val="2B2B2B"/>
          <w:kern w:val="0"/>
          <w:sz w:val="32"/>
          <w:szCs w:val="32"/>
        </w:rPr>
        <w:t>：</w:t>
      </w:r>
      <w:r w:rsidRPr="00932494">
        <w:rPr>
          <w:rFonts w:ascii="Arial" w:eastAsia="宋体" w:hAnsi="Arial" w:cs="Arial"/>
          <w:color w:val="2B2B2B"/>
          <w:kern w:val="0"/>
          <w:sz w:val="32"/>
          <w:szCs w:val="32"/>
        </w:rPr>
        <w:t>3</w:t>
      </w:r>
      <w:r w:rsidRPr="00932494">
        <w:rPr>
          <w:rFonts w:ascii="Arial" w:eastAsia="宋体" w:hAnsi="Arial" w:cs="Arial"/>
          <w:color w:val="2B2B2B"/>
          <w:kern w:val="0"/>
          <w:sz w:val="32"/>
          <w:szCs w:val="32"/>
        </w:rPr>
        <w:t>：</w:t>
      </w:r>
      <w:r w:rsidRPr="00932494">
        <w:rPr>
          <w:rFonts w:ascii="Arial" w:eastAsia="宋体" w:hAnsi="Arial" w:cs="Arial"/>
          <w:color w:val="2B2B2B"/>
          <w:kern w:val="0"/>
          <w:sz w:val="32"/>
          <w:szCs w:val="32"/>
        </w:rPr>
        <w:t>1</w:t>
      </w:r>
      <w:r w:rsidRPr="00932494">
        <w:rPr>
          <w:rFonts w:ascii="Arial" w:eastAsia="宋体" w:hAnsi="Arial" w:cs="Arial"/>
          <w:color w:val="2B2B2B"/>
          <w:kern w:val="0"/>
          <w:sz w:val="32"/>
          <w:szCs w:val="32"/>
        </w:rPr>
        <w:t>，简称</w:t>
      </w:r>
      <w:r w:rsidRPr="00932494">
        <w:rPr>
          <w:rFonts w:ascii="Arial" w:eastAsia="宋体" w:hAnsi="Arial" w:cs="Arial"/>
          <w:color w:val="2B2B2B"/>
          <w:kern w:val="0"/>
          <w:sz w:val="32"/>
          <w:szCs w:val="32"/>
        </w:rPr>
        <w:t>TMR631;</w:t>
      </w:r>
      <w:r w:rsidRPr="00932494">
        <w:rPr>
          <w:rFonts w:ascii="Arial" w:eastAsia="宋体" w:hAnsi="Arial" w:cs="Arial"/>
          <w:color w:val="2B2B2B"/>
          <w:kern w:val="0"/>
          <w:sz w:val="32"/>
          <w:szCs w:val="32"/>
        </w:rPr>
        <w:t>蛋白组比为</w:t>
      </w:r>
      <w:r w:rsidRPr="00932494">
        <w:rPr>
          <w:rFonts w:ascii="Arial" w:eastAsia="宋体" w:hAnsi="Arial" w:cs="Arial"/>
          <w:color w:val="2B2B2B"/>
          <w:kern w:val="0"/>
          <w:sz w:val="32"/>
          <w:szCs w:val="32"/>
        </w:rPr>
        <w:t>4</w:t>
      </w:r>
      <w:r w:rsidRPr="00932494">
        <w:rPr>
          <w:rFonts w:ascii="Arial" w:eastAsia="宋体" w:hAnsi="Arial" w:cs="Arial"/>
          <w:color w:val="2B2B2B"/>
          <w:kern w:val="0"/>
          <w:sz w:val="32"/>
          <w:szCs w:val="32"/>
        </w:rPr>
        <w:t>：</w:t>
      </w:r>
      <w:r w:rsidRPr="00932494">
        <w:rPr>
          <w:rFonts w:ascii="Arial" w:eastAsia="宋体" w:hAnsi="Arial" w:cs="Arial"/>
          <w:color w:val="2B2B2B"/>
          <w:kern w:val="0"/>
          <w:sz w:val="32"/>
          <w:szCs w:val="32"/>
        </w:rPr>
        <w:t>5</w:t>
      </w:r>
      <w:r w:rsidRPr="00932494">
        <w:rPr>
          <w:rFonts w:ascii="Arial" w:eastAsia="宋体" w:hAnsi="Arial" w:cs="Arial"/>
          <w:color w:val="2B2B2B"/>
          <w:kern w:val="0"/>
          <w:sz w:val="32"/>
          <w:szCs w:val="32"/>
        </w:rPr>
        <w:t>：</w:t>
      </w:r>
      <w:r w:rsidRPr="00932494">
        <w:rPr>
          <w:rFonts w:ascii="Arial" w:eastAsia="宋体" w:hAnsi="Arial" w:cs="Arial"/>
          <w:color w:val="2B2B2B"/>
          <w:kern w:val="0"/>
          <w:sz w:val="32"/>
          <w:szCs w:val="32"/>
        </w:rPr>
        <w:t>1</w:t>
      </w:r>
      <w:r w:rsidRPr="00932494">
        <w:rPr>
          <w:rFonts w:ascii="Arial" w:eastAsia="宋体" w:hAnsi="Arial" w:cs="Arial"/>
          <w:color w:val="2B2B2B"/>
          <w:kern w:val="0"/>
          <w:sz w:val="32"/>
          <w:szCs w:val="32"/>
        </w:rPr>
        <w:t>，简称</w:t>
      </w:r>
      <w:r w:rsidRPr="00932494">
        <w:rPr>
          <w:rFonts w:ascii="Arial" w:eastAsia="宋体" w:hAnsi="Arial" w:cs="Arial"/>
          <w:color w:val="2B2B2B"/>
          <w:kern w:val="0"/>
          <w:sz w:val="32"/>
          <w:szCs w:val="32"/>
        </w:rPr>
        <w:t>TMR451;</w:t>
      </w:r>
      <w:r w:rsidRPr="00932494">
        <w:rPr>
          <w:rFonts w:ascii="Arial" w:eastAsia="宋体" w:hAnsi="Arial" w:cs="Arial"/>
          <w:color w:val="2B2B2B"/>
          <w:kern w:val="0"/>
          <w:sz w:val="32"/>
          <w:szCs w:val="32"/>
        </w:rPr>
        <w:t>蛋白组比为</w:t>
      </w:r>
      <w:r w:rsidRPr="00932494">
        <w:rPr>
          <w:rFonts w:ascii="Arial" w:eastAsia="宋体" w:hAnsi="Arial" w:cs="Arial"/>
          <w:color w:val="2B2B2B"/>
          <w:kern w:val="0"/>
          <w:sz w:val="32"/>
          <w:szCs w:val="32"/>
        </w:rPr>
        <w:t>3</w:t>
      </w:r>
      <w:r w:rsidRPr="00932494">
        <w:rPr>
          <w:rFonts w:ascii="Arial" w:eastAsia="宋体" w:hAnsi="Arial" w:cs="Arial"/>
          <w:color w:val="2B2B2B"/>
          <w:kern w:val="0"/>
          <w:sz w:val="32"/>
          <w:szCs w:val="32"/>
        </w:rPr>
        <w:t>：</w:t>
      </w:r>
      <w:r w:rsidRPr="00932494">
        <w:rPr>
          <w:rFonts w:ascii="Arial" w:eastAsia="宋体" w:hAnsi="Arial" w:cs="Arial"/>
          <w:color w:val="2B2B2B"/>
          <w:kern w:val="0"/>
          <w:sz w:val="32"/>
          <w:szCs w:val="32"/>
        </w:rPr>
        <w:t>6</w:t>
      </w:r>
      <w:r w:rsidRPr="00932494">
        <w:rPr>
          <w:rFonts w:ascii="Arial" w:eastAsia="宋体" w:hAnsi="Arial" w:cs="Arial"/>
          <w:color w:val="2B2B2B"/>
          <w:kern w:val="0"/>
          <w:sz w:val="32"/>
          <w:szCs w:val="32"/>
        </w:rPr>
        <w:t>：</w:t>
      </w:r>
      <w:r w:rsidRPr="00932494">
        <w:rPr>
          <w:rFonts w:ascii="Arial" w:eastAsia="宋体" w:hAnsi="Arial" w:cs="Arial"/>
          <w:color w:val="2B2B2B"/>
          <w:kern w:val="0"/>
          <w:sz w:val="32"/>
          <w:szCs w:val="32"/>
        </w:rPr>
        <w:t>1</w:t>
      </w:r>
      <w:r w:rsidRPr="00932494">
        <w:rPr>
          <w:rFonts w:ascii="Arial" w:eastAsia="宋体" w:hAnsi="Arial" w:cs="Arial"/>
          <w:color w:val="2B2B2B"/>
          <w:kern w:val="0"/>
          <w:sz w:val="32"/>
          <w:szCs w:val="32"/>
        </w:rPr>
        <w:t>，简称</w:t>
      </w:r>
      <w:r w:rsidRPr="00932494">
        <w:rPr>
          <w:rFonts w:ascii="Arial" w:eastAsia="宋体" w:hAnsi="Arial" w:cs="Arial"/>
          <w:color w:val="2B2B2B"/>
          <w:kern w:val="0"/>
          <w:sz w:val="32"/>
          <w:szCs w:val="32"/>
        </w:rPr>
        <w:t>TMR361;</w:t>
      </w:r>
      <w:r w:rsidRPr="00932494">
        <w:rPr>
          <w:rFonts w:ascii="Arial" w:eastAsia="宋体" w:hAnsi="Arial" w:cs="Arial"/>
          <w:color w:val="2B2B2B"/>
          <w:kern w:val="0"/>
          <w:sz w:val="32"/>
          <w:szCs w:val="32"/>
        </w:rPr>
        <w:t>蛋白组比为</w:t>
      </w:r>
      <w:r w:rsidRPr="00932494">
        <w:rPr>
          <w:rFonts w:ascii="Arial" w:eastAsia="宋体" w:hAnsi="Arial" w:cs="Arial"/>
          <w:color w:val="2B2B2B"/>
          <w:kern w:val="0"/>
          <w:sz w:val="32"/>
          <w:szCs w:val="32"/>
        </w:rPr>
        <w:t>2</w:t>
      </w:r>
      <w:r w:rsidRPr="00932494">
        <w:rPr>
          <w:rFonts w:ascii="Arial" w:eastAsia="宋体" w:hAnsi="Arial" w:cs="Arial"/>
          <w:color w:val="2B2B2B"/>
          <w:kern w:val="0"/>
          <w:sz w:val="32"/>
          <w:szCs w:val="32"/>
        </w:rPr>
        <w:t>：</w:t>
      </w:r>
      <w:r w:rsidRPr="00932494">
        <w:rPr>
          <w:rFonts w:ascii="Arial" w:eastAsia="宋体" w:hAnsi="Arial" w:cs="Arial"/>
          <w:color w:val="2B2B2B"/>
          <w:kern w:val="0"/>
          <w:sz w:val="32"/>
          <w:szCs w:val="32"/>
        </w:rPr>
        <w:t>6</w:t>
      </w:r>
      <w:r w:rsidRPr="00932494">
        <w:rPr>
          <w:rFonts w:ascii="Arial" w:eastAsia="宋体" w:hAnsi="Arial" w:cs="Arial"/>
          <w:color w:val="2B2B2B"/>
          <w:kern w:val="0"/>
          <w:sz w:val="32"/>
          <w:szCs w:val="32"/>
        </w:rPr>
        <w:t>：</w:t>
      </w:r>
      <w:r w:rsidRPr="00932494">
        <w:rPr>
          <w:rFonts w:ascii="Arial" w:eastAsia="宋体" w:hAnsi="Arial" w:cs="Arial"/>
          <w:color w:val="2B2B2B"/>
          <w:kern w:val="0"/>
          <w:sz w:val="32"/>
          <w:szCs w:val="32"/>
        </w:rPr>
        <w:t>2</w:t>
      </w:r>
      <w:r w:rsidRPr="00932494">
        <w:rPr>
          <w:rFonts w:ascii="Arial" w:eastAsia="宋体" w:hAnsi="Arial" w:cs="Arial"/>
          <w:color w:val="2B2B2B"/>
          <w:kern w:val="0"/>
          <w:sz w:val="32"/>
          <w:szCs w:val="32"/>
        </w:rPr>
        <w:t>，简称</w:t>
      </w:r>
      <w:r w:rsidRPr="00932494">
        <w:rPr>
          <w:rFonts w:ascii="Arial" w:eastAsia="宋体" w:hAnsi="Arial" w:cs="Arial"/>
          <w:color w:val="2B2B2B"/>
          <w:kern w:val="0"/>
          <w:sz w:val="32"/>
          <w:szCs w:val="32"/>
        </w:rPr>
        <w:t>TMR262;</w:t>
      </w:r>
      <w:r w:rsidRPr="00932494">
        <w:rPr>
          <w:rFonts w:ascii="Arial" w:eastAsia="宋体" w:hAnsi="Arial" w:cs="Arial"/>
          <w:color w:val="2B2B2B"/>
          <w:kern w:val="0"/>
          <w:sz w:val="32"/>
          <w:szCs w:val="32"/>
        </w:rPr>
        <w:t>蛋白组比为</w:t>
      </w:r>
      <w:r w:rsidRPr="00932494">
        <w:rPr>
          <w:rFonts w:ascii="Arial" w:eastAsia="宋体" w:hAnsi="Arial" w:cs="Arial"/>
          <w:color w:val="2B2B2B"/>
          <w:kern w:val="0"/>
          <w:sz w:val="32"/>
          <w:szCs w:val="32"/>
        </w:rPr>
        <w:t>1</w:t>
      </w:r>
      <w:r w:rsidRPr="00932494">
        <w:rPr>
          <w:rFonts w:ascii="Arial" w:eastAsia="宋体" w:hAnsi="Arial" w:cs="Arial"/>
          <w:color w:val="2B2B2B"/>
          <w:kern w:val="0"/>
          <w:sz w:val="32"/>
          <w:szCs w:val="32"/>
        </w:rPr>
        <w:t>：</w:t>
      </w:r>
      <w:r w:rsidRPr="00932494">
        <w:rPr>
          <w:rFonts w:ascii="Arial" w:eastAsia="宋体" w:hAnsi="Arial" w:cs="Arial"/>
          <w:color w:val="2B2B2B"/>
          <w:kern w:val="0"/>
          <w:sz w:val="32"/>
          <w:szCs w:val="32"/>
        </w:rPr>
        <w:t>1</w:t>
      </w:r>
      <w:r w:rsidRPr="00932494">
        <w:rPr>
          <w:rFonts w:ascii="Arial" w:eastAsia="宋体" w:hAnsi="Arial" w:cs="Arial"/>
          <w:color w:val="2B2B2B"/>
          <w:kern w:val="0"/>
          <w:sz w:val="32"/>
          <w:szCs w:val="32"/>
        </w:rPr>
        <w:t>：</w:t>
      </w:r>
      <w:r w:rsidRPr="00932494">
        <w:rPr>
          <w:rFonts w:ascii="Arial" w:eastAsia="宋体" w:hAnsi="Arial" w:cs="Arial"/>
          <w:color w:val="2B2B2B"/>
          <w:kern w:val="0"/>
          <w:sz w:val="32"/>
          <w:szCs w:val="32"/>
        </w:rPr>
        <w:t>1</w:t>
      </w:r>
      <w:r w:rsidRPr="00932494">
        <w:rPr>
          <w:rFonts w:ascii="Arial" w:eastAsia="宋体" w:hAnsi="Arial" w:cs="Arial"/>
          <w:color w:val="2B2B2B"/>
          <w:kern w:val="0"/>
          <w:sz w:val="32"/>
          <w:szCs w:val="32"/>
        </w:rPr>
        <w:t>，简称</w:t>
      </w:r>
      <w:r w:rsidRPr="00932494">
        <w:rPr>
          <w:rFonts w:ascii="Arial" w:eastAsia="宋体" w:hAnsi="Arial" w:cs="Arial"/>
          <w:color w:val="2B2B2B"/>
          <w:kern w:val="0"/>
          <w:sz w:val="32"/>
          <w:szCs w:val="32"/>
        </w:rPr>
        <w:t>TMR111</w:t>
      </w:r>
      <w:r w:rsidRPr="00932494">
        <w:rPr>
          <w:rFonts w:ascii="Arial" w:eastAsia="宋体" w:hAnsi="Arial" w:cs="Arial"/>
          <w:color w:val="2B2B2B"/>
          <w:kern w:val="0"/>
          <w:sz w:val="32"/>
          <w:szCs w:val="32"/>
        </w:rPr>
        <w:t>。试验采用</w:t>
      </w:r>
      <w:r w:rsidRPr="00932494">
        <w:rPr>
          <w:rFonts w:ascii="Arial" w:eastAsia="宋体" w:hAnsi="Arial" w:cs="Arial"/>
          <w:color w:val="2B2B2B"/>
          <w:kern w:val="0"/>
          <w:sz w:val="32"/>
          <w:szCs w:val="32"/>
        </w:rPr>
        <w:t>5</w:t>
      </w:r>
      <w:r w:rsidRPr="00932494">
        <w:rPr>
          <w:rFonts w:ascii="Arial" w:eastAsia="宋体" w:hAnsi="Arial" w:cs="Arial"/>
          <w:color w:val="2B2B2B"/>
          <w:kern w:val="0"/>
          <w:sz w:val="32"/>
          <w:szCs w:val="32"/>
        </w:rPr>
        <w:t>因素</w:t>
      </w:r>
      <w:r w:rsidRPr="00932494">
        <w:rPr>
          <w:rFonts w:ascii="Arial" w:eastAsia="宋体" w:hAnsi="Arial" w:cs="Arial"/>
          <w:color w:val="2B2B2B"/>
          <w:kern w:val="0"/>
          <w:sz w:val="32"/>
          <w:szCs w:val="32"/>
        </w:rPr>
        <w:t>3</w:t>
      </w:r>
      <w:r w:rsidRPr="00932494">
        <w:rPr>
          <w:rFonts w:ascii="Arial" w:eastAsia="宋体" w:hAnsi="Arial" w:cs="Arial"/>
          <w:color w:val="2B2B2B"/>
          <w:kern w:val="0"/>
          <w:sz w:val="32"/>
          <w:szCs w:val="32"/>
        </w:rPr>
        <w:t>水平完全交叉试验设计，即</w:t>
      </w:r>
      <w:r w:rsidRPr="00932494">
        <w:rPr>
          <w:rFonts w:ascii="Arial" w:eastAsia="宋体" w:hAnsi="Arial" w:cs="Arial"/>
          <w:color w:val="2B2B2B"/>
          <w:kern w:val="0"/>
          <w:sz w:val="32"/>
          <w:szCs w:val="32"/>
        </w:rPr>
        <w:t>5</w:t>
      </w:r>
      <w:r w:rsidRPr="00932494">
        <w:rPr>
          <w:rFonts w:ascii="Arial" w:eastAsia="宋体" w:hAnsi="Arial" w:cs="Arial"/>
          <w:color w:val="2B2B2B"/>
          <w:kern w:val="0"/>
          <w:sz w:val="32"/>
          <w:szCs w:val="32"/>
        </w:rPr>
        <w:t>种不同结构的</w:t>
      </w:r>
      <w:r w:rsidRPr="00932494">
        <w:rPr>
          <w:rFonts w:ascii="Arial" w:eastAsia="宋体" w:hAnsi="Arial" w:cs="Arial"/>
          <w:color w:val="2B2B2B"/>
          <w:kern w:val="0"/>
          <w:sz w:val="32"/>
          <w:szCs w:val="32"/>
        </w:rPr>
        <w:t>TMR</w:t>
      </w:r>
      <w:r w:rsidRPr="00932494">
        <w:rPr>
          <w:rFonts w:ascii="Arial" w:eastAsia="宋体" w:hAnsi="Arial" w:cs="Arial"/>
          <w:color w:val="2B2B2B"/>
          <w:kern w:val="0"/>
          <w:sz w:val="32"/>
          <w:szCs w:val="32"/>
        </w:rPr>
        <w:t>用</w:t>
      </w:r>
      <w:r w:rsidRPr="00932494">
        <w:rPr>
          <w:rFonts w:ascii="Arial" w:eastAsia="宋体" w:hAnsi="Arial" w:cs="Arial"/>
          <w:color w:val="2B2B2B"/>
          <w:kern w:val="0"/>
          <w:sz w:val="32"/>
          <w:szCs w:val="32"/>
        </w:rPr>
        <w:t>3</w:t>
      </w:r>
      <w:r w:rsidRPr="00932494">
        <w:rPr>
          <w:rFonts w:ascii="Arial" w:eastAsia="宋体" w:hAnsi="Arial" w:cs="Arial"/>
          <w:color w:val="2B2B2B"/>
          <w:kern w:val="0"/>
          <w:sz w:val="32"/>
          <w:szCs w:val="32"/>
        </w:rPr>
        <w:t>种微生物发酵剂发酵。</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w:t>
      </w:r>
      <w:r w:rsidRPr="00932494">
        <w:rPr>
          <w:rFonts w:ascii="Arial" w:eastAsia="宋体" w:hAnsi="Arial" w:cs="Arial"/>
          <w:b/>
          <w:bCs/>
          <w:color w:val="2B2B2B"/>
          <w:kern w:val="0"/>
          <w:sz w:val="32"/>
          <w:szCs w:val="32"/>
        </w:rPr>
        <w:t>结果表明：</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用微生物发酵剂发酵全混合日粮可以制作出优质的发酵料。</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发酵后能显著提高饲料的营养价值，提高饲料有机物质消化率。</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lastRenderedPageBreak/>
        <w:t xml:space="preserve">　　不同结构</w:t>
      </w:r>
      <w:r w:rsidRPr="00932494">
        <w:rPr>
          <w:rFonts w:ascii="Arial" w:eastAsia="宋体" w:hAnsi="Arial" w:cs="Arial"/>
          <w:color w:val="2B2B2B"/>
          <w:kern w:val="0"/>
          <w:sz w:val="32"/>
          <w:szCs w:val="32"/>
        </w:rPr>
        <w:t>TMR</w:t>
      </w:r>
      <w:r w:rsidRPr="00932494">
        <w:rPr>
          <w:rFonts w:ascii="Arial" w:eastAsia="宋体" w:hAnsi="Arial" w:cs="Arial"/>
          <w:color w:val="2B2B2B"/>
          <w:kern w:val="0"/>
          <w:sz w:val="32"/>
          <w:szCs w:val="32"/>
        </w:rPr>
        <w:t>用不同发酵剂发酵后，蛋白质组分的变化有一致性，均使蛋白质组分中的不可利用蛋白</w:t>
      </w:r>
      <w:r w:rsidRPr="00932494">
        <w:rPr>
          <w:rFonts w:ascii="Arial" w:eastAsia="宋体" w:hAnsi="Arial" w:cs="Arial"/>
          <w:color w:val="2B2B2B"/>
          <w:kern w:val="0"/>
          <w:sz w:val="32"/>
          <w:szCs w:val="32"/>
        </w:rPr>
        <w:t>PC</w:t>
      </w:r>
      <w:r w:rsidRPr="00932494">
        <w:rPr>
          <w:rFonts w:ascii="Arial" w:eastAsia="宋体" w:hAnsi="Arial" w:cs="Arial"/>
          <w:color w:val="2B2B2B"/>
          <w:kern w:val="0"/>
          <w:sz w:val="32"/>
          <w:szCs w:val="32"/>
        </w:rPr>
        <w:t>含量降低。</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发酵对可利用蛋白部分具有趋同性，均使慢速降解蛋白的</w:t>
      </w:r>
      <w:r w:rsidRPr="00932494">
        <w:rPr>
          <w:rFonts w:ascii="Arial" w:eastAsia="宋体" w:hAnsi="Arial" w:cs="Arial"/>
          <w:color w:val="2B2B2B"/>
          <w:kern w:val="0"/>
          <w:sz w:val="32"/>
          <w:szCs w:val="32"/>
        </w:rPr>
        <w:t>PB3</w:t>
      </w:r>
      <w:r w:rsidRPr="00932494">
        <w:rPr>
          <w:rFonts w:ascii="Arial" w:eastAsia="宋体" w:hAnsi="Arial" w:cs="Arial"/>
          <w:color w:val="2B2B2B"/>
          <w:kern w:val="0"/>
          <w:sz w:val="32"/>
          <w:szCs w:val="32"/>
        </w:rPr>
        <w:t>含量大量降低，转变成快速降解蛋白及中速降解蛋白。</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自然发酵对碳水化合物组分影响较大，使得各结构</w:t>
      </w:r>
      <w:r w:rsidRPr="00932494">
        <w:rPr>
          <w:rFonts w:ascii="Arial" w:eastAsia="宋体" w:hAnsi="Arial" w:cs="Arial"/>
          <w:color w:val="2B2B2B"/>
          <w:kern w:val="0"/>
          <w:sz w:val="32"/>
          <w:szCs w:val="32"/>
        </w:rPr>
        <w:t>TMR</w:t>
      </w:r>
      <w:r w:rsidRPr="00932494">
        <w:rPr>
          <w:rFonts w:ascii="Arial" w:eastAsia="宋体" w:hAnsi="Arial" w:cs="Arial"/>
          <w:color w:val="2B2B2B"/>
          <w:kern w:val="0"/>
          <w:sz w:val="32"/>
          <w:szCs w:val="32"/>
        </w:rPr>
        <w:t>碳水化合物的</w:t>
      </w:r>
      <w:r w:rsidRPr="00932494">
        <w:rPr>
          <w:rFonts w:ascii="Arial" w:eastAsia="宋体" w:hAnsi="Arial" w:cs="Arial"/>
          <w:color w:val="2B2B2B"/>
          <w:kern w:val="0"/>
          <w:sz w:val="32"/>
          <w:szCs w:val="32"/>
        </w:rPr>
        <w:t>CC</w:t>
      </w:r>
      <w:r w:rsidRPr="00932494">
        <w:rPr>
          <w:rFonts w:ascii="Arial" w:eastAsia="宋体" w:hAnsi="Arial" w:cs="Arial"/>
          <w:color w:val="2B2B2B"/>
          <w:kern w:val="0"/>
          <w:sz w:val="32"/>
          <w:szCs w:val="32"/>
        </w:rPr>
        <w:t>部分含量下降，其他发酵剂对碳水化合物组分变化没有一致性。</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w:t>
      </w:r>
      <w:r w:rsidRPr="00932494">
        <w:rPr>
          <w:rFonts w:ascii="Arial" w:eastAsia="宋体" w:hAnsi="Arial" w:cs="Arial"/>
          <w:color w:val="2B2B2B"/>
          <w:kern w:val="0"/>
          <w:sz w:val="32"/>
          <w:szCs w:val="32"/>
        </w:rPr>
        <w:t>A</w:t>
      </w:r>
      <w:r w:rsidRPr="00932494">
        <w:rPr>
          <w:rFonts w:ascii="Arial" w:eastAsia="宋体" w:hAnsi="Arial" w:cs="Arial"/>
          <w:color w:val="2B2B2B"/>
          <w:kern w:val="0"/>
          <w:sz w:val="32"/>
          <w:szCs w:val="32"/>
        </w:rPr>
        <w:t>型菌、</w:t>
      </w:r>
      <w:r w:rsidRPr="00932494">
        <w:rPr>
          <w:rFonts w:ascii="Arial" w:eastAsia="宋体" w:hAnsi="Arial" w:cs="Arial"/>
          <w:color w:val="2B2B2B"/>
          <w:kern w:val="0"/>
          <w:sz w:val="32"/>
          <w:szCs w:val="32"/>
        </w:rPr>
        <w:t>C</w:t>
      </w:r>
      <w:r w:rsidRPr="00932494">
        <w:rPr>
          <w:rFonts w:ascii="Arial" w:eastAsia="宋体" w:hAnsi="Arial" w:cs="Arial"/>
          <w:color w:val="2B2B2B"/>
          <w:kern w:val="0"/>
          <w:sz w:val="32"/>
          <w:szCs w:val="32"/>
        </w:rPr>
        <w:t>型菌发酵主要能够降解蛋白质组分的不可利用蛋白</w:t>
      </w:r>
      <w:r w:rsidRPr="00932494">
        <w:rPr>
          <w:rFonts w:ascii="Arial" w:eastAsia="宋体" w:hAnsi="Arial" w:cs="Arial"/>
          <w:color w:val="2B2B2B"/>
          <w:kern w:val="0"/>
          <w:sz w:val="32"/>
          <w:szCs w:val="32"/>
        </w:rPr>
        <w:t>PC</w:t>
      </w:r>
      <w:r w:rsidRPr="00932494">
        <w:rPr>
          <w:rFonts w:ascii="Arial" w:eastAsia="宋体" w:hAnsi="Arial" w:cs="Arial"/>
          <w:color w:val="2B2B2B"/>
          <w:kern w:val="0"/>
          <w:sz w:val="32"/>
          <w:szCs w:val="32"/>
        </w:rPr>
        <w:t>，将不可利用蛋白质转变成可以利用蛋白质，而自然发酵则主要降解不可利用纤维</w:t>
      </w:r>
      <w:r w:rsidRPr="00932494">
        <w:rPr>
          <w:rFonts w:ascii="Arial" w:eastAsia="宋体" w:hAnsi="Arial" w:cs="Arial"/>
          <w:color w:val="2B2B2B"/>
          <w:kern w:val="0"/>
          <w:sz w:val="32"/>
          <w:szCs w:val="32"/>
        </w:rPr>
        <w:t>CC</w:t>
      </w:r>
      <w:r w:rsidRPr="00932494">
        <w:rPr>
          <w:rFonts w:ascii="Arial" w:eastAsia="宋体" w:hAnsi="Arial" w:cs="Arial"/>
          <w:color w:val="2B2B2B"/>
          <w:kern w:val="0"/>
          <w:sz w:val="32"/>
          <w:szCs w:val="32"/>
        </w:rPr>
        <w:t>，使之转变成可以利用的纤维含量。</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自然厌氧发酵能够有效的降低不可利用物质</w:t>
      </w:r>
      <w:r w:rsidRPr="00932494">
        <w:rPr>
          <w:rFonts w:ascii="Arial" w:eastAsia="宋体" w:hAnsi="Arial" w:cs="Arial"/>
          <w:color w:val="2B2B2B"/>
          <w:kern w:val="0"/>
          <w:sz w:val="32"/>
          <w:szCs w:val="32"/>
        </w:rPr>
        <w:t>(PC+CC)</w:t>
      </w:r>
      <w:r w:rsidRPr="00932494">
        <w:rPr>
          <w:rFonts w:ascii="Arial" w:eastAsia="宋体" w:hAnsi="Arial" w:cs="Arial"/>
          <w:color w:val="2B2B2B"/>
          <w:kern w:val="0"/>
          <w:sz w:val="32"/>
          <w:szCs w:val="32"/>
        </w:rPr>
        <w:t>的含量。</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w:t>
      </w:r>
      <w:r w:rsidRPr="00932494">
        <w:rPr>
          <w:rFonts w:ascii="Arial" w:eastAsia="宋体" w:hAnsi="Arial" w:cs="Arial"/>
          <w:b/>
          <w:bCs/>
          <w:color w:val="2B2B2B"/>
          <w:kern w:val="0"/>
          <w:sz w:val="32"/>
          <w:szCs w:val="32"/>
        </w:rPr>
        <w:t>裹包</w:t>
      </w:r>
      <w:r w:rsidRPr="00932494">
        <w:rPr>
          <w:rFonts w:ascii="Arial" w:eastAsia="宋体" w:hAnsi="Arial" w:cs="Arial"/>
          <w:b/>
          <w:bCs/>
          <w:color w:val="2B2B2B"/>
          <w:kern w:val="0"/>
          <w:sz w:val="32"/>
          <w:szCs w:val="32"/>
        </w:rPr>
        <w:t>TMR</w:t>
      </w:r>
      <w:r w:rsidRPr="00932494">
        <w:rPr>
          <w:rFonts w:ascii="Arial" w:eastAsia="宋体" w:hAnsi="Arial" w:cs="Arial"/>
          <w:b/>
          <w:bCs/>
          <w:color w:val="2B2B2B"/>
          <w:kern w:val="0"/>
          <w:sz w:val="32"/>
          <w:szCs w:val="32"/>
        </w:rPr>
        <w:t>的应用</w:t>
      </w:r>
    </w:p>
    <w:p w:rsidR="00932494" w:rsidRPr="00932494" w:rsidRDefault="00932494" w:rsidP="00932494">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932494">
        <w:rPr>
          <w:rFonts w:ascii="Arial" w:eastAsia="宋体" w:hAnsi="Arial" w:cs="Arial"/>
          <w:noProof/>
          <w:color w:val="2B2B2B"/>
          <w:kern w:val="0"/>
          <w:sz w:val="32"/>
          <w:szCs w:val="32"/>
        </w:rPr>
        <w:lastRenderedPageBreak/>
        <w:drawing>
          <wp:inline distT="0" distB="0" distL="0" distR="0">
            <wp:extent cx="5857875" cy="1952625"/>
            <wp:effectExtent l="19050" t="0" r="9525" b="0"/>
            <wp:docPr id="94" name="图片 94" descr="http://www.hesitan.com:80/pdres/201403/201403050922153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http://www.hesitan.com:80/pdres/201403/20140305092215382.jpg"/>
                    <pic:cNvPicPr>
                      <a:picLocks noChangeAspect="1" noChangeArrowheads="1"/>
                    </pic:cNvPicPr>
                  </pic:nvPicPr>
                  <pic:blipFill>
                    <a:blip r:embed="rId6"/>
                    <a:srcRect/>
                    <a:stretch>
                      <a:fillRect/>
                    </a:stretch>
                  </pic:blipFill>
                  <pic:spPr bwMode="auto">
                    <a:xfrm>
                      <a:off x="0" y="0"/>
                      <a:ext cx="5857875" cy="1952625"/>
                    </a:xfrm>
                    <a:prstGeom prst="rect">
                      <a:avLst/>
                    </a:prstGeom>
                    <a:noFill/>
                    <a:ln w="9525">
                      <a:noFill/>
                      <a:miter lim="800000"/>
                      <a:headEnd/>
                      <a:tailEnd/>
                    </a:ln>
                  </pic:spPr>
                </pic:pic>
              </a:graphicData>
            </a:graphic>
          </wp:inline>
        </w:drawing>
      </w:r>
    </w:p>
    <w:p w:rsidR="00932494" w:rsidRPr="00932494" w:rsidRDefault="00932494" w:rsidP="00932494">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932494">
        <w:rPr>
          <w:rFonts w:ascii="Arial" w:eastAsia="宋体" w:hAnsi="Arial" w:cs="Arial"/>
          <w:noProof/>
          <w:color w:val="2B2B2B"/>
          <w:kern w:val="0"/>
          <w:sz w:val="32"/>
          <w:szCs w:val="32"/>
        </w:rPr>
        <w:drawing>
          <wp:inline distT="0" distB="0" distL="0" distR="0">
            <wp:extent cx="5857875" cy="2286000"/>
            <wp:effectExtent l="19050" t="0" r="9525" b="0"/>
            <wp:docPr id="95" name="图片 95" descr="http://www.hesitan.com:80/pdres/201403/2014030509221538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http://www.hesitan.com:80/pdres/201403/20140305092215383.jpg"/>
                    <pic:cNvPicPr>
                      <a:picLocks noChangeAspect="1" noChangeArrowheads="1"/>
                    </pic:cNvPicPr>
                  </pic:nvPicPr>
                  <pic:blipFill>
                    <a:blip r:embed="rId7"/>
                    <a:srcRect/>
                    <a:stretch>
                      <a:fillRect/>
                    </a:stretch>
                  </pic:blipFill>
                  <pic:spPr bwMode="auto">
                    <a:xfrm>
                      <a:off x="0" y="0"/>
                      <a:ext cx="5857875" cy="2286000"/>
                    </a:xfrm>
                    <a:prstGeom prst="rect">
                      <a:avLst/>
                    </a:prstGeom>
                    <a:noFill/>
                    <a:ln w="9525">
                      <a:noFill/>
                      <a:miter lim="800000"/>
                      <a:headEnd/>
                      <a:tailEnd/>
                    </a:ln>
                  </pic:spPr>
                </pic:pic>
              </a:graphicData>
            </a:graphic>
          </wp:inline>
        </w:drawing>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由于资金、设备、技术等因素的限制，处于我国奶牛养殖主体地位的农村奶牛养殖户基本不能采用全混合日粮</w:t>
      </w:r>
      <w:r w:rsidRPr="00932494">
        <w:rPr>
          <w:rFonts w:ascii="Arial" w:eastAsia="宋体" w:hAnsi="Arial" w:cs="Arial"/>
          <w:color w:val="2B2B2B"/>
          <w:kern w:val="0"/>
          <w:sz w:val="32"/>
          <w:szCs w:val="32"/>
        </w:rPr>
        <w:t>(TMR)</w:t>
      </w:r>
      <w:r w:rsidRPr="00932494">
        <w:rPr>
          <w:rFonts w:ascii="Arial" w:eastAsia="宋体" w:hAnsi="Arial" w:cs="Arial"/>
          <w:color w:val="2B2B2B"/>
          <w:kern w:val="0"/>
          <w:sz w:val="32"/>
          <w:szCs w:val="32"/>
        </w:rPr>
        <w:t>饲喂技术。由于裹包</w:t>
      </w:r>
      <w:r w:rsidRPr="00932494">
        <w:rPr>
          <w:rFonts w:ascii="Arial" w:eastAsia="宋体" w:hAnsi="Arial" w:cs="Arial"/>
          <w:color w:val="2B2B2B"/>
          <w:kern w:val="0"/>
          <w:sz w:val="32"/>
          <w:szCs w:val="32"/>
        </w:rPr>
        <w:t>TMR</w:t>
      </w:r>
      <w:r w:rsidRPr="00932494">
        <w:rPr>
          <w:rFonts w:ascii="Arial" w:eastAsia="宋体" w:hAnsi="Arial" w:cs="Arial"/>
          <w:color w:val="2B2B2B"/>
          <w:kern w:val="0"/>
          <w:sz w:val="32"/>
          <w:szCs w:val="32"/>
        </w:rPr>
        <w:t>可以贮存和运输，从而使</w:t>
      </w:r>
      <w:r w:rsidRPr="00932494">
        <w:rPr>
          <w:rFonts w:ascii="Arial" w:eastAsia="宋体" w:hAnsi="Arial" w:cs="Arial"/>
          <w:color w:val="2B2B2B"/>
          <w:kern w:val="0"/>
          <w:sz w:val="32"/>
          <w:szCs w:val="32"/>
        </w:rPr>
        <w:t>TMR</w:t>
      </w:r>
      <w:r w:rsidRPr="00932494">
        <w:rPr>
          <w:rFonts w:ascii="Arial" w:eastAsia="宋体" w:hAnsi="Arial" w:cs="Arial"/>
          <w:color w:val="2B2B2B"/>
          <w:kern w:val="0"/>
          <w:sz w:val="32"/>
          <w:szCs w:val="32"/>
        </w:rPr>
        <w:t>技术能够在小型奶牛养殖户中推广应用，提高其生产效率和经济收益。</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采用裹包</w:t>
      </w:r>
      <w:r w:rsidRPr="00932494">
        <w:rPr>
          <w:rFonts w:ascii="Arial" w:eastAsia="宋体" w:hAnsi="Arial" w:cs="Arial"/>
          <w:color w:val="2B2B2B"/>
          <w:kern w:val="0"/>
          <w:sz w:val="32"/>
          <w:szCs w:val="32"/>
        </w:rPr>
        <w:t>TMR</w:t>
      </w:r>
      <w:r w:rsidRPr="00932494">
        <w:rPr>
          <w:rFonts w:ascii="Arial" w:eastAsia="宋体" w:hAnsi="Arial" w:cs="Arial"/>
          <w:color w:val="2B2B2B"/>
          <w:kern w:val="0"/>
          <w:sz w:val="32"/>
          <w:szCs w:val="32"/>
        </w:rPr>
        <w:t>饲喂奶牛，与精粗分开饲喂方式相比，可提高奶牛的产奶性能和饲料的利用效率。裹包</w:t>
      </w:r>
      <w:r w:rsidRPr="00932494">
        <w:rPr>
          <w:rFonts w:ascii="Arial" w:eastAsia="宋体" w:hAnsi="Arial" w:cs="Arial"/>
          <w:color w:val="2B2B2B"/>
          <w:kern w:val="0"/>
          <w:sz w:val="32"/>
          <w:szCs w:val="32"/>
        </w:rPr>
        <w:t>TMR</w:t>
      </w:r>
      <w:r w:rsidRPr="00932494">
        <w:rPr>
          <w:rFonts w:ascii="Arial" w:eastAsia="宋体" w:hAnsi="Arial" w:cs="Arial"/>
          <w:color w:val="2B2B2B"/>
          <w:kern w:val="0"/>
          <w:sz w:val="32"/>
          <w:szCs w:val="32"/>
        </w:rPr>
        <w:t>的瘤胃降解特性优于新鲜</w:t>
      </w:r>
      <w:r w:rsidRPr="00932494">
        <w:rPr>
          <w:rFonts w:ascii="Arial" w:eastAsia="宋体" w:hAnsi="Arial" w:cs="Arial"/>
          <w:color w:val="2B2B2B"/>
          <w:kern w:val="0"/>
          <w:sz w:val="32"/>
          <w:szCs w:val="32"/>
        </w:rPr>
        <w:t>TMR</w:t>
      </w:r>
      <w:r w:rsidRPr="00932494">
        <w:rPr>
          <w:rFonts w:ascii="Arial" w:eastAsia="宋体" w:hAnsi="Arial" w:cs="Arial"/>
          <w:color w:val="2B2B2B"/>
          <w:kern w:val="0"/>
          <w:sz w:val="32"/>
          <w:szCs w:val="32"/>
        </w:rPr>
        <w:t>。</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lastRenderedPageBreak/>
        <w:t xml:space="preserve">　　可以将裹包</w:t>
      </w:r>
      <w:r w:rsidRPr="00932494">
        <w:rPr>
          <w:rFonts w:ascii="Arial" w:eastAsia="宋体" w:hAnsi="Arial" w:cs="Arial"/>
          <w:color w:val="2B2B2B"/>
          <w:kern w:val="0"/>
          <w:sz w:val="32"/>
          <w:szCs w:val="32"/>
        </w:rPr>
        <w:t>TMR</w:t>
      </w:r>
      <w:r w:rsidRPr="00932494">
        <w:rPr>
          <w:rFonts w:ascii="Arial" w:eastAsia="宋体" w:hAnsi="Arial" w:cs="Arial"/>
          <w:color w:val="2B2B2B"/>
          <w:kern w:val="0"/>
          <w:sz w:val="32"/>
          <w:szCs w:val="32"/>
        </w:rPr>
        <w:t>作为一种新型奶牛全价饲料应用于泌乳末期荷斯坦奶牛。</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w:t>
      </w:r>
      <w:r w:rsidRPr="00932494">
        <w:rPr>
          <w:rFonts w:ascii="Arial" w:eastAsia="宋体" w:hAnsi="Arial" w:cs="Arial"/>
          <w:color w:val="2B2B2B"/>
          <w:kern w:val="0"/>
          <w:sz w:val="32"/>
          <w:szCs w:val="32"/>
        </w:rPr>
        <w:t>TMR</w:t>
      </w:r>
      <w:r w:rsidRPr="00932494">
        <w:rPr>
          <w:rFonts w:ascii="Arial" w:eastAsia="宋体" w:hAnsi="Arial" w:cs="Arial"/>
          <w:color w:val="2B2B2B"/>
          <w:kern w:val="0"/>
          <w:sz w:val="32"/>
          <w:szCs w:val="32"/>
        </w:rPr>
        <w:t>经裹包青贮后可使一些营养平衡及适口性都较差的副产口得到改善，提高其利用率。</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此外，青贮后的</w:t>
      </w:r>
      <w:r w:rsidRPr="00932494">
        <w:rPr>
          <w:rFonts w:ascii="Arial" w:eastAsia="宋体" w:hAnsi="Arial" w:cs="Arial"/>
          <w:color w:val="2B2B2B"/>
          <w:kern w:val="0"/>
          <w:sz w:val="32"/>
          <w:szCs w:val="32"/>
        </w:rPr>
        <w:t>TMR</w:t>
      </w:r>
      <w:r w:rsidRPr="00932494">
        <w:rPr>
          <w:rFonts w:ascii="Arial" w:eastAsia="宋体" w:hAnsi="Arial" w:cs="Arial"/>
          <w:color w:val="2B2B2B"/>
          <w:kern w:val="0"/>
          <w:sz w:val="32"/>
          <w:szCs w:val="32"/>
        </w:rPr>
        <w:t>暴露于空气中时有较高的稳定性，即使在夏天也不会生热，而未青贮的</w:t>
      </w:r>
      <w:r w:rsidRPr="00932494">
        <w:rPr>
          <w:rFonts w:ascii="Arial" w:eastAsia="宋体" w:hAnsi="Arial" w:cs="Arial"/>
          <w:color w:val="2B2B2B"/>
          <w:kern w:val="0"/>
          <w:sz w:val="32"/>
          <w:szCs w:val="32"/>
        </w:rPr>
        <w:t>TMR</w:t>
      </w:r>
      <w:r w:rsidRPr="00932494">
        <w:rPr>
          <w:rFonts w:ascii="Arial" w:eastAsia="宋体" w:hAnsi="Arial" w:cs="Arial"/>
          <w:color w:val="2B2B2B"/>
          <w:kern w:val="0"/>
          <w:sz w:val="32"/>
          <w:szCs w:val="32"/>
        </w:rPr>
        <w:t>会很快腐败变质。</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裹包</w:t>
      </w:r>
      <w:r w:rsidRPr="00932494">
        <w:rPr>
          <w:rFonts w:ascii="Arial" w:eastAsia="宋体" w:hAnsi="Arial" w:cs="Arial"/>
          <w:color w:val="2B2B2B"/>
          <w:kern w:val="0"/>
          <w:sz w:val="32"/>
          <w:szCs w:val="32"/>
        </w:rPr>
        <w:t>TMR</w:t>
      </w:r>
      <w:r w:rsidRPr="00932494">
        <w:rPr>
          <w:rFonts w:ascii="Arial" w:eastAsia="宋体" w:hAnsi="Arial" w:cs="Arial"/>
          <w:color w:val="2B2B2B"/>
          <w:kern w:val="0"/>
          <w:sz w:val="32"/>
          <w:szCs w:val="32"/>
        </w:rPr>
        <w:t>可实现全混合日粮一定时间的贮存，进而实现它的流通性和商品化，使一些中小型养牛场和养殖户也可用到</w:t>
      </w:r>
      <w:r w:rsidRPr="00932494">
        <w:rPr>
          <w:rFonts w:ascii="Arial" w:eastAsia="宋体" w:hAnsi="Arial" w:cs="Arial"/>
          <w:color w:val="2B2B2B"/>
          <w:kern w:val="0"/>
          <w:sz w:val="32"/>
          <w:szCs w:val="32"/>
        </w:rPr>
        <w:t>TMR</w:t>
      </w:r>
      <w:r w:rsidRPr="00932494">
        <w:rPr>
          <w:rFonts w:ascii="Arial" w:eastAsia="宋体" w:hAnsi="Arial" w:cs="Arial"/>
          <w:color w:val="2B2B2B"/>
          <w:kern w:val="0"/>
          <w:sz w:val="32"/>
          <w:szCs w:val="32"/>
        </w:rPr>
        <w:t>，这是一项极其值得研究和关注的技术和方法。裹包</w:t>
      </w:r>
      <w:r w:rsidRPr="00932494">
        <w:rPr>
          <w:rFonts w:ascii="Arial" w:eastAsia="宋体" w:hAnsi="Arial" w:cs="Arial"/>
          <w:color w:val="2B2B2B"/>
          <w:kern w:val="0"/>
          <w:sz w:val="32"/>
          <w:szCs w:val="32"/>
        </w:rPr>
        <w:t>TMR</w:t>
      </w:r>
      <w:r w:rsidRPr="00932494">
        <w:rPr>
          <w:rFonts w:ascii="Arial" w:eastAsia="宋体" w:hAnsi="Arial" w:cs="Arial"/>
          <w:color w:val="2B2B2B"/>
          <w:kern w:val="0"/>
          <w:sz w:val="32"/>
          <w:szCs w:val="32"/>
        </w:rPr>
        <w:t>的贮存和利用。</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在日本，为了把水分含量高，不宜久存的副产品残渣应用于畜禽饲养中，已尝试将其与其他饲料组分进行混合裹包青贮，从而达到将其有效保存和利用的目的。</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我国奶牛的饲养模式主要以中小规模养殖为主，由于缺乏资金和技术人员，大多数中小型养牛场和养殖户还不能使用</w:t>
      </w:r>
      <w:r w:rsidRPr="00932494">
        <w:rPr>
          <w:rFonts w:ascii="Arial" w:eastAsia="宋体" w:hAnsi="Arial" w:cs="Arial"/>
          <w:color w:val="2B2B2B"/>
          <w:kern w:val="0"/>
          <w:sz w:val="32"/>
          <w:szCs w:val="32"/>
        </w:rPr>
        <w:t>TMR</w:t>
      </w:r>
      <w:r w:rsidRPr="00932494">
        <w:rPr>
          <w:rFonts w:ascii="Arial" w:eastAsia="宋体" w:hAnsi="Arial" w:cs="Arial"/>
          <w:color w:val="2B2B2B"/>
          <w:kern w:val="0"/>
          <w:sz w:val="32"/>
          <w:szCs w:val="32"/>
        </w:rPr>
        <w:t>饲喂技术来提高奶牛的生产性能。针对这一现状，我们也应积极研究是否可将生产好的</w:t>
      </w:r>
      <w:r w:rsidRPr="00932494">
        <w:rPr>
          <w:rFonts w:ascii="Arial" w:eastAsia="宋体" w:hAnsi="Arial" w:cs="Arial"/>
          <w:color w:val="2B2B2B"/>
          <w:kern w:val="0"/>
          <w:sz w:val="32"/>
          <w:szCs w:val="32"/>
        </w:rPr>
        <w:t>TMR</w:t>
      </w:r>
      <w:r w:rsidRPr="00932494">
        <w:rPr>
          <w:rFonts w:ascii="Arial" w:eastAsia="宋体" w:hAnsi="Arial" w:cs="Arial"/>
          <w:color w:val="2B2B2B"/>
          <w:kern w:val="0"/>
          <w:sz w:val="32"/>
          <w:szCs w:val="32"/>
        </w:rPr>
        <w:t>饲料用拉伸膜裹包起来，以实现</w:t>
      </w:r>
      <w:r w:rsidRPr="00932494">
        <w:rPr>
          <w:rFonts w:ascii="Arial" w:eastAsia="宋体" w:hAnsi="Arial" w:cs="Arial"/>
          <w:color w:val="2B2B2B"/>
          <w:kern w:val="0"/>
          <w:sz w:val="32"/>
          <w:szCs w:val="32"/>
        </w:rPr>
        <w:t>TMR</w:t>
      </w:r>
      <w:r w:rsidRPr="00932494">
        <w:rPr>
          <w:rFonts w:ascii="Arial" w:eastAsia="宋体" w:hAnsi="Arial" w:cs="Arial"/>
          <w:color w:val="2B2B2B"/>
          <w:kern w:val="0"/>
          <w:sz w:val="32"/>
          <w:szCs w:val="32"/>
        </w:rPr>
        <w:t>饲料的可贮存性和可运输性。</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lastRenderedPageBreak/>
        <w:t xml:space="preserve">　　如果裹包</w:t>
      </w:r>
      <w:r w:rsidRPr="00932494">
        <w:rPr>
          <w:rFonts w:ascii="Arial" w:eastAsia="宋体" w:hAnsi="Arial" w:cs="Arial"/>
          <w:color w:val="2B2B2B"/>
          <w:kern w:val="0"/>
          <w:sz w:val="32"/>
          <w:szCs w:val="32"/>
        </w:rPr>
        <w:t>TMR</w:t>
      </w:r>
      <w:r w:rsidRPr="00932494">
        <w:rPr>
          <w:rFonts w:ascii="Arial" w:eastAsia="宋体" w:hAnsi="Arial" w:cs="Arial"/>
          <w:color w:val="2B2B2B"/>
          <w:kern w:val="0"/>
          <w:sz w:val="32"/>
          <w:szCs w:val="32"/>
        </w:rPr>
        <w:t>贮存或青贮的过程中其营养物质含量变化不大，而且在奶牛饲养试验中对奶牛生产性能没有负面影响，就达到了对</w:t>
      </w:r>
      <w:r w:rsidRPr="00932494">
        <w:rPr>
          <w:rFonts w:ascii="Arial" w:eastAsia="宋体" w:hAnsi="Arial" w:cs="Arial"/>
          <w:color w:val="2B2B2B"/>
          <w:kern w:val="0"/>
          <w:sz w:val="32"/>
          <w:szCs w:val="32"/>
        </w:rPr>
        <w:t>TMR</w:t>
      </w:r>
      <w:r w:rsidRPr="00932494">
        <w:rPr>
          <w:rFonts w:ascii="Arial" w:eastAsia="宋体" w:hAnsi="Arial" w:cs="Arial"/>
          <w:color w:val="2B2B2B"/>
          <w:kern w:val="0"/>
          <w:sz w:val="32"/>
          <w:szCs w:val="32"/>
        </w:rPr>
        <w:t>料进行有效保存的目的。</w:t>
      </w:r>
    </w:p>
    <w:p w:rsidR="00932494" w:rsidRPr="00932494" w:rsidRDefault="00932494" w:rsidP="009324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94">
        <w:rPr>
          <w:rFonts w:ascii="Arial" w:eastAsia="宋体" w:hAnsi="Arial" w:cs="Arial"/>
          <w:color w:val="2B2B2B"/>
          <w:kern w:val="0"/>
          <w:sz w:val="32"/>
          <w:szCs w:val="32"/>
        </w:rPr>
        <w:t xml:space="preserve">　　可在条件较好的大型牛场或饲料厂通过裹包方式对</w:t>
      </w:r>
      <w:r w:rsidRPr="00932494">
        <w:rPr>
          <w:rFonts w:ascii="Arial" w:eastAsia="宋体" w:hAnsi="Arial" w:cs="Arial"/>
          <w:color w:val="2B2B2B"/>
          <w:kern w:val="0"/>
          <w:sz w:val="32"/>
          <w:szCs w:val="32"/>
        </w:rPr>
        <w:t>TMR</w:t>
      </w:r>
      <w:r w:rsidRPr="00932494">
        <w:rPr>
          <w:rFonts w:ascii="Arial" w:eastAsia="宋体" w:hAnsi="Arial" w:cs="Arial"/>
          <w:color w:val="2B2B2B"/>
          <w:kern w:val="0"/>
          <w:sz w:val="32"/>
          <w:szCs w:val="32"/>
        </w:rPr>
        <w:t>进行制作，然后输送到没有使用</w:t>
      </w:r>
      <w:r w:rsidRPr="00932494">
        <w:rPr>
          <w:rFonts w:ascii="Arial" w:eastAsia="宋体" w:hAnsi="Arial" w:cs="Arial"/>
          <w:color w:val="2B2B2B"/>
          <w:kern w:val="0"/>
          <w:sz w:val="32"/>
          <w:szCs w:val="32"/>
        </w:rPr>
        <w:t>TMR</w:t>
      </w:r>
      <w:r w:rsidRPr="00932494">
        <w:rPr>
          <w:rFonts w:ascii="Arial" w:eastAsia="宋体" w:hAnsi="Arial" w:cs="Arial"/>
          <w:color w:val="2B2B2B"/>
          <w:kern w:val="0"/>
          <w:sz w:val="32"/>
          <w:szCs w:val="32"/>
        </w:rPr>
        <w:t>的中小型牛场或散养户中。这样就可使中小型养殖场不仅能避免购买</w:t>
      </w:r>
      <w:r w:rsidRPr="00932494">
        <w:rPr>
          <w:rFonts w:ascii="Arial" w:eastAsia="宋体" w:hAnsi="Arial" w:cs="Arial"/>
          <w:color w:val="2B2B2B"/>
          <w:kern w:val="0"/>
          <w:sz w:val="32"/>
          <w:szCs w:val="32"/>
        </w:rPr>
        <w:t>TMR</w:t>
      </w:r>
      <w:r w:rsidRPr="00932494">
        <w:rPr>
          <w:rFonts w:ascii="Arial" w:eastAsia="宋体" w:hAnsi="Arial" w:cs="Arial"/>
          <w:color w:val="2B2B2B"/>
          <w:kern w:val="0"/>
          <w:sz w:val="32"/>
          <w:szCs w:val="32"/>
        </w:rPr>
        <w:t>机械和使用专业人员，而且还能节省这些牛场用于饲养的时间和人力，从而提高其生产效率和经济收入。</w:t>
      </w:r>
    </w:p>
    <w:p w:rsidR="00932494" w:rsidRPr="00785311" w:rsidRDefault="00932494" w:rsidP="00932494">
      <w:pPr>
        <w:pStyle w:val="a6"/>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8" w:tgtFrame="_blank" w:tooltip="http://mail.sina.com.cn/netdisk/download.php?id=05463188584c11109c5156c23f1bfd14bc" w:history="1">
        <w:r w:rsidRPr="00785311">
          <w:rPr>
            <w:rStyle w:val="a8"/>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932494" w:rsidRPr="00785311" w:rsidRDefault="00932494" w:rsidP="00932494">
      <w:pPr>
        <w:pStyle w:val="a6"/>
        <w:ind w:firstLine="480"/>
        <w:rPr>
          <w:rStyle w:val="a7"/>
          <w:rFonts w:ascii="黑体" w:eastAsia="黑体" w:hAnsi="黑体"/>
          <w:b w:val="0"/>
          <w:color w:val="000000"/>
          <w:sz w:val="21"/>
          <w:szCs w:val="21"/>
        </w:rPr>
      </w:pPr>
      <w:r w:rsidRPr="00785311">
        <w:rPr>
          <w:rStyle w:val="a7"/>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932494" w:rsidRPr="00785311" w:rsidRDefault="00932494" w:rsidP="00932494">
      <w:pPr>
        <w:pStyle w:val="a6"/>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932494" w:rsidRPr="00917A63" w:rsidRDefault="00325B2D" w:rsidP="00932494">
      <w:pPr>
        <w:pStyle w:val="a6"/>
        <w:ind w:firstLine="480"/>
        <w:rPr>
          <w:b/>
          <w:color w:val="000000"/>
        </w:rPr>
      </w:pPr>
      <w:hyperlink r:id="rId9" w:history="1">
        <w:r w:rsidR="00932494" w:rsidRPr="00917A63">
          <w:rPr>
            <w:rStyle w:val="a8"/>
            <w:rFonts w:hint="eastAsia"/>
            <w:b/>
          </w:rPr>
          <w:t>下载：智能二代(Genetic Algorithm)饲料配方软件(猪、鸡饲料配方计算)</w:t>
        </w:r>
      </w:hyperlink>
    </w:p>
    <w:p w:rsidR="00932494" w:rsidRDefault="00932494" w:rsidP="00932494">
      <w:pPr>
        <w:jc w:val="center"/>
        <w:rPr>
          <w:b/>
          <w:color w:val="FF0000"/>
          <w:sz w:val="32"/>
          <w:szCs w:val="32"/>
        </w:rPr>
      </w:pPr>
    </w:p>
    <w:p w:rsidR="00932494" w:rsidRPr="004F7A8F" w:rsidRDefault="00325B2D" w:rsidP="00932494">
      <w:pPr>
        <w:jc w:val="center"/>
        <w:rPr>
          <w:b/>
          <w:color w:val="FF0000"/>
          <w:sz w:val="32"/>
          <w:szCs w:val="32"/>
        </w:rPr>
      </w:pPr>
      <w:hyperlink r:id="rId10" w:history="1">
        <w:r w:rsidR="00932494" w:rsidRPr="004F7A8F">
          <w:rPr>
            <w:rStyle w:val="a8"/>
            <w:rFonts w:hint="eastAsia"/>
            <w:b/>
            <w:color w:val="FF0000"/>
            <w:sz w:val="32"/>
            <w:szCs w:val="32"/>
          </w:rPr>
          <w:t>下载</w:t>
        </w:r>
        <w:r w:rsidR="00932494" w:rsidRPr="004F7A8F">
          <w:rPr>
            <w:rStyle w:val="a8"/>
            <w:rFonts w:hint="eastAsia"/>
            <w:b/>
            <w:color w:val="FF0000"/>
            <w:sz w:val="32"/>
            <w:szCs w:val="32"/>
          </w:rPr>
          <w:t>1</w:t>
        </w:r>
        <w:r w:rsidR="00932494" w:rsidRPr="004F7A8F">
          <w:rPr>
            <w:rStyle w:val="a8"/>
            <w:rFonts w:hint="eastAsia"/>
            <w:b/>
            <w:color w:val="FF0000"/>
            <w:sz w:val="32"/>
            <w:szCs w:val="32"/>
          </w:rPr>
          <w:t>：</w:t>
        </w:r>
        <w:r w:rsidR="00932494" w:rsidRPr="004F7A8F">
          <w:rPr>
            <w:rStyle w:val="a8"/>
            <w:rFonts w:hint="eastAsia"/>
            <w:b/>
            <w:color w:val="FF0000"/>
            <w:sz w:val="32"/>
            <w:szCs w:val="32"/>
          </w:rPr>
          <w:t xml:space="preserve">Feed mix </w:t>
        </w:r>
        <w:r w:rsidR="00932494" w:rsidRPr="004F7A8F">
          <w:rPr>
            <w:rStyle w:val="a8"/>
            <w:rFonts w:hint="eastAsia"/>
            <w:b/>
            <w:color w:val="FF0000"/>
            <w:sz w:val="32"/>
            <w:szCs w:val="32"/>
          </w:rPr>
          <w:t>反刍营养百分百</w:t>
        </w:r>
        <w:r w:rsidR="00932494" w:rsidRPr="004F7A8F">
          <w:rPr>
            <w:rStyle w:val="a8"/>
            <w:rFonts w:hint="eastAsia"/>
            <w:b/>
            <w:color w:val="FF0000"/>
            <w:sz w:val="32"/>
            <w:szCs w:val="32"/>
          </w:rPr>
          <w:t>-</w:t>
        </w:r>
        <w:r w:rsidR="00932494" w:rsidRPr="004F7A8F">
          <w:rPr>
            <w:rStyle w:val="a8"/>
            <w:rFonts w:hint="eastAsia"/>
            <w:b/>
            <w:color w:val="FF0000"/>
            <w:sz w:val="32"/>
            <w:szCs w:val="32"/>
          </w:rPr>
          <w:t>饲料配方软件</w:t>
        </w:r>
        <w:r w:rsidR="00932494" w:rsidRPr="004F7A8F">
          <w:rPr>
            <w:rStyle w:val="a8"/>
            <w:rFonts w:hint="eastAsia"/>
            <w:b/>
            <w:color w:val="FF0000"/>
            <w:sz w:val="32"/>
            <w:szCs w:val="32"/>
          </w:rPr>
          <w:t>(</w:t>
        </w:r>
        <w:r w:rsidR="00932494" w:rsidRPr="004F7A8F">
          <w:rPr>
            <w:rStyle w:val="a8"/>
            <w:rFonts w:hint="eastAsia"/>
            <w:b/>
            <w:color w:val="FF0000"/>
            <w:sz w:val="32"/>
            <w:szCs w:val="32"/>
          </w:rPr>
          <w:t>第四版</w:t>
        </w:r>
        <w:r w:rsidR="00932494" w:rsidRPr="004F7A8F">
          <w:rPr>
            <w:rStyle w:val="a8"/>
            <w:rFonts w:hint="eastAsia"/>
            <w:b/>
            <w:color w:val="FF0000"/>
            <w:sz w:val="32"/>
            <w:szCs w:val="32"/>
          </w:rPr>
          <w:t>)</w:t>
        </w:r>
      </w:hyperlink>
    </w:p>
    <w:p w:rsidR="00932494" w:rsidRPr="004F7A8F" w:rsidRDefault="00932494" w:rsidP="00932494">
      <w:pPr>
        <w:jc w:val="center"/>
        <w:rPr>
          <w:b/>
          <w:color w:val="FF0000"/>
          <w:sz w:val="32"/>
          <w:szCs w:val="32"/>
        </w:rPr>
      </w:pPr>
      <w:r>
        <w:rPr>
          <w:rFonts w:hint="eastAsia"/>
          <w:b/>
          <w:color w:val="FF0000"/>
          <w:sz w:val="32"/>
          <w:szCs w:val="32"/>
        </w:rPr>
        <w:t>QQ:1400072515</w:t>
      </w:r>
    </w:p>
    <w:p w:rsidR="00932494" w:rsidRPr="004F7A8F" w:rsidRDefault="00325B2D" w:rsidP="00932494">
      <w:pPr>
        <w:jc w:val="center"/>
        <w:rPr>
          <w:b/>
          <w:color w:val="FF0000"/>
          <w:sz w:val="32"/>
          <w:szCs w:val="32"/>
        </w:rPr>
      </w:pPr>
      <w:hyperlink r:id="rId11" w:history="1">
        <w:r w:rsidR="00932494" w:rsidRPr="004F7A8F">
          <w:rPr>
            <w:rStyle w:val="a8"/>
            <w:rFonts w:hint="eastAsia"/>
            <w:b/>
            <w:color w:val="FF0000"/>
            <w:sz w:val="32"/>
            <w:szCs w:val="32"/>
          </w:rPr>
          <w:t>下载</w:t>
        </w:r>
        <w:r w:rsidR="00932494" w:rsidRPr="004F7A8F">
          <w:rPr>
            <w:rStyle w:val="a8"/>
            <w:rFonts w:hint="eastAsia"/>
            <w:b/>
            <w:color w:val="FF0000"/>
            <w:sz w:val="32"/>
            <w:szCs w:val="32"/>
          </w:rPr>
          <w:t>2</w:t>
        </w:r>
        <w:r w:rsidR="00932494" w:rsidRPr="004F7A8F">
          <w:rPr>
            <w:rStyle w:val="a8"/>
            <w:rFonts w:hint="eastAsia"/>
            <w:b/>
            <w:color w:val="FF0000"/>
            <w:sz w:val="32"/>
            <w:szCs w:val="32"/>
          </w:rPr>
          <w:t>：</w:t>
        </w:r>
        <w:r w:rsidR="00932494" w:rsidRPr="004F7A8F">
          <w:rPr>
            <w:rStyle w:val="a8"/>
            <w:rFonts w:hint="eastAsia"/>
            <w:b/>
            <w:color w:val="FF0000"/>
            <w:sz w:val="32"/>
            <w:szCs w:val="32"/>
          </w:rPr>
          <w:t xml:space="preserve">Feed mix </w:t>
        </w:r>
        <w:r w:rsidR="00932494" w:rsidRPr="004F7A8F">
          <w:rPr>
            <w:rStyle w:val="a8"/>
            <w:rFonts w:hint="eastAsia"/>
            <w:b/>
            <w:color w:val="FF0000"/>
            <w:sz w:val="32"/>
            <w:szCs w:val="32"/>
          </w:rPr>
          <w:t>反刍营养百分百</w:t>
        </w:r>
        <w:r w:rsidR="00932494" w:rsidRPr="004F7A8F">
          <w:rPr>
            <w:rStyle w:val="a8"/>
            <w:rFonts w:hint="eastAsia"/>
            <w:b/>
            <w:color w:val="FF0000"/>
            <w:sz w:val="32"/>
            <w:szCs w:val="32"/>
          </w:rPr>
          <w:t>-</w:t>
        </w:r>
        <w:r w:rsidR="00932494" w:rsidRPr="004F7A8F">
          <w:rPr>
            <w:rStyle w:val="a8"/>
            <w:rFonts w:hint="eastAsia"/>
            <w:b/>
            <w:color w:val="FF0000"/>
            <w:sz w:val="32"/>
            <w:szCs w:val="32"/>
          </w:rPr>
          <w:t>饲料配方软件</w:t>
        </w:r>
        <w:r w:rsidR="00932494" w:rsidRPr="004F7A8F">
          <w:rPr>
            <w:rStyle w:val="a8"/>
            <w:rFonts w:hint="eastAsia"/>
            <w:b/>
            <w:color w:val="FF0000"/>
            <w:sz w:val="32"/>
            <w:szCs w:val="32"/>
          </w:rPr>
          <w:t>(</w:t>
        </w:r>
        <w:r w:rsidR="00932494" w:rsidRPr="004F7A8F">
          <w:rPr>
            <w:rStyle w:val="a8"/>
            <w:rFonts w:hint="eastAsia"/>
            <w:b/>
            <w:color w:val="FF0000"/>
            <w:sz w:val="32"/>
            <w:szCs w:val="32"/>
          </w:rPr>
          <w:t>第四版</w:t>
        </w:r>
        <w:r w:rsidR="00932494" w:rsidRPr="004F7A8F">
          <w:rPr>
            <w:rStyle w:val="a8"/>
            <w:rFonts w:hint="eastAsia"/>
            <w:b/>
            <w:color w:val="FF0000"/>
            <w:sz w:val="32"/>
            <w:szCs w:val="32"/>
          </w:rPr>
          <w:t>)</w:t>
        </w:r>
      </w:hyperlink>
    </w:p>
    <w:p w:rsidR="0055667B" w:rsidRDefault="0055667B" w:rsidP="0055667B">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2" w:tgtFrame="_blank" w:tooltip="http://mail.sina.com.cn/netdisk/download.php?id=447faa01ee8d8a9249a6ab838efc2a1492" w:history="1">
        <w:r>
          <w:rPr>
            <w:rStyle w:val="a8"/>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3" w:tgtFrame="_blank" w:tooltip="http://mail.sina.com.cn/netdisk/download.php?id=78fd279534792beaf2a54622352cbd1484" w:history="1">
        <w:r>
          <w:rPr>
            <w:rStyle w:val="a8"/>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4" w:tgtFrame="_blank" w:tooltip="http://mail.sina.com.cn/netdisk/download.php?id=3375f534fd044a527ead49b79fe1a0143b" w:history="1">
        <w:r>
          <w:rPr>
            <w:rStyle w:val="a8"/>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5" w:tgtFrame="_blank" w:tooltip="http://mail.sina.com.cn/netdisk/download.php?id=b18dc710c53bda046cc5f40416802214e3" w:history="1">
        <w:r>
          <w:rPr>
            <w:rStyle w:val="a8"/>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6" w:tgtFrame="_blank" w:tooltip="http://mail.sina.com.cn/netdisk/download.php?id=0da6b3470e56a53383bef3da87e55b1482" w:history="1">
        <w:r>
          <w:rPr>
            <w:rStyle w:val="a8"/>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7" w:tgtFrame="_blank" w:tooltip="http://mail.sina.com.cn/netdisk/download.php?id=2e2d884a7ec6eda8522f8c67a07140140c" w:history="1">
        <w:r>
          <w:rPr>
            <w:rStyle w:val="a8"/>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8" w:tgtFrame="_blank" w:tooltip="http://mail.sina.com.cn/netdisk/download.php?id=d749af0a6848a635bb96b12f6e966f1437" w:history="1">
        <w:r>
          <w:rPr>
            <w:rStyle w:val="a8"/>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9" w:tgtFrame="_blank" w:tooltip="http://mail.sina.com.cn/netdisk/download.php?id=e39691d5b6090ce6a56f9278e424151489" w:history="1">
        <w:r>
          <w:rPr>
            <w:rStyle w:val="a8"/>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20" w:tgtFrame="_blank" w:tooltip="http://mail.sina.com.cn/netdisk/download.php?id=878adf1aa8f8f114b317854cd73aac14b9" w:history="1">
        <w:r>
          <w:rPr>
            <w:rStyle w:val="a8"/>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21" w:tgtFrame="_blank" w:tooltip="http://mail.sina.com.cn/netdisk/download.php?id=e4952a03385f26c3729ae8e059b60c1401" w:history="1">
        <w:r>
          <w:rPr>
            <w:rStyle w:val="a8"/>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2" w:tgtFrame="_blank" w:tooltip="http://mail.sina.com.cn/netdisk/download.php?id=8fd3214578208c6c149fc419d93ec21475" w:history="1">
        <w:r>
          <w:rPr>
            <w:rStyle w:val="a8"/>
            <w:rFonts w:ascii="黑体" w:eastAsia="黑体" w:hAnsi="黑体" w:hint="eastAsia"/>
            <w:color w:val="FF0000"/>
            <w:szCs w:val="21"/>
          </w:rPr>
          <w:t>饲料配方软件注册步骤详解</w:t>
        </w:r>
      </w:hyperlink>
    </w:p>
    <w:p w:rsidR="00325B2D" w:rsidRPr="0055667B" w:rsidRDefault="00325B2D"/>
    <w:sectPr w:rsidR="00325B2D" w:rsidRPr="0055667B" w:rsidSect="00325B2D">
      <w:headerReference w:type="default" r:id="rId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7DEF" w:rsidRDefault="00A67DEF" w:rsidP="00932494">
      <w:r>
        <w:separator/>
      </w:r>
    </w:p>
  </w:endnote>
  <w:endnote w:type="continuationSeparator" w:id="1">
    <w:p w:rsidR="00A67DEF" w:rsidRDefault="00A67DEF" w:rsidP="0093249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7DEF" w:rsidRDefault="00A67DEF" w:rsidP="00932494">
      <w:r>
        <w:separator/>
      </w:r>
    </w:p>
  </w:footnote>
  <w:footnote w:type="continuationSeparator" w:id="1">
    <w:p w:rsidR="00A67DEF" w:rsidRDefault="00A67DEF" w:rsidP="009324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494" w:rsidRDefault="00932494">
    <w:pPr>
      <w:pStyle w:val="a3"/>
    </w:pPr>
    <w:r w:rsidRPr="00932494">
      <w:rPr>
        <w:rFonts w:hint="eastAsia"/>
      </w:rPr>
      <w:t xml:space="preserve">Feed mix </w:t>
    </w:r>
    <w:r w:rsidRPr="00932494">
      <w:rPr>
        <w:rFonts w:hint="eastAsia"/>
      </w:rPr>
      <w:t>反刍营养百分百</w:t>
    </w:r>
    <w:r w:rsidRPr="00932494">
      <w:rPr>
        <w:rFonts w:hint="eastAsia"/>
      </w:rPr>
      <w:t>-</w:t>
    </w:r>
    <w:r w:rsidRPr="00932494">
      <w:rPr>
        <w:rFonts w:hint="eastAsia"/>
      </w:rPr>
      <w:t>饲料配方软件</w:t>
    </w:r>
    <w:r w:rsidRPr="00932494">
      <w:rPr>
        <w:rFonts w:hint="eastAsia"/>
      </w:rPr>
      <w:t>(</w:t>
    </w:r>
    <w:r w:rsidRPr="00932494">
      <w:rPr>
        <w:rFonts w:hint="eastAsia"/>
      </w:rPr>
      <w:t>奶牛、肉牛、肉羊饲料日粮</w:t>
    </w:r>
    <w:r w:rsidRPr="00932494">
      <w:rPr>
        <w:rFonts w:hint="eastAsia"/>
      </w:rPr>
      <w:t>TMR</w:t>
    </w:r>
    <w:r w:rsidRPr="00932494">
      <w:rPr>
        <w:rFonts w:hint="eastAsia"/>
      </w:rPr>
      <w:t>计算</w:t>
    </w:r>
    <w:r w:rsidRPr="00932494">
      <w:rPr>
        <w:rFonts w:hint="eastAsia"/>
      </w:rPr>
      <w:t>)QQ</w:t>
    </w:r>
    <w:r w:rsidRPr="00932494">
      <w:rPr>
        <w:rFonts w:hint="eastAsia"/>
      </w:rPr>
      <w:t>：</w:t>
    </w:r>
    <w:r w:rsidRPr="00932494">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32494"/>
    <w:rsid w:val="00325B2D"/>
    <w:rsid w:val="0055667B"/>
    <w:rsid w:val="00932494"/>
    <w:rsid w:val="00A67D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249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3249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32494"/>
    <w:rPr>
      <w:sz w:val="18"/>
      <w:szCs w:val="18"/>
    </w:rPr>
  </w:style>
  <w:style w:type="paragraph" w:styleId="a4">
    <w:name w:val="footer"/>
    <w:basedOn w:val="a"/>
    <w:link w:val="Char0"/>
    <w:uiPriority w:val="99"/>
    <w:semiHidden/>
    <w:unhideWhenUsed/>
    <w:rsid w:val="0093249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32494"/>
    <w:rPr>
      <w:sz w:val="18"/>
      <w:szCs w:val="18"/>
    </w:rPr>
  </w:style>
  <w:style w:type="paragraph" w:styleId="a5">
    <w:name w:val="Balloon Text"/>
    <w:basedOn w:val="a"/>
    <w:link w:val="Char1"/>
    <w:uiPriority w:val="99"/>
    <w:semiHidden/>
    <w:unhideWhenUsed/>
    <w:rsid w:val="00932494"/>
    <w:rPr>
      <w:sz w:val="18"/>
      <w:szCs w:val="18"/>
    </w:rPr>
  </w:style>
  <w:style w:type="character" w:customStyle="1" w:styleId="Char1">
    <w:name w:val="批注框文本 Char"/>
    <w:basedOn w:val="a0"/>
    <w:link w:val="a5"/>
    <w:uiPriority w:val="99"/>
    <w:semiHidden/>
    <w:rsid w:val="00932494"/>
    <w:rPr>
      <w:sz w:val="18"/>
      <w:szCs w:val="18"/>
    </w:rPr>
  </w:style>
  <w:style w:type="paragraph" w:styleId="a6">
    <w:name w:val="Normal (Web)"/>
    <w:basedOn w:val="a"/>
    <w:uiPriority w:val="99"/>
    <w:rsid w:val="00932494"/>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932494"/>
    <w:rPr>
      <w:b/>
      <w:bCs/>
    </w:rPr>
  </w:style>
  <w:style w:type="character" w:styleId="a8">
    <w:name w:val="Hyperlink"/>
    <w:basedOn w:val="a0"/>
    <w:rsid w:val="00932494"/>
    <w:rPr>
      <w:color w:val="0000FF"/>
      <w:u w:val="single"/>
    </w:rPr>
  </w:style>
</w:styles>
</file>

<file path=word/webSettings.xml><?xml version="1.0" encoding="utf-8"?>
<w:webSettings xmlns:r="http://schemas.openxmlformats.org/officeDocument/2006/relationships" xmlns:w="http://schemas.openxmlformats.org/wordprocessingml/2006/main">
  <w:divs>
    <w:div w:id="1175656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05463188584c11109c5156c23f1bfd14bc" TargetMode="External"/><Relationship Id="rId13" Type="http://schemas.openxmlformats.org/officeDocument/2006/relationships/hyperlink" Target="http://mail.sina.com.cn/netdisk/download.php?id=78fd279534792beaf2a54622352cbd1484" TargetMode="External"/><Relationship Id="rId18" Type="http://schemas.openxmlformats.org/officeDocument/2006/relationships/hyperlink" Target="http://mail.sina.com.cn/netdisk/download.php?id=d749af0a6848a635bb96b12f6e966f1437" TargetMode="External"/><Relationship Id="rId3" Type="http://schemas.openxmlformats.org/officeDocument/2006/relationships/webSettings" Target="webSettings.xml"/><Relationship Id="rId21" Type="http://schemas.openxmlformats.org/officeDocument/2006/relationships/hyperlink" Target="http://mail.sina.com.cn/netdisk/download.php?id=e4952a03385f26c3729ae8e059b60c1401" TargetMode="External"/><Relationship Id="rId7" Type="http://schemas.openxmlformats.org/officeDocument/2006/relationships/image" Target="media/image2.jpeg"/><Relationship Id="rId12" Type="http://schemas.openxmlformats.org/officeDocument/2006/relationships/hyperlink" Target="http://mail.sina.com.cn/netdisk/download.php?id=447faa01ee8d8a9249a6ab838efc2a1492" TargetMode="External"/><Relationship Id="rId17" Type="http://schemas.openxmlformats.org/officeDocument/2006/relationships/hyperlink" Target="http://mail.sina.com.cn/netdisk/download.php?id=2e2d884a7ec6eda8522f8c67a07140140c"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mail.sina.com.cn/netdisk/download.php?id=0da6b3470e56a53383bef3da87e55b1482" TargetMode="External"/><Relationship Id="rId20" Type="http://schemas.openxmlformats.org/officeDocument/2006/relationships/hyperlink" Target="http://mail.sina.com.cn/netdisk/download.php?id=878adf1aa8f8f114b317854cd73aac14b9"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user.qzone.qq.com/1400072515/blog/1419724053" TargetMode="Externa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mail.sina.com.cn/netdisk/download.php?id=b18dc710c53bda046cc5f40416802214e3" TargetMode="External"/><Relationship Id="rId23" Type="http://schemas.openxmlformats.org/officeDocument/2006/relationships/header" Target="header1.xml"/><Relationship Id="rId10" Type="http://schemas.openxmlformats.org/officeDocument/2006/relationships/hyperlink" Target="http://mail.sina.com.cn/netdisk/download.php?id=9db58958dfa1e37685cf228f1e582530e6" TargetMode="External"/><Relationship Id="rId19" Type="http://schemas.openxmlformats.org/officeDocument/2006/relationships/hyperlink" Target="http://mail.sina.com.cn/netdisk/download.php?id=e39691d5b6090ce6a56f9278e424151489" TargetMode="External"/><Relationship Id="rId4" Type="http://schemas.openxmlformats.org/officeDocument/2006/relationships/footnotes" Target="footnotes.xml"/><Relationship Id="rId9" Type="http://schemas.openxmlformats.org/officeDocument/2006/relationships/hyperlink" Target="http://mail.sina.com.cn/netdisk/download.php?id=c6a34f4ccd3c14275bf670b060bb5630ed" TargetMode="External"/><Relationship Id="rId14" Type="http://schemas.openxmlformats.org/officeDocument/2006/relationships/hyperlink" Target="http://mail.sina.com.cn/netdisk/download.php?id=3375f534fd044a527ead49b79fe1a0143b" TargetMode="External"/><Relationship Id="rId22" Type="http://schemas.openxmlformats.org/officeDocument/2006/relationships/hyperlink" Target="http://mail.sina.com.cn/netdisk/download.php?id=8fd3214578208c6c149fc419d93ec21475"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1161</Words>
  <Characters>6619</Characters>
  <Application>Microsoft Office Word</Application>
  <DocSecurity>0</DocSecurity>
  <Lines>55</Lines>
  <Paragraphs>15</Paragraphs>
  <ScaleCrop>false</ScaleCrop>
  <Company/>
  <LinksUpToDate>false</LinksUpToDate>
  <CharactersWithSpaces>7765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5</cp:revision>
  <dcterms:created xsi:type="dcterms:W3CDTF">2015-01-04T12:40:00Z</dcterms:created>
  <dcterms:modified xsi:type="dcterms:W3CDTF">2015-01-06T01:37:00Z</dcterms:modified>
</cp:coreProperties>
</file>