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365B" w:rsidRPr="00A2365B" w:rsidRDefault="00A2365B" w:rsidP="00A2365B">
      <w:pPr>
        <w:widowControl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A2365B">
        <w:rPr>
          <w:rFonts w:ascii="微软雅黑" w:eastAsia="微软雅黑" w:hAnsi="微软雅黑" w:cs="宋体"/>
          <w:color w:val="000000"/>
          <w:kern w:val="0"/>
          <w:sz w:val="39"/>
          <w:szCs w:val="39"/>
        </w:rPr>
        <w:t>养羊技术：青贮原理是什么？</w:t>
      </w:r>
    </w:p>
    <w:p w:rsidR="00A2365B" w:rsidRPr="00A2365B" w:rsidRDefault="00A2365B" w:rsidP="00A2365B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9525" cy="9525"/>
            <wp:effectExtent l="0" t="0" r="0" b="0"/>
            <wp:docPr id="1" name="paperPicArea" descr="http://cnc.qzs.qq.com/ac/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perPicArea" descr="http://cnc.qzs.qq.com/ac/b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365B" w:rsidRPr="00A2365B" w:rsidRDefault="00A2365B" w:rsidP="00A2365B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A2365B">
        <w:rPr>
          <w:rFonts w:ascii="宋体" w:eastAsia="宋体" w:hAnsi="宋体" w:cs="宋体"/>
          <w:color w:val="000000"/>
          <w:kern w:val="0"/>
          <w:sz w:val="54"/>
          <w:szCs w:val="54"/>
        </w:rPr>
        <w:t>青贮是在密封缺氧环境中，附着在青贮原料上的厌氧乳酸菌大量繁殖，从而将饲料中的可溶性糖和淀粉变成乳酸，当乳酸积累到一定程度后，便抑制腐败菌的生长，使青贮饲料不会发霉变质，这样就可以把青贮料的养分长时间保存下来。</w:t>
      </w:r>
    </w:p>
    <w:p w:rsidR="00A2365B" w:rsidRPr="00A2365B" w:rsidRDefault="00A2365B" w:rsidP="00A2365B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A2365B">
        <w:rPr>
          <w:rFonts w:ascii="宋体" w:eastAsia="宋体" w:hAnsi="宋体" w:cs="宋体"/>
          <w:color w:val="000000"/>
          <w:kern w:val="0"/>
          <w:sz w:val="54"/>
          <w:szCs w:val="54"/>
        </w:rPr>
        <w:t>青贮成败的关键在于能够创造一定条件，保证乳酸菌的迅速繁殖。乳酸菌的大量繁殖，必须具备四个条件；一是青贮原料有一定的含糖量，玉米秸和禾本科牧草为易青贮原料；二是青贮原料含水率适度，</w:t>
      </w:r>
      <w:r w:rsidRPr="00A2365B">
        <w:rPr>
          <w:rFonts w:ascii="宋体" w:eastAsia="宋体" w:hAnsi="宋体" w:cs="宋体"/>
          <w:color w:val="000000"/>
          <w:kern w:val="0"/>
          <w:sz w:val="54"/>
          <w:szCs w:val="54"/>
        </w:rPr>
        <w:lastRenderedPageBreak/>
        <w:t>以60％～70％为宜；三是迅速建立无氧环境，原料装填要迅速，压实封严，排除空气；四是温度适宜，一般以19～37℃为宜。</w:t>
      </w:r>
    </w:p>
    <w:p w:rsidR="00A2365B" w:rsidRDefault="00A2365B" w:rsidP="00A2365B">
      <w:pPr>
        <w:pStyle w:val="a5"/>
        <w:ind w:firstLine="480"/>
        <w:rPr>
          <w:rFonts w:ascii="黑体" w:eastAsia="黑体" w:hAnsi="黑体"/>
          <w:color w:val="000000"/>
          <w:sz w:val="21"/>
          <w:szCs w:val="21"/>
        </w:rPr>
      </w:pPr>
      <w:r>
        <w:rPr>
          <w:rFonts w:ascii="黑体" w:eastAsia="黑体" w:hAnsi="黑体" w:hint="eastAsia"/>
          <w:color w:val="000000"/>
          <w:sz w:val="21"/>
          <w:szCs w:val="21"/>
        </w:rPr>
        <w:t>Genetic Algorithm(遗传算法)饲料配方软件是一种通过模拟自然进化过程搜索最优解的方法，它最初由美国Michigan大学J.Holland教授于1975年首先提出来的，并出版了颇有影响的专著《Adaptation in Natural and Artificial Systems》，GA这个名称才逐渐为人所知，J.Holland教授所提出的GA通常为遗传算法。</w:t>
      </w:r>
      <w:hyperlink r:id="rId7" w:tgtFrame="_blank" w:tooltip="http://mail.sina.com.cn/netdisk/download.php?id=05463188584c11109c5156c23f1bfd14bc" w:history="1">
        <w:r>
          <w:rPr>
            <w:rStyle w:val="a7"/>
            <w:rFonts w:ascii="黑体" w:eastAsia="黑体" w:hAnsi="黑体" w:hint="eastAsia"/>
            <w:color w:val="FF0000"/>
            <w:sz w:val="21"/>
            <w:szCs w:val="21"/>
            <w:u w:val="single"/>
          </w:rPr>
          <w:t>下载：多目标遗传算法在饲料配方设计中的应用</w:t>
        </w:r>
      </w:hyperlink>
      <w:r>
        <w:rPr>
          <w:rFonts w:ascii="黑体" w:eastAsia="黑体" w:hAnsi="黑体" w:hint="eastAsia"/>
          <w:color w:val="000000"/>
          <w:sz w:val="21"/>
          <w:szCs w:val="21"/>
        </w:rPr>
        <w:t>（算法理论）</w:t>
      </w:r>
    </w:p>
    <w:p w:rsidR="00A2365B" w:rsidRDefault="00A2365B" w:rsidP="00A2365B">
      <w:pPr>
        <w:pStyle w:val="a5"/>
        <w:ind w:firstLine="480"/>
        <w:rPr>
          <w:rStyle w:val="a8"/>
          <w:b w:val="0"/>
        </w:rPr>
      </w:pPr>
      <w:r>
        <w:rPr>
          <w:rStyle w:val="a8"/>
          <w:rFonts w:ascii="黑体" w:eastAsia="黑体" w:hAnsi="黑体" w:hint="eastAsia"/>
          <w:sz w:val="21"/>
          <w:szCs w:val="21"/>
        </w:rPr>
        <w:t>软件反刍版本(反刍营养百分百)：以干物质为基础，采用过胃（能氮平衡）、过肠、MP（可代谢蛋白）中氨基酸含量对饲料日粮进行TMR计算。</w:t>
      </w:r>
    </w:p>
    <w:p w:rsidR="00A2365B" w:rsidRDefault="00A2365B" w:rsidP="00A2365B">
      <w:pPr>
        <w:pStyle w:val="a5"/>
        <w:ind w:firstLine="480"/>
      </w:pPr>
      <w:r>
        <w:rPr>
          <w:rFonts w:ascii="黑体" w:eastAsia="黑体" w:hAnsi="黑体" w:hint="eastAsia"/>
          <w:color w:val="000000"/>
          <w:sz w:val="21"/>
          <w:szCs w:val="21"/>
        </w:rPr>
        <w:t>软件猪鸡版本（智能二代）：根据实际生长状况（类似NRC2012）、天气温度等因素生成营养需求，计算最符合氨基酸最佳比例模型的饲料配方。</w:t>
      </w:r>
    </w:p>
    <w:p w:rsidR="00A2365B" w:rsidRDefault="00CC044D" w:rsidP="00A2365B">
      <w:pPr>
        <w:pStyle w:val="a5"/>
        <w:ind w:firstLine="480"/>
        <w:jc w:val="center"/>
        <w:rPr>
          <w:rFonts w:ascii="黑体" w:eastAsia="黑体" w:hAnsi="黑体"/>
          <w:b/>
          <w:color w:val="FF0000"/>
          <w:sz w:val="21"/>
          <w:szCs w:val="21"/>
          <w:u w:val="single"/>
        </w:rPr>
      </w:pPr>
      <w:hyperlink r:id="rId8" w:history="1">
        <w:r w:rsidR="00A2365B">
          <w:rPr>
            <w:rStyle w:val="a7"/>
            <w:rFonts w:ascii="黑体" w:eastAsia="黑体" w:hAnsi="黑体" w:hint="eastAsia"/>
            <w:b/>
            <w:color w:val="FF0000"/>
            <w:sz w:val="21"/>
            <w:szCs w:val="21"/>
            <w:u w:val="single"/>
          </w:rPr>
          <w:t>下载：智能二代(Genetic Algorithm)饲料配方软件(猪、鸡饲料配方计算)</w:t>
        </w:r>
      </w:hyperlink>
    </w:p>
    <w:p w:rsidR="00A2365B" w:rsidRDefault="00A2365B" w:rsidP="00A2365B">
      <w:pPr>
        <w:jc w:val="center"/>
        <w:rPr>
          <w:rFonts w:ascii="黑体" w:eastAsia="黑体" w:hAnsi="黑体"/>
          <w:b/>
          <w:color w:val="FF0000"/>
          <w:szCs w:val="21"/>
        </w:rPr>
      </w:pPr>
    </w:p>
    <w:p w:rsidR="00A2365B" w:rsidRDefault="00CC044D" w:rsidP="00A2365B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9" w:history="1">
        <w:r w:rsidR="00A2365B"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下载1：Feed mix 反刍营养百分百-饲料配方软件(第四版)</w:t>
        </w:r>
      </w:hyperlink>
    </w:p>
    <w:p w:rsidR="00A2365B" w:rsidRDefault="00A2365B" w:rsidP="00A2365B">
      <w:pPr>
        <w:jc w:val="center"/>
        <w:rPr>
          <w:rFonts w:ascii="黑体" w:eastAsia="黑体" w:hAnsi="黑体"/>
          <w:b/>
          <w:color w:val="0070C0"/>
          <w:szCs w:val="21"/>
        </w:rPr>
      </w:pPr>
      <w:r>
        <w:rPr>
          <w:rFonts w:ascii="黑体" w:eastAsia="黑体" w:hAnsi="黑体" w:hint="eastAsia"/>
          <w:b/>
          <w:color w:val="0070C0"/>
          <w:szCs w:val="21"/>
        </w:rPr>
        <w:t>QQ:1400072515</w:t>
      </w:r>
    </w:p>
    <w:p w:rsidR="00A2365B" w:rsidRDefault="00CC044D" w:rsidP="00A2365B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10" w:history="1">
        <w:r w:rsidR="00A2365B"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下载2：Feed mix 反刍营养百分百-饲料配方软件(第四版)</w:t>
        </w:r>
      </w:hyperlink>
    </w:p>
    <w:p w:rsidR="0081326B" w:rsidRDefault="0081326B" w:rsidP="0081326B">
      <w:pPr>
        <w:jc w:val="center"/>
      </w:pPr>
      <w:r>
        <w:rPr>
          <w:rFonts w:ascii="黑体" w:eastAsia="黑体" w:hAnsi="黑体" w:hint="eastAsia"/>
          <w:sz w:val="24"/>
        </w:rPr>
        <w:t>其它下载</w:t>
      </w:r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1" w:tgtFrame="_blank" w:tooltip="http://mail.sina.com.cn/netdisk/download.php?id=447faa01ee8d8a9249a6ab838efc2a1492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如何计算养殖效果最好的饲料配方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2" w:tgtFrame="_blank" w:tooltip="http://mail.sina.com.cn/netdisk/download.php?id=78fd279534792beaf2a54622352cbd1484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如何计算具有市场竞争力的饲料配方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3" w:tgtFrame="_blank" w:tooltip="http://mail.sina.com.cn/netdisk/download.php?id=2e2d884a7ec6eda8522f8c67a07140140c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高品质猪鸡饲料配方-计算方法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</w:p>
    <w:p w:rsidR="00C20167" w:rsidRPr="0081326B" w:rsidRDefault="00C20167"/>
    <w:sectPr w:rsidR="00C20167" w:rsidRPr="0081326B" w:rsidSect="00CC044D">
      <w:headerReference w:type="defaul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9189D" w:rsidRDefault="0079189D" w:rsidP="00A2365B">
      <w:r>
        <w:separator/>
      </w:r>
    </w:p>
  </w:endnote>
  <w:endnote w:type="continuationSeparator" w:id="1">
    <w:p w:rsidR="0079189D" w:rsidRDefault="0079189D" w:rsidP="00A236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9189D" w:rsidRDefault="0079189D" w:rsidP="00A2365B">
      <w:r>
        <w:separator/>
      </w:r>
    </w:p>
  </w:footnote>
  <w:footnote w:type="continuationSeparator" w:id="1">
    <w:p w:rsidR="0079189D" w:rsidRDefault="0079189D" w:rsidP="00A2365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365B" w:rsidRDefault="00A2365B">
    <w:pPr>
      <w:pStyle w:val="a3"/>
    </w:pPr>
    <w:r w:rsidRPr="00A2365B">
      <w:rPr>
        <w:rFonts w:hint="eastAsia"/>
      </w:rPr>
      <w:t xml:space="preserve">Feed mix </w:t>
    </w:r>
    <w:r w:rsidRPr="00A2365B">
      <w:rPr>
        <w:rFonts w:hint="eastAsia"/>
      </w:rPr>
      <w:t>反刍营养百分百饲料软件</w:t>
    </w:r>
    <w:r w:rsidRPr="00A2365B">
      <w:rPr>
        <w:rFonts w:hint="eastAsia"/>
      </w:rPr>
      <w:t>(</w:t>
    </w:r>
    <w:r w:rsidRPr="00A2365B">
      <w:rPr>
        <w:rFonts w:hint="eastAsia"/>
      </w:rPr>
      <w:t>奶牛、肉牛、肉羊等饲料计算</w:t>
    </w:r>
    <w:r w:rsidRPr="00A2365B">
      <w:rPr>
        <w:rFonts w:hint="eastAsia"/>
      </w:rPr>
      <w:t>)QQ:1400072515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2365B"/>
    <w:rsid w:val="0079189D"/>
    <w:rsid w:val="0081326B"/>
    <w:rsid w:val="00A2365B"/>
    <w:rsid w:val="00C20167"/>
    <w:rsid w:val="00CC04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44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2365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2365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2365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2365B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A2365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A2365B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A2365B"/>
    <w:rPr>
      <w:sz w:val="18"/>
      <w:szCs w:val="18"/>
    </w:rPr>
  </w:style>
  <w:style w:type="character" w:styleId="a7">
    <w:name w:val="Hyperlink"/>
    <w:basedOn w:val="a0"/>
    <w:rsid w:val="00A2365B"/>
    <w:rPr>
      <w:strike w:val="0"/>
      <w:dstrike w:val="0"/>
      <w:color w:val="000000"/>
      <w:u w:val="none"/>
      <w:effect w:val="none"/>
    </w:rPr>
  </w:style>
  <w:style w:type="character" w:styleId="a8">
    <w:name w:val="Strong"/>
    <w:basedOn w:val="a0"/>
    <w:uiPriority w:val="22"/>
    <w:qFormat/>
    <w:rsid w:val="00A2365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550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9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28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395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438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251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218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98679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55242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5784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8742876">
                                          <w:marLeft w:val="1080"/>
                                          <w:marRight w:val="0"/>
                                          <w:marTop w:val="0"/>
                                          <w:marBottom w:val="5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32437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239250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092962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il.sina.com.cn/netdisk/download.php?id=c6a34f4ccd3c14275bf670b060bb5630ed" TargetMode="External"/><Relationship Id="rId13" Type="http://schemas.openxmlformats.org/officeDocument/2006/relationships/hyperlink" Target="http://mail.sina.com.cn/netdisk/download.php?id=2e2d884a7ec6eda8522f8c67a07140140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mail.sina.com.cn/netdisk/download.php?id=05463188584c11109c5156c23f1bfd14bc" TargetMode="External"/><Relationship Id="rId12" Type="http://schemas.openxmlformats.org/officeDocument/2006/relationships/hyperlink" Target="http://mail.sina.com.cn/netdisk/download.php?id=78fd279534792beaf2a54622352cbd1484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hyperlink" Target="http://mail.sina.com.cn/netdisk/download.php?id=447faa01ee8d8a9249a6ab838efc2a1492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http://user.qzone.qq.com/1400072515/blog/1419724053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mail.sina.com.cn/netdisk/download.php?id=9db58958dfa1e37685cf228f1e582530e6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276</Words>
  <Characters>1579</Characters>
  <Application>Microsoft Office Word</Application>
  <DocSecurity>0</DocSecurity>
  <Lines>13</Lines>
  <Paragraphs>3</Paragraphs>
  <ScaleCrop>false</ScaleCrop>
  <Company/>
  <LinksUpToDate>false</LinksUpToDate>
  <CharactersWithSpaces>1852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2015-01-08T12:45:00Z</dcterms:created>
  <dcterms:modified xsi:type="dcterms:W3CDTF">2015-01-08T23:28:00Z</dcterms:modified>
</cp:coreProperties>
</file>