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7C2" w:rsidRPr="00A907C2" w:rsidRDefault="00A907C2" w:rsidP="00A907C2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A907C2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养羊技术：育成羊的饲养</w:t>
      </w:r>
    </w:p>
    <w:p w:rsidR="00A907C2" w:rsidRPr="00A907C2" w:rsidRDefault="00A907C2" w:rsidP="00A907C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7C2" w:rsidRPr="00A907C2" w:rsidRDefault="00A907C2" w:rsidP="00A907C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907C2">
        <w:rPr>
          <w:rFonts w:ascii="宋体" w:eastAsia="宋体" w:hAnsi="宋体" w:cs="宋体"/>
          <w:color w:val="000000"/>
          <w:kern w:val="0"/>
          <w:sz w:val="27"/>
          <w:szCs w:val="27"/>
        </w:rPr>
        <w:t>育成羊是指由断奶至初配的公母羊。也即4-18月龄期间的公母羊。育成羊在每一个越冬期间正是生长发育的旺盛时间，在良好饲养条件下，会有很高的增重能力。育成羊的饲养标准</w:t>
      </w:r>
    </w:p>
    <w:p w:rsidR="00A907C2" w:rsidRPr="00A907C2" w:rsidRDefault="00A907C2" w:rsidP="00A907C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907C2">
        <w:rPr>
          <w:rFonts w:ascii="宋体" w:eastAsia="宋体" w:hAnsi="宋体" w:cs="宋体"/>
          <w:color w:val="000000"/>
          <w:kern w:val="0"/>
          <w:sz w:val="27"/>
          <w:szCs w:val="27"/>
        </w:rPr>
        <w:t>育成羊的饲养标准</w:t>
      </w:r>
    </w:p>
    <w:p w:rsidR="00A907C2" w:rsidRPr="00A907C2" w:rsidRDefault="00A907C2" w:rsidP="00A907C2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76"/>
        <w:gridCol w:w="822"/>
        <w:gridCol w:w="773"/>
        <w:gridCol w:w="1245"/>
        <w:gridCol w:w="996"/>
        <w:gridCol w:w="975"/>
        <w:gridCol w:w="975"/>
        <w:gridCol w:w="837"/>
        <w:gridCol w:w="837"/>
      </w:tblGrid>
      <w:tr w:rsidR="00A907C2" w:rsidRPr="00A907C2" w:rsidTr="00A907C2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月龄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体重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(kg)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风干饲料(kg)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消化能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可消化粗白质(g)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钙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(g)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磷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(g)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食盐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(g)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胡萝卜素(mg)</w:t>
            </w:r>
          </w:p>
        </w:tc>
      </w:tr>
      <w:tr w:rsidR="00A907C2" w:rsidRPr="00A907C2" w:rsidTr="00A907C2">
        <w:trPr>
          <w:tblCellSpacing w:w="0" w:type="dxa"/>
        </w:trPr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4-6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6-8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8-10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10-12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lastRenderedPageBreak/>
              <w:t>12-18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lastRenderedPageBreak/>
              <w:t>30-40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37-42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42-48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46-53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lastRenderedPageBreak/>
              <w:t>53-70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lastRenderedPageBreak/>
              <w:t>1.4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1.6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1.8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2.0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lastRenderedPageBreak/>
              <w:t>2.2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lastRenderedPageBreak/>
              <w:t>14.6-16.7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16.7-18.8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16.7-20.9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20.1-23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lastRenderedPageBreak/>
              <w:t>20.1-23.4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lastRenderedPageBreak/>
              <w:t>90-100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95-115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100-125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110-135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lastRenderedPageBreak/>
              <w:t>120-140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lastRenderedPageBreak/>
              <w:t>4.0-5.0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5.0-6.3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5.5-6.5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6.0-7.0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lastRenderedPageBreak/>
              <w:t>6.5-7.2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lastRenderedPageBreak/>
              <w:t>2.5-3.8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3.0-4.0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3.5-4.3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4.0-4.5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lastRenderedPageBreak/>
              <w:t>4.5-5.0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lastRenderedPageBreak/>
              <w:t>6-12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6-12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6-12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6-12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lastRenderedPageBreak/>
              <w:t>6-12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lastRenderedPageBreak/>
              <w:t>5-10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5-10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5-10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t>5-10</w:t>
            </w:r>
          </w:p>
          <w:p w:rsidR="00A907C2" w:rsidRPr="00A907C2" w:rsidRDefault="00A907C2" w:rsidP="00A907C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907C2">
              <w:rPr>
                <w:rFonts w:ascii="宋体" w:eastAsia="宋体" w:hAnsi="宋体" w:cs="宋体"/>
                <w:kern w:val="0"/>
                <w:sz w:val="27"/>
                <w:szCs w:val="27"/>
              </w:rPr>
              <w:lastRenderedPageBreak/>
              <w:t>5-10</w:t>
            </w:r>
          </w:p>
        </w:tc>
      </w:tr>
    </w:tbl>
    <w:p w:rsidR="00A907C2" w:rsidRPr="00A907C2" w:rsidRDefault="00A907C2" w:rsidP="00A907C2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A907C2" w:rsidRPr="00A907C2" w:rsidRDefault="00A907C2" w:rsidP="00A907C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907C2">
        <w:rPr>
          <w:rFonts w:ascii="宋体" w:eastAsia="宋体" w:hAnsi="宋体" w:cs="宋体"/>
          <w:color w:val="000000"/>
          <w:kern w:val="0"/>
          <w:sz w:val="27"/>
          <w:szCs w:val="27"/>
        </w:rPr>
        <w:t>公母羊对饲养条件的要求和反应不同，公羊生长发育较快，同化作用强，营养需要较多，对丰富饲养具有良好的反应，如营养不良则发育不如母羊。对严格选择的后备公羊更应提高饲养水平，保证其充分生长发育。</w:t>
      </w:r>
    </w:p>
    <w:p w:rsidR="00A907C2" w:rsidRDefault="00A907C2" w:rsidP="00A907C2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A907C2" w:rsidRDefault="00A907C2" w:rsidP="00A907C2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A907C2" w:rsidRDefault="00A907C2" w:rsidP="00A907C2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A907C2" w:rsidRDefault="00C958F7" w:rsidP="00A907C2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A907C2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A907C2" w:rsidRDefault="00A907C2" w:rsidP="00A907C2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A907C2" w:rsidRDefault="00C958F7" w:rsidP="00A907C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A907C2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A907C2" w:rsidRDefault="00A907C2" w:rsidP="00A907C2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A907C2" w:rsidRDefault="00C958F7" w:rsidP="00A907C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A907C2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F53687" w:rsidRDefault="00F53687" w:rsidP="00F53687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B5081D" w:rsidRPr="00A907C2" w:rsidRDefault="00B5081D"/>
    <w:sectPr w:rsidR="00B5081D" w:rsidRPr="00A907C2" w:rsidSect="00C958F7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EC2" w:rsidRDefault="00C47EC2" w:rsidP="00A907C2">
      <w:r>
        <w:separator/>
      </w:r>
    </w:p>
  </w:endnote>
  <w:endnote w:type="continuationSeparator" w:id="1">
    <w:p w:rsidR="00C47EC2" w:rsidRDefault="00C47EC2" w:rsidP="00A90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EC2" w:rsidRDefault="00C47EC2" w:rsidP="00A907C2">
      <w:r>
        <w:separator/>
      </w:r>
    </w:p>
  </w:footnote>
  <w:footnote w:type="continuationSeparator" w:id="1">
    <w:p w:rsidR="00C47EC2" w:rsidRDefault="00C47EC2" w:rsidP="00A907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7C2" w:rsidRDefault="00A907C2">
    <w:pPr>
      <w:pStyle w:val="a3"/>
    </w:pPr>
    <w:r w:rsidRPr="00A907C2">
      <w:rPr>
        <w:rFonts w:hint="eastAsia"/>
      </w:rPr>
      <w:t xml:space="preserve">Feed mix </w:t>
    </w:r>
    <w:r w:rsidRPr="00A907C2">
      <w:rPr>
        <w:rFonts w:hint="eastAsia"/>
      </w:rPr>
      <w:t>反刍营养百分百饲料软件</w:t>
    </w:r>
    <w:r w:rsidRPr="00A907C2">
      <w:rPr>
        <w:rFonts w:hint="eastAsia"/>
      </w:rPr>
      <w:t>(</w:t>
    </w:r>
    <w:r w:rsidRPr="00A907C2">
      <w:rPr>
        <w:rFonts w:hint="eastAsia"/>
      </w:rPr>
      <w:t>奶牛、肉牛、肉羊等饲料计算</w:t>
    </w:r>
    <w:r w:rsidRPr="00A907C2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07C2"/>
    <w:rsid w:val="00A907C2"/>
    <w:rsid w:val="00B5081D"/>
    <w:rsid w:val="00C47EC2"/>
    <w:rsid w:val="00C958F7"/>
    <w:rsid w:val="00F53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8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907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07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907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07C2"/>
    <w:rPr>
      <w:sz w:val="18"/>
      <w:szCs w:val="18"/>
    </w:rPr>
  </w:style>
  <w:style w:type="paragraph" w:styleId="a5">
    <w:name w:val="Normal (Web)"/>
    <w:basedOn w:val="a"/>
    <w:uiPriority w:val="99"/>
    <w:unhideWhenUsed/>
    <w:rsid w:val="00A907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A907C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907C2"/>
    <w:rPr>
      <w:sz w:val="18"/>
      <w:szCs w:val="18"/>
    </w:rPr>
  </w:style>
  <w:style w:type="character" w:styleId="a7">
    <w:name w:val="Hyperlink"/>
    <w:basedOn w:val="a0"/>
    <w:rsid w:val="00A907C2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A907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5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3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50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677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397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68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608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511304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570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5452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978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2015-01-08T12:30:00Z</dcterms:created>
  <dcterms:modified xsi:type="dcterms:W3CDTF">2015-01-08T23:29:00Z</dcterms:modified>
</cp:coreProperties>
</file>