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FDC" w:rsidRPr="001F0FDC" w:rsidRDefault="001F0FDC" w:rsidP="001F0FDC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1F0FDC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养羊技术：肉羊常见中毒病如何救治</w:t>
      </w:r>
    </w:p>
    <w:p w:rsidR="001F0FDC" w:rsidRPr="001F0FDC" w:rsidRDefault="001F0FDC" w:rsidP="001F0FDC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0FDC" w:rsidRPr="001F0FDC" w:rsidRDefault="001F0FDC" w:rsidP="001F0FD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F0FDC">
        <w:rPr>
          <w:rFonts w:ascii="宋体" w:eastAsia="宋体" w:hAnsi="宋体" w:cs="宋体"/>
          <w:color w:val="000000"/>
          <w:kern w:val="0"/>
          <w:sz w:val="36"/>
          <w:szCs w:val="36"/>
        </w:rPr>
        <w:t>⑴ 中毒的急救：</w:t>
      </w:r>
    </w:p>
    <w:p w:rsidR="001F0FDC" w:rsidRPr="001F0FDC" w:rsidRDefault="001F0FDC" w:rsidP="001F0FD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F0FDC">
        <w:rPr>
          <w:rFonts w:ascii="宋体" w:eastAsia="宋体" w:hAnsi="宋体" w:cs="宋体"/>
          <w:color w:val="000000"/>
          <w:kern w:val="0"/>
          <w:sz w:val="36"/>
          <w:szCs w:val="36"/>
        </w:rPr>
        <w:t>① 毒物排除法：温水1000ml加活性炭50～100g或0.1%高锰酸钾液1000～2000ml，反复洗胃，并灌服人工盐泻剂或硫酸钠25～50g，促使未吸收的毒物从胃肠道排出。灌服牛奶和生鸡蛋500g也有解毒作用。</w:t>
      </w:r>
    </w:p>
    <w:p w:rsidR="001F0FDC" w:rsidRPr="001F0FDC" w:rsidRDefault="001F0FDC" w:rsidP="001F0FD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F0FDC">
        <w:rPr>
          <w:rFonts w:ascii="宋体" w:eastAsia="宋体" w:hAnsi="宋体" w:cs="宋体"/>
          <w:color w:val="000000"/>
          <w:kern w:val="0"/>
          <w:sz w:val="36"/>
          <w:szCs w:val="36"/>
        </w:rPr>
        <w:t>② 全身疗法：静脉注射10%葡萄糖或生理盐水或复方氯化钠溶液500～1000ml均有稀释毒物，促进毒物排出作用。</w:t>
      </w:r>
    </w:p>
    <w:p w:rsidR="001F0FDC" w:rsidRPr="001F0FDC" w:rsidRDefault="001F0FDC" w:rsidP="001F0FD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F0FDC">
        <w:rPr>
          <w:rFonts w:ascii="宋体" w:eastAsia="宋体" w:hAnsi="宋体" w:cs="宋体"/>
          <w:color w:val="000000"/>
          <w:kern w:val="0"/>
          <w:sz w:val="36"/>
          <w:szCs w:val="36"/>
        </w:rPr>
        <w:t>③ 对症疗法：根据病情选用药物，心衰时，可肌肉注射0.1%盐酸肾上腺素2～3ml或10%安那加5～10ml；兴奋不安时，口服乌洛托品5g；肺水肿时，可静脉注射10%氯化钙注射液500ml。</w:t>
      </w:r>
    </w:p>
    <w:p w:rsidR="001F0FDC" w:rsidRPr="001F0FDC" w:rsidRDefault="001F0FDC" w:rsidP="001F0FD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F0FDC">
        <w:rPr>
          <w:rFonts w:ascii="宋体" w:eastAsia="宋体" w:hAnsi="宋体" w:cs="宋体"/>
          <w:color w:val="000000"/>
          <w:kern w:val="0"/>
          <w:sz w:val="36"/>
          <w:szCs w:val="36"/>
        </w:rPr>
        <w:t>④ 查明中毒原因后，采用有针对性治疗药物治疗。</w:t>
      </w:r>
    </w:p>
    <w:p w:rsidR="001F0FDC" w:rsidRPr="001F0FDC" w:rsidRDefault="001F0FDC" w:rsidP="001F0FD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F0FDC">
        <w:rPr>
          <w:rFonts w:ascii="宋体" w:eastAsia="宋体" w:hAnsi="宋体" w:cs="宋体"/>
          <w:color w:val="000000"/>
          <w:kern w:val="0"/>
          <w:sz w:val="36"/>
          <w:szCs w:val="36"/>
        </w:rPr>
        <w:t>⑵ 过量谷物饲料中毒。可用碳酸氢钠20～30g，鱼石脂酒精10ml，痢特灵5片内服，每天2～3次。</w:t>
      </w:r>
    </w:p>
    <w:p w:rsidR="001F0FDC" w:rsidRPr="001F0FDC" w:rsidRDefault="001F0FDC" w:rsidP="001F0FD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F0FDC">
        <w:rPr>
          <w:rFonts w:ascii="宋体" w:eastAsia="宋体" w:hAnsi="宋体" w:cs="宋体"/>
          <w:color w:val="000000"/>
          <w:kern w:val="0"/>
          <w:sz w:val="36"/>
          <w:szCs w:val="36"/>
        </w:rPr>
        <w:t>⑶ 尿素中毒。羊表现为精神不安，肌肉颤抖，步态不稳，卧地呻吟，气胀。一旦发现羊尿素中毒，要</w:t>
      </w:r>
      <w:r w:rsidRPr="001F0FDC">
        <w:rPr>
          <w:rFonts w:ascii="宋体" w:eastAsia="宋体" w:hAnsi="宋体" w:cs="宋体"/>
          <w:color w:val="000000"/>
          <w:kern w:val="0"/>
          <w:sz w:val="36"/>
          <w:szCs w:val="36"/>
        </w:rPr>
        <w:lastRenderedPageBreak/>
        <w:t>先给其灌服食醋200～300ml，再内服硫酸钠或硫酸镁或植物油等泻剂，臌气严重时可实施瘤胃穿刺术。如果无效，应增加食醋用量，使瘤胃气胀现象逐渐消失。</w:t>
      </w:r>
    </w:p>
    <w:p w:rsidR="001F0FDC" w:rsidRPr="001F0FDC" w:rsidRDefault="001F0FDC" w:rsidP="001F0FD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F0FDC">
        <w:rPr>
          <w:rFonts w:ascii="宋体" w:eastAsia="宋体" w:hAnsi="宋体" w:cs="宋体"/>
          <w:color w:val="000000"/>
          <w:kern w:val="0"/>
          <w:sz w:val="36"/>
          <w:szCs w:val="36"/>
        </w:rPr>
        <w:t>⑷ 食盐中毒。主要症状为口渴，急性中毒羊口腔流出大量泡沫，精神不安，磨牙，肌肉震颤。应及时给予大量饮水，并内服油类泻剂，静脉注射10%的氯化钙或10%的葡萄糖酸钙。也可皮下或肌肉注射维生素B1,并进行补液。</w:t>
      </w:r>
    </w:p>
    <w:p w:rsidR="001F0FDC" w:rsidRPr="001F0FDC" w:rsidRDefault="001F0FDC" w:rsidP="001F0FDC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F0FDC">
        <w:rPr>
          <w:rFonts w:ascii="宋体" w:eastAsia="宋体" w:hAnsi="宋体" w:cs="宋体"/>
          <w:color w:val="000000"/>
          <w:kern w:val="0"/>
          <w:sz w:val="36"/>
          <w:szCs w:val="36"/>
        </w:rPr>
        <w:t>⑸ 青贮饲料中毒。羊采食发酵过度酸性青贮时，易发生中毒。首先应停止饲喂青贮饲料。严重的病例，口服碳酸钠5～10g，人工盐5～10g，每天服2次。</w:t>
      </w:r>
    </w:p>
    <w:p w:rsidR="001F0FDC" w:rsidRDefault="001F0FDC" w:rsidP="001F0FDC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1F0FDC" w:rsidRDefault="001F0FDC" w:rsidP="001F0FDC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1F0FDC" w:rsidRDefault="001F0FDC" w:rsidP="001F0FDC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1F0FDC" w:rsidRDefault="001F0FDC" w:rsidP="001F0FDC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1F0FDC" w:rsidRDefault="001F0FDC" w:rsidP="001F0FDC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1F0FDC" w:rsidRDefault="001F0FDC" w:rsidP="001F0FDC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1F0FDC" w:rsidRDefault="001F0FDC" w:rsidP="001F0FDC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1F0FDC" w:rsidRDefault="001F0FDC" w:rsidP="001F0FDC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920A41" w:rsidRPr="001F0FDC" w:rsidRDefault="00920A41"/>
    <w:sectPr w:rsidR="00920A41" w:rsidRPr="001F0FDC">
      <w:head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0A41" w:rsidRDefault="00920A41" w:rsidP="001F0FDC">
      <w:r>
        <w:separator/>
      </w:r>
    </w:p>
  </w:endnote>
  <w:endnote w:type="continuationSeparator" w:id="1">
    <w:p w:rsidR="00920A41" w:rsidRDefault="00920A41" w:rsidP="001F0F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0A41" w:rsidRDefault="00920A41" w:rsidP="001F0FDC">
      <w:r>
        <w:separator/>
      </w:r>
    </w:p>
  </w:footnote>
  <w:footnote w:type="continuationSeparator" w:id="1">
    <w:p w:rsidR="00920A41" w:rsidRDefault="00920A41" w:rsidP="001F0F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0FDC" w:rsidRDefault="001F0FDC">
    <w:pPr>
      <w:pStyle w:val="a3"/>
    </w:pPr>
    <w:r w:rsidRPr="001F0FDC">
      <w:rPr>
        <w:rFonts w:hint="eastAsia"/>
      </w:rPr>
      <w:t xml:space="preserve">Feed mix </w:t>
    </w:r>
    <w:r w:rsidRPr="001F0FDC">
      <w:rPr>
        <w:rFonts w:hint="eastAsia"/>
      </w:rPr>
      <w:t>反刍营养百分百饲料软件</w:t>
    </w:r>
    <w:r w:rsidRPr="001F0FDC">
      <w:rPr>
        <w:rFonts w:hint="eastAsia"/>
      </w:rPr>
      <w:t>(</w:t>
    </w:r>
    <w:r w:rsidRPr="001F0FDC">
      <w:rPr>
        <w:rFonts w:hint="eastAsia"/>
      </w:rPr>
      <w:t>奶牛、肉牛、肉羊等饲料计算</w:t>
    </w:r>
    <w:r w:rsidRPr="001F0FDC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F0FDC"/>
    <w:rsid w:val="001F0FDC"/>
    <w:rsid w:val="00920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F0F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F0FD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F0F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F0FDC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F0FD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1F0FD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1F0FDC"/>
    <w:rPr>
      <w:sz w:val="18"/>
      <w:szCs w:val="18"/>
    </w:rPr>
  </w:style>
  <w:style w:type="character" w:styleId="a7">
    <w:name w:val="Hyperlink"/>
    <w:basedOn w:val="a0"/>
    <w:rsid w:val="001F0FDC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1F0FD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39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45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35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38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17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0242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2838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6956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24426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6053776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9942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90130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80874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1356</Characters>
  <Application>Microsoft Office Word</Application>
  <DocSecurity>0</DocSecurity>
  <Lines>11</Lines>
  <Paragraphs>3</Paragraphs>
  <ScaleCrop>false</ScaleCrop>
  <Company/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2015-01-08T12:35:00Z</dcterms:created>
  <dcterms:modified xsi:type="dcterms:W3CDTF">2015-01-08T12:35:00Z</dcterms:modified>
</cp:coreProperties>
</file>