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5B9" w:rsidRPr="00BA6834" w:rsidRDefault="008105B9" w:rsidP="008105B9">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BA6834">
        <w:rPr>
          <w:rFonts w:ascii="Arial" w:eastAsia="宋体" w:hAnsi="Arial" w:cs="Arial"/>
          <w:b/>
          <w:bCs/>
          <w:color w:val="01288D"/>
          <w:kern w:val="36"/>
          <w:sz w:val="33"/>
          <w:szCs w:val="33"/>
        </w:rPr>
        <w:t>犊牛腹泻防治措施</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A6834">
        <w:rPr>
          <w:rFonts w:ascii="Arial" w:eastAsia="宋体" w:hAnsi="Arial" w:cs="Arial"/>
          <w:color w:val="2B2B2B"/>
          <w:kern w:val="0"/>
          <w:szCs w:val="21"/>
        </w:rPr>
        <w:t xml:space="preserve">　　</w:t>
      </w:r>
      <w:r w:rsidRPr="008105B9">
        <w:rPr>
          <w:rFonts w:ascii="Arial" w:eastAsia="宋体" w:hAnsi="Arial" w:cs="Arial"/>
          <w:color w:val="2B2B2B"/>
          <w:kern w:val="0"/>
          <w:sz w:val="30"/>
          <w:szCs w:val="30"/>
        </w:rPr>
        <w:t>腹泻是牛场犊牛期饲养管理过程中面临的最主要健康问题之一，也是牛场中导致犊牛死亡的最常见原因。犊牛腹泻不是一种疾病，而是多种疾病的一种临床表现。犊牛腹泻的原因很多，表现出的严重程度各异，可从最轻微的消化不良到致死性的病原微生物感染。犊牛腹泻不仅严重危害犊牛健康，而且犊牛死亡、治疗费用和治愈犊牛长期生长发育不良造成严重的经济损失，还会影响牛场的健康可持续发展。据报道，世界范围内的奶牛场犊牛腹泻发病率</w:t>
      </w:r>
      <w:r w:rsidRPr="008105B9">
        <w:rPr>
          <w:rFonts w:ascii="Arial" w:eastAsia="宋体" w:hAnsi="Arial" w:cs="Arial"/>
          <w:color w:val="2B2B2B"/>
          <w:kern w:val="0"/>
          <w:sz w:val="30"/>
          <w:szCs w:val="30"/>
        </w:rPr>
        <w:t>20%~100%</w:t>
      </w:r>
      <w:r w:rsidRPr="008105B9">
        <w:rPr>
          <w:rFonts w:ascii="Arial" w:eastAsia="宋体" w:hAnsi="Arial" w:cs="Arial"/>
          <w:color w:val="2B2B2B"/>
          <w:kern w:val="0"/>
          <w:sz w:val="30"/>
          <w:szCs w:val="30"/>
        </w:rPr>
        <w:t>不等。所以，对于奶牛场，犊牛腹泻的防治是犊牛饲养管理的重中之重。犊牛腹泻的高发期为</w:t>
      </w:r>
      <w:r w:rsidRPr="008105B9">
        <w:rPr>
          <w:rFonts w:ascii="Arial" w:eastAsia="宋体" w:hAnsi="Arial" w:cs="Arial"/>
          <w:color w:val="2B2B2B"/>
          <w:kern w:val="0"/>
          <w:sz w:val="30"/>
          <w:szCs w:val="30"/>
        </w:rPr>
        <w:t>1</w:t>
      </w:r>
      <w:r w:rsidRPr="008105B9">
        <w:rPr>
          <w:rFonts w:ascii="Arial" w:eastAsia="宋体" w:hAnsi="Arial" w:cs="Arial"/>
          <w:color w:val="2B2B2B"/>
          <w:kern w:val="0"/>
          <w:sz w:val="30"/>
          <w:szCs w:val="30"/>
        </w:rPr>
        <w:t>月龄内，但通过良好的饲养管理措施，可有效降低其发病率。</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b/>
          <w:bCs/>
          <w:color w:val="2B2B2B"/>
          <w:kern w:val="0"/>
          <w:sz w:val="30"/>
          <w:szCs w:val="30"/>
        </w:rPr>
        <w:t>一、</w:t>
      </w:r>
      <w:r w:rsidRPr="008105B9">
        <w:rPr>
          <w:rFonts w:ascii="Arial" w:eastAsia="宋体" w:hAnsi="Arial" w:cs="Arial"/>
          <w:b/>
          <w:bCs/>
          <w:color w:val="2B2B2B"/>
          <w:kern w:val="0"/>
          <w:sz w:val="30"/>
          <w:szCs w:val="30"/>
        </w:rPr>
        <w:t xml:space="preserve"> </w:t>
      </w:r>
      <w:r w:rsidRPr="008105B9">
        <w:rPr>
          <w:rFonts w:ascii="Arial" w:eastAsia="宋体" w:hAnsi="Arial" w:cs="Arial"/>
          <w:b/>
          <w:bCs/>
          <w:color w:val="2B2B2B"/>
          <w:kern w:val="0"/>
          <w:sz w:val="30"/>
          <w:szCs w:val="30"/>
        </w:rPr>
        <w:t>症状</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犊牛腹泻因病因复杂，临床表现根据病程可从稀软粪便至半昏迷状态表现多样</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图</w:t>
      </w:r>
      <w:r w:rsidRPr="008105B9">
        <w:rPr>
          <w:rFonts w:ascii="Arial" w:eastAsia="宋体" w:hAnsi="Arial" w:cs="Arial"/>
          <w:color w:val="2B2B2B"/>
          <w:kern w:val="0"/>
          <w:sz w:val="30"/>
          <w:szCs w:val="30"/>
        </w:rPr>
        <w:t>1)</w:t>
      </w:r>
      <w:r w:rsidRPr="008105B9">
        <w:rPr>
          <w:rFonts w:ascii="Arial" w:eastAsia="宋体" w:hAnsi="Arial" w:cs="Arial"/>
          <w:color w:val="2B2B2B"/>
          <w:kern w:val="0"/>
          <w:sz w:val="30"/>
          <w:szCs w:val="30"/>
        </w:rPr>
        <w:t>。发病初期，犊牛排出稀软、水样粪便</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随着病程的发展，犊牛可能表现出脱水的症状</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如眼窝下陷、黏膜干燥、被毛焦燥等</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随着脱水状况的加重，患犊可能表现出末梢发凉、食欲减退或废绝、喜卧或难以站立、昏迷等症状。</w:t>
      </w:r>
    </w:p>
    <w:p w:rsidR="008105B9" w:rsidRPr="008105B9" w:rsidRDefault="008105B9" w:rsidP="008105B9">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8105B9">
        <w:rPr>
          <w:rFonts w:ascii="Arial" w:eastAsia="宋体" w:hAnsi="Arial" w:cs="Arial"/>
          <w:noProof/>
          <w:color w:val="2B2B2B"/>
          <w:kern w:val="0"/>
          <w:sz w:val="30"/>
          <w:szCs w:val="30"/>
        </w:rPr>
        <w:lastRenderedPageBreak/>
        <w:drawing>
          <wp:inline distT="0" distB="0" distL="0" distR="0">
            <wp:extent cx="3362325" cy="3000375"/>
            <wp:effectExtent l="19050" t="0" r="9525" b="0"/>
            <wp:docPr id="229" name="图片 229" descr="http://www.hesitan.com:80/pdres/201301/20130121131454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http://www.hesitan.com:80/pdres/201301/20130121131454105.jpg"/>
                    <pic:cNvPicPr>
                      <a:picLocks noChangeAspect="1" noChangeArrowheads="1"/>
                    </pic:cNvPicPr>
                  </pic:nvPicPr>
                  <pic:blipFill>
                    <a:blip r:embed="rId6"/>
                    <a:srcRect/>
                    <a:stretch>
                      <a:fillRect/>
                    </a:stretch>
                  </pic:blipFill>
                  <pic:spPr bwMode="auto">
                    <a:xfrm>
                      <a:off x="0" y="0"/>
                      <a:ext cx="3362325" cy="3000375"/>
                    </a:xfrm>
                    <a:prstGeom prst="rect">
                      <a:avLst/>
                    </a:prstGeom>
                    <a:noFill/>
                    <a:ln w="9525">
                      <a:noFill/>
                      <a:miter lim="800000"/>
                      <a:headEnd/>
                      <a:tailEnd/>
                    </a:ln>
                  </pic:spPr>
                </pic:pic>
              </a:graphicData>
            </a:graphic>
          </wp:inline>
        </w:drawing>
      </w:r>
    </w:p>
    <w:p w:rsidR="008105B9" w:rsidRPr="008105B9" w:rsidRDefault="008105B9" w:rsidP="008105B9">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8105B9">
        <w:rPr>
          <w:rFonts w:ascii="Arial" w:eastAsia="宋体" w:hAnsi="Arial" w:cs="Arial"/>
          <w:color w:val="2B2B2B"/>
          <w:kern w:val="0"/>
          <w:sz w:val="30"/>
          <w:szCs w:val="30"/>
        </w:rPr>
        <w:t>图</w:t>
      </w:r>
      <w:r w:rsidRPr="008105B9">
        <w:rPr>
          <w:rFonts w:ascii="Arial" w:eastAsia="宋体" w:hAnsi="Arial" w:cs="Arial"/>
          <w:color w:val="2B2B2B"/>
          <w:kern w:val="0"/>
          <w:sz w:val="30"/>
          <w:szCs w:val="30"/>
        </w:rPr>
        <w:t xml:space="preserve">1 </w:t>
      </w:r>
      <w:r w:rsidRPr="008105B9">
        <w:rPr>
          <w:rFonts w:ascii="Arial" w:eastAsia="宋体" w:hAnsi="Arial" w:cs="Arial"/>
          <w:color w:val="2B2B2B"/>
          <w:kern w:val="0"/>
          <w:sz w:val="30"/>
          <w:szCs w:val="30"/>
        </w:rPr>
        <w:t>犊牛腹泻的病程</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引自</w:t>
      </w:r>
      <w:r w:rsidRPr="008105B9">
        <w:rPr>
          <w:rFonts w:ascii="Arial" w:eastAsia="宋体" w:hAnsi="Arial" w:cs="Arial"/>
          <w:color w:val="2B2B2B"/>
          <w:kern w:val="0"/>
          <w:sz w:val="30"/>
          <w:szCs w:val="30"/>
        </w:rPr>
        <w:t>Sheila M. McGuirk)</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b/>
          <w:bCs/>
          <w:color w:val="2B2B2B"/>
          <w:kern w:val="0"/>
          <w:sz w:val="30"/>
          <w:szCs w:val="30"/>
        </w:rPr>
        <w:t>二、</w:t>
      </w:r>
      <w:r w:rsidRPr="008105B9">
        <w:rPr>
          <w:rFonts w:ascii="Arial" w:eastAsia="宋体" w:hAnsi="Arial" w:cs="Arial"/>
          <w:b/>
          <w:bCs/>
          <w:color w:val="2B2B2B"/>
          <w:kern w:val="0"/>
          <w:sz w:val="30"/>
          <w:szCs w:val="30"/>
        </w:rPr>
        <w:t xml:space="preserve"> </w:t>
      </w:r>
      <w:r w:rsidRPr="008105B9">
        <w:rPr>
          <w:rFonts w:ascii="Arial" w:eastAsia="宋体" w:hAnsi="Arial" w:cs="Arial"/>
          <w:b/>
          <w:bCs/>
          <w:color w:val="2B2B2B"/>
          <w:kern w:val="0"/>
          <w:sz w:val="30"/>
          <w:szCs w:val="30"/>
        </w:rPr>
        <w:t>原因</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已知可导致犊牛腹泻的原因可分为两大类：</w:t>
      </w:r>
      <w:r w:rsidRPr="008105B9">
        <w:rPr>
          <w:rFonts w:ascii="Arial" w:eastAsia="宋体" w:hAnsi="Arial" w:cs="Arial"/>
          <w:color w:val="2B2B2B"/>
          <w:kern w:val="0"/>
          <w:sz w:val="30"/>
          <w:szCs w:val="30"/>
        </w:rPr>
        <w:t>(1)</w:t>
      </w:r>
      <w:r w:rsidRPr="008105B9">
        <w:rPr>
          <w:rFonts w:ascii="Arial" w:eastAsia="宋体" w:hAnsi="Arial" w:cs="Arial"/>
          <w:color w:val="2B2B2B"/>
          <w:kern w:val="0"/>
          <w:sz w:val="30"/>
          <w:szCs w:val="30"/>
        </w:rPr>
        <w:t>非感染性因素，</w:t>
      </w:r>
      <w:r w:rsidRPr="008105B9">
        <w:rPr>
          <w:rFonts w:ascii="Arial" w:eastAsia="宋体" w:hAnsi="Arial" w:cs="Arial"/>
          <w:color w:val="2B2B2B"/>
          <w:kern w:val="0"/>
          <w:sz w:val="30"/>
          <w:szCs w:val="30"/>
        </w:rPr>
        <w:t>(2)</w:t>
      </w:r>
      <w:r w:rsidRPr="008105B9">
        <w:rPr>
          <w:rFonts w:ascii="Arial" w:eastAsia="宋体" w:hAnsi="Arial" w:cs="Arial"/>
          <w:color w:val="2B2B2B"/>
          <w:kern w:val="0"/>
          <w:sz w:val="30"/>
          <w:szCs w:val="30"/>
        </w:rPr>
        <w:t>感染性因素。非感染性因素包括管理因素和营养因素，感染性因素包括细菌性、病毒性、原虫性和其他因素。在控制感染性犊牛腹泻时，必须考虑非感染性因素，否则难以取得良好的预期效果。</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b/>
          <w:bCs/>
          <w:color w:val="2B2B2B"/>
          <w:kern w:val="0"/>
          <w:sz w:val="30"/>
          <w:szCs w:val="30"/>
        </w:rPr>
        <w:t xml:space="preserve">　</w:t>
      </w:r>
      <w:r w:rsidRPr="008105B9">
        <w:rPr>
          <w:rFonts w:ascii="Arial" w:eastAsia="宋体" w:hAnsi="Arial" w:cs="Arial"/>
          <w:b/>
          <w:bCs/>
          <w:color w:val="2B2B2B"/>
          <w:kern w:val="0"/>
          <w:sz w:val="30"/>
          <w:szCs w:val="30"/>
        </w:rPr>
        <w:t>1.</w:t>
      </w:r>
      <w:r w:rsidRPr="008105B9">
        <w:rPr>
          <w:rFonts w:ascii="Arial" w:eastAsia="宋体" w:hAnsi="Arial" w:cs="Arial"/>
          <w:b/>
          <w:bCs/>
          <w:color w:val="2B2B2B"/>
          <w:kern w:val="0"/>
          <w:sz w:val="30"/>
          <w:szCs w:val="30"/>
        </w:rPr>
        <w:t>非感染性因素</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所谓的非感染性因素，可以理解为管理的不足。新生犊牛饲喂不当、饲养环境恶劣或护理不当等均可导致犊牛腹泻爆发。最常见的原因如下：</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lastRenderedPageBreak/>
        <w:t xml:space="preserve">　　</w:t>
      </w:r>
      <w:r w:rsidRPr="008105B9">
        <w:rPr>
          <w:rFonts w:ascii="Arial" w:eastAsia="宋体" w:hAnsi="Arial" w:cs="Arial"/>
          <w:color w:val="2B2B2B"/>
          <w:kern w:val="0"/>
          <w:sz w:val="30"/>
          <w:szCs w:val="30"/>
        </w:rPr>
        <w:t xml:space="preserve">(1) </w:t>
      </w:r>
      <w:r w:rsidRPr="008105B9">
        <w:rPr>
          <w:rFonts w:ascii="Arial" w:eastAsia="宋体" w:hAnsi="Arial" w:cs="Arial"/>
          <w:color w:val="2B2B2B"/>
          <w:kern w:val="0"/>
          <w:sz w:val="30"/>
          <w:szCs w:val="30"/>
        </w:rPr>
        <w:t>管理因素怀孕后期母牛的营养不足，不能满足其能量及蛋白的需要量</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同时，因摄入的</w:t>
      </w:r>
      <w:r w:rsidRPr="008105B9">
        <w:rPr>
          <w:rFonts w:ascii="Arial" w:eastAsia="宋体" w:hAnsi="Arial" w:cs="Arial"/>
          <w:color w:val="2B2B2B"/>
          <w:kern w:val="0"/>
          <w:sz w:val="30"/>
          <w:szCs w:val="30"/>
        </w:rPr>
        <w:t>VA</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VE</w:t>
      </w:r>
      <w:r w:rsidRPr="008105B9">
        <w:rPr>
          <w:rFonts w:ascii="Arial" w:eastAsia="宋体" w:hAnsi="Arial" w:cs="Arial"/>
          <w:color w:val="2B2B2B"/>
          <w:kern w:val="0"/>
          <w:sz w:val="30"/>
          <w:szCs w:val="30"/>
        </w:rPr>
        <w:t>和微量元素不足，均可严重影响初乳的产量和质量。产犊环境和犊牛饲养环境恶劣，泥泞、肮脏、青年牛和成母牛混用产圈、应激等环境因素易使犊牛接触感染性病原，继而引发腹泻。难产的犊牛、天气恶劣时，犊牛需加强护理，否则易患腹泻。初乳质量差、饲喂量不足、饲喂时间不当等管理因素也是导致犊牛腹泻的因素。</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 xml:space="preserve">(2) </w:t>
      </w:r>
      <w:r w:rsidRPr="008105B9">
        <w:rPr>
          <w:rFonts w:ascii="Arial" w:eastAsia="宋体" w:hAnsi="Arial" w:cs="Arial"/>
          <w:color w:val="2B2B2B"/>
          <w:kern w:val="0"/>
          <w:sz w:val="30"/>
          <w:szCs w:val="30"/>
        </w:rPr>
        <w:t>营养因素在环境条件恶劣时，应转变犊牛的护理方式以满足犊牛的需要。任何常规饲喂习惯的变化，均可导致犊牛营养性腹泻。如饲喂时间间隔的延长，犊牛可能因过度饥饿而采食过量的牛奶，导致犊牛排出灰白色稀软粪便，呈营养性腹泻表现。所排出的灰白色稀软粪便为流经肠道未被消化的牛奶。</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b/>
          <w:bCs/>
          <w:color w:val="2B2B2B"/>
          <w:kern w:val="0"/>
          <w:sz w:val="30"/>
          <w:szCs w:val="30"/>
        </w:rPr>
        <w:t>2.</w:t>
      </w:r>
      <w:r w:rsidRPr="008105B9">
        <w:rPr>
          <w:rFonts w:ascii="Arial" w:eastAsia="宋体" w:hAnsi="Arial" w:cs="Arial"/>
          <w:b/>
          <w:bCs/>
          <w:color w:val="2B2B2B"/>
          <w:kern w:val="0"/>
          <w:sz w:val="30"/>
          <w:szCs w:val="30"/>
        </w:rPr>
        <w:t>感染性因素</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细菌、病毒和原虫是犊牛腹泻最常见的感染性因素。一般情况下，患犊会同时感染多种病原。通常，可从粪样或病死犊牛的小肠分离到这些细菌、病毒或原虫，但其中部分微生物也可在健康犊牛或成年分离到。实验室诊断可有助于防控和治疗方案，并可用于分析其来源。如分离到沙门氏菌时，可通过药敏试验确定抗生素治疗方案，但对于病毒和原虫感染的患牛，抗生素治疗无效。下文中对常见的犊牛腹泻病原进行简单的描述，可根据常见</w:t>
      </w:r>
      <w:r w:rsidRPr="008105B9">
        <w:rPr>
          <w:rFonts w:ascii="Arial" w:eastAsia="宋体" w:hAnsi="Arial" w:cs="Arial"/>
          <w:color w:val="2B2B2B"/>
          <w:kern w:val="0"/>
          <w:sz w:val="30"/>
          <w:szCs w:val="30"/>
        </w:rPr>
        <w:lastRenderedPageBreak/>
        <w:t>病原的发病时间初步确定其可能的病原，但粪便的性状、颜色等常与病原相关性不大。</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b/>
          <w:bCs/>
          <w:color w:val="2B2B2B"/>
          <w:kern w:val="0"/>
          <w:sz w:val="30"/>
          <w:szCs w:val="30"/>
        </w:rPr>
        <w:t xml:space="preserve">(1) </w:t>
      </w:r>
      <w:r w:rsidRPr="008105B9">
        <w:rPr>
          <w:rFonts w:ascii="Arial" w:eastAsia="宋体" w:hAnsi="Arial" w:cs="Arial"/>
          <w:b/>
          <w:bCs/>
          <w:color w:val="2B2B2B"/>
          <w:kern w:val="0"/>
          <w:sz w:val="30"/>
          <w:szCs w:val="30"/>
        </w:rPr>
        <w:t>细菌</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1</w:t>
      </w:r>
      <w:r w:rsidRPr="008105B9">
        <w:rPr>
          <w:rFonts w:ascii="Arial" w:eastAsia="宋体" w:hAnsi="Arial" w:cs="Arial"/>
          <w:color w:val="2B2B2B"/>
          <w:kern w:val="0"/>
          <w:sz w:val="30"/>
          <w:szCs w:val="30"/>
        </w:rPr>
        <w:t>大肠杆菌</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绝大多数犊牛于</w:t>
      </w:r>
      <w:r w:rsidRPr="008105B9">
        <w:rPr>
          <w:rFonts w:ascii="Arial" w:eastAsia="宋体" w:hAnsi="Arial" w:cs="Arial"/>
          <w:color w:val="2B2B2B"/>
          <w:kern w:val="0"/>
          <w:sz w:val="30"/>
          <w:szCs w:val="30"/>
        </w:rPr>
        <w:t>5</w:t>
      </w:r>
      <w:r w:rsidRPr="008105B9">
        <w:rPr>
          <w:rFonts w:ascii="Arial" w:eastAsia="宋体" w:hAnsi="Arial" w:cs="Arial"/>
          <w:color w:val="2B2B2B"/>
          <w:kern w:val="0"/>
          <w:sz w:val="30"/>
          <w:szCs w:val="30"/>
        </w:rPr>
        <w:t>日龄内发病</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多种大肠杆菌可引发犊牛腹泻，有些为常在菌，可导致败血症</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新生犊牛腹泻的最常见病原菌为肠毒素型大肠杆菌</w:t>
      </w:r>
      <w:r w:rsidRPr="008105B9">
        <w:rPr>
          <w:rFonts w:ascii="Arial" w:eastAsia="宋体" w:hAnsi="Arial" w:cs="Arial"/>
          <w:color w:val="2B2B2B"/>
          <w:kern w:val="0"/>
          <w:sz w:val="30"/>
          <w:szCs w:val="30"/>
        </w:rPr>
        <w:t>(ETEC)</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ETEC</w:t>
      </w:r>
      <w:r w:rsidRPr="008105B9">
        <w:rPr>
          <w:rFonts w:ascii="Arial" w:eastAsia="宋体" w:hAnsi="Arial" w:cs="Arial"/>
          <w:color w:val="2B2B2B"/>
          <w:kern w:val="0"/>
          <w:sz w:val="30"/>
          <w:szCs w:val="30"/>
        </w:rPr>
        <w:t>的菌毛抗原可粘附于肠绒毛表面，其黏附素主要为</w:t>
      </w:r>
      <w:r w:rsidRPr="008105B9">
        <w:rPr>
          <w:rFonts w:ascii="Arial" w:eastAsia="宋体" w:hAnsi="Arial" w:cs="Arial"/>
          <w:color w:val="2B2B2B"/>
          <w:kern w:val="0"/>
          <w:sz w:val="30"/>
          <w:szCs w:val="30"/>
        </w:rPr>
        <w:t>F5(</w:t>
      </w:r>
      <w:r w:rsidRPr="008105B9">
        <w:rPr>
          <w:rFonts w:ascii="Arial" w:eastAsia="宋体" w:hAnsi="Arial" w:cs="Arial"/>
          <w:color w:val="2B2B2B"/>
          <w:kern w:val="0"/>
          <w:sz w:val="30"/>
          <w:szCs w:val="30"/>
        </w:rPr>
        <w:t>原名</w:t>
      </w:r>
      <w:r w:rsidRPr="008105B9">
        <w:rPr>
          <w:rFonts w:ascii="Arial" w:eastAsia="宋体" w:hAnsi="Arial" w:cs="Arial"/>
          <w:color w:val="2B2B2B"/>
          <w:kern w:val="0"/>
          <w:sz w:val="30"/>
          <w:szCs w:val="30"/>
        </w:rPr>
        <w:t>K99);</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●ETEC</w:t>
      </w:r>
      <w:r w:rsidRPr="008105B9">
        <w:rPr>
          <w:rFonts w:ascii="Arial" w:eastAsia="宋体" w:hAnsi="Arial" w:cs="Arial"/>
          <w:color w:val="2B2B2B"/>
          <w:kern w:val="0"/>
          <w:sz w:val="30"/>
          <w:szCs w:val="30"/>
        </w:rPr>
        <w:t>引发的新生犊牛腹泻发病迅速，病程短，从表现出虚弱、腹泻、脱水至死亡常不超过</w:t>
      </w:r>
      <w:r w:rsidRPr="008105B9">
        <w:rPr>
          <w:rFonts w:ascii="Arial" w:eastAsia="宋体" w:hAnsi="Arial" w:cs="Arial"/>
          <w:color w:val="2B2B2B"/>
          <w:kern w:val="0"/>
          <w:sz w:val="30"/>
          <w:szCs w:val="30"/>
        </w:rPr>
        <w:t>24</w:t>
      </w:r>
      <w:r w:rsidRPr="008105B9">
        <w:rPr>
          <w:rFonts w:ascii="Arial" w:eastAsia="宋体" w:hAnsi="Arial" w:cs="Arial"/>
          <w:color w:val="2B2B2B"/>
          <w:kern w:val="0"/>
          <w:sz w:val="30"/>
          <w:szCs w:val="30"/>
        </w:rPr>
        <w:t>小时</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患犊常在腹泻前表现出严重的脱水症状，部分病例死亡前无腹泻症状</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抗生素治疗多无效，液体疗法可有效降低患犊的死亡率</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肠致病性大肠杆菌</w:t>
      </w:r>
      <w:r w:rsidRPr="008105B9">
        <w:rPr>
          <w:rFonts w:ascii="Arial" w:eastAsia="宋体" w:hAnsi="Arial" w:cs="Arial"/>
          <w:color w:val="2B2B2B"/>
          <w:kern w:val="0"/>
          <w:sz w:val="30"/>
          <w:szCs w:val="30"/>
        </w:rPr>
        <w:t>(EPEC)</w:t>
      </w:r>
      <w:r w:rsidRPr="008105B9">
        <w:rPr>
          <w:rFonts w:ascii="Arial" w:eastAsia="宋体" w:hAnsi="Arial" w:cs="Arial"/>
          <w:color w:val="2B2B2B"/>
          <w:kern w:val="0"/>
          <w:sz w:val="30"/>
          <w:szCs w:val="30"/>
        </w:rPr>
        <w:t>和肠出血性大肠杆菌</w:t>
      </w:r>
      <w:r w:rsidRPr="008105B9">
        <w:rPr>
          <w:rFonts w:ascii="Arial" w:eastAsia="宋体" w:hAnsi="Arial" w:cs="Arial"/>
          <w:color w:val="2B2B2B"/>
          <w:kern w:val="0"/>
          <w:sz w:val="30"/>
          <w:szCs w:val="30"/>
        </w:rPr>
        <w:t>(EHEC)</w:t>
      </w:r>
      <w:r w:rsidRPr="008105B9">
        <w:rPr>
          <w:rFonts w:ascii="Arial" w:eastAsia="宋体" w:hAnsi="Arial" w:cs="Arial"/>
          <w:color w:val="2B2B2B"/>
          <w:kern w:val="0"/>
          <w:sz w:val="30"/>
          <w:szCs w:val="30"/>
        </w:rPr>
        <w:t>也可引起犊牛腹泻。</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2</w:t>
      </w:r>
      <w:r w:rsidRPr="008105B9">
        <w:rPr>
          <w:rFonts w:ascii="Arial" w:eastAsia="宋体" w:hAnsi="Arial" w:cs="Arial"/>
          <w:color w:val="2B2B2B"/>
          <w:kern w:val="0"/>
          <w:sz w:val="30"/>
          <w:szCs w:val="30"/>
        </w:rPr>
        <w:t>沙门氏菌</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lastRenderedPageBreak/>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沙门氏菌不仅是犊牛腹泻的一种重要病原，也是犊牛败血症的一种重要病原之一，还可引发肺炎</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对于犊牛腹泻，鼠伤寒沙门氏菌和都柏林沙门氏菌是其重要病原</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可用抗生素预防本病</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沙门氏菌引发的犊牛腹泻多见于</w:t>
      </w:r>
      <w:r w:rsidRPr="008105B9">
        <w:rPr>
          <w:rFonts w:ascii="Arial" w:eastAsia="宋体" w:hAnsi="Arial" w:cs="Arial"/>
          <w:color w:val="2B2B2B"/>
          <w:kern w:val="0"/>
          <w:sz w:val="30"/>
          <w:szCs w:val="30"/>
        </w:rPr>
        <w:t>15</w:t>
      </w:r>
      <w:r w:rsidRPr="008105B9">
        <w:rPr>
          <w:rFonts w:ascii="Arial" w:eastAsia="宋体" w:hAnsi="Arial" w:cs="Arial"/>
          <w:color w:val="2B2B2B"/>
          <w:kern w:val="0"/>
          <w:sz w:val="30"/>
          <w:szCs w:val="30"/>
        </w:rPr>
        <w:t>日龄以上犊牛</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患犊粪便内可见血液和脱落的肠黏膜</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患犊治疗反应不明显，病程常持续</w:t>
      </w:r>
      <w:r w:rsidRPr="008105B9">
        <w:rPr>
          <w:rFonts w:ascii="Arial" w:eastAsia="宋体" w:hAnsi="Arial" w:cs="Arial"/>
          <w:color w:val="2B2B2B"/>
          <w:kern w:val="0"/>
          <w:sz w:val="30"/>
          <w:szCs w:val="30"/>
        </w:rPr>
        <w:t>1</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2</w:t>
      </w:r>
      <w:r w:rsidRPr="008105B9">
        <w:rPr>
          <w:rFonts w:ascii="Arial" w:eastAsia="宋体" w:hAnsi="Arial" w:cs="Arial"/>
          <w:color w:val="2B2B2B"/>
          <w:kern w:val="0"/>
          <w:sz w:val="30"/>
          <w:szCs w:val="30"/>
        </w:rPr>
        <w:t>周</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都柏林沙门氏菌感染的患犊，可能使其终生携带病原并向外散播</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可从未经巴氏消毒的废奶中分离到沙门氏菌</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沙门氏菌病是人畜共患病，人类</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尤其是儿童</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接触排菌的患犊，可发生沙门氏菌病。</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3</w:t>
      </w:r>
      <w:r w:rsidRPr="008105B9">
        <w:rPr>
          <w:rFonts w:ascii="Arial" w:eastAsia="宋体" w:hAnsi="Arial" w:cs="Arial"/>
          <w:color w:val="2B2B2B"/>
          <w:kern w:val="0"/>
          <w:sz w:val="30"/>
          <w:szCs w:val="30"/>
        </w:rPr>
        <w:t>梭菌</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多种产气荚膜梭菌可导致犊牛腹泻，主要为产气荚膜梭菌</w:t>
      </w:r>
      <w:r w:rsidRPr="008105B9">
        <w:rPr>
          <w:rFonts w:ascii="Arial" w:eastAsia="宋体" w:hAnsi="Arial" w:cs="Arial"/>
          <w:color w:val="2B2B2B"/>
          <w:kern w:val="0"/>
          <w:sz w:val="30"/>
          <w:szCs w:val="30"/>
        </w:rPr>
        <w:t>B</w:t>
      </w:r>
      <w:r w:rsidRPr="008105B9">
        <w:rPr>
          <w:rFonts w:ascii="Arial" w:eastAsia="宋体" w:hAnsi="Arial" w:cs="Arial"/>
          <w:color w:val="2B2B2B"/>
          <w:kern w:val="0"/>
          <w:sz w:val="30"/>
          <w:szCs w:val="30"/>
        </w:rPr>
        <w:t>型、</w:t>
      </w:r>
      <w:r w:rsidRPr="008105B9">
        <w:rPr>
          <w:rFonts w:ascii="Arial" w:eastAsia="宋体" w:hAnsi="Arial" w:cs="Arial"/>
          <w:color w:val="2B2B2B"/>
          <w:kern w:val="0"/>
          <w:sz w:val="30"/>
          <w:szCs w:val="30"/>
        </w:rPr>
        <w:t>C</w:t>
      </w:r>
      <w:r w:rsidRPr="008105B9">
        <w:rPr>
          <w:rFonts w:ascii="Arial" w:eastAsia="宋体" w:hAnsi="Arial" w:cs="Arial"/>
          <w:color w:val="2B2B2B"/>
          <w:kern w:val="0"/>
          <w:sz w:val="30"/>
          <w:szCs w:val="30"/>
        </w:rPr>
        <w:t>型和</w:t>
      </w:r>
      <w:r w:rsidRPr="008105B9">
        <w:rPr>
          <w:rFonts w:ascii="Arial" w:eastAsia="宋体" w:hAnsi="Arial" w:cs="Arial"/>
          <w:color w:val="2B2B2B"/>
          <w:kern w:val="0"/>
          <w:sz w:val="30"/>
          <w:szCs w:val="30"/>
        </w:rPr>
        <w:t>D</w:t>
      </w:r>
      <w:r w:rsidRPr="008105B9">
        <w:rPr>
          <w:rFonts w:ascii="Arial" w:eastAsia="宋体" w:hAnsi="Arial" w:cs="Arial"/>
          <w:color w:val="2B2B2B"/>
          <w:kern w:val="0"/>
          <w:sz w:val="30"/>
          <w:szCs w:val="30"/>
        </w:rPr>
        <w:t>型</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最为典型的病例，发病突然，可表现为猝死或虚弱</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lastRenderedPageBreak/>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犊牛死亡前可见急腹痛或神经症状</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剖检可见典型的小肠出血症状。</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b/>
          <w:bCs/>
          <w:color w:val="2B2B2B"/>
          <w:kern w:val="0"/>
          <w:sz w:val="30"/>
          <w:szCs w:val="30"/>
        </w:rPr>
        <w:t xml:space="preserve">(2) </w:t>
      </w:r>
      <w:r w:rsidRPr="008105B9">
        <w:rPr>
          <w:rFonts w:ascii="Arial" w:eastAsia="宋体" w:hAnsi="Arial" w:cs="Arial"/>
          <w:b/>
          <w:bCs/>
          <w:color w:val="2B2B2B"/>
          <w:kern w:val="0"/>
          <w:sz w:val="30"/>
          <w:szCs w:val="30"/>
        </w:rPr>
        <w:t>病毒</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1</w:t>
      </w:r>
      <w:r w:rsidRPr="008105B9">
        <w:rPr>
          <w:rFonts w:ascii="Arial" w:eastAsia="宋体" w:hAnsi="Arial" w:cs="Arial"/>
          <w:color w:val="2B2B2B"/>
          <w:kern w:val="0"/>
          <w:sz w:val="30"/>
          <w:szCs w:val="30"/>
        </w:rPr>
        <w:t>轮状病毒</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●30</w:t>
      </w:r>
      <w:r w:rsidRPr="008105B9">
        <w:rPr>
          <w:rFonts w:ascii="Arial" w:eastAsia="宋体" w:hAnsi="Arial" w:cs="Arial"/>
          <w:color w:val="2B2B2B"/>
          <w:kern w:val="0"/>
          <w:sz w:val="30"/>
          <w:szCs w:val="30"/>
        </w:rPr>
        <w:t>日龄内的犊牛粪便中多可分离到轮状病毒</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感染犊牛不一定发生腹泻</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轮状病毒引发的犊牛腹泻多发于</w:t>
      </w:r>
      <w:r w:rsidRPr="008105B9">
        <w:rPr>
          <w:rFonts w:ascii="Arial" w:eastAsia="宋体" w:hAnsi="Arial" w:cs="Arial"/>
          <w:color w:val="2B2B2B"/>
          <w:kern w:val="0"/>
          <w:sz w:val="30"/>
          <w:szCs w:val="30"/>
        </w:rPr>
        <w:t>5</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15</w:t>
      </w:r>
      <w:r w:rsidRPr="008105B9">
        <w:rPr>
          <w:rFonts w:ascii="Arial" w:eastAsia="宋体" w:hAnsi="Arial" w:cs="Arial"/>
          <w:color w:val="2B2B2B"/>
          <w:kern w:val="0"/>
          <w:sz w:val="30"/>
          <w:szCs w:val="30"/>
        </w:rPr>
        <w:t>日龄</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饲喂免疫母牛的初乳有保护作用</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虽然轮状病毒感染的犊牛病程较短，但对肠黏膜破坏严重。</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2</w:t>
      </w:r>
      <w:r w:rsidRPr="008105B9">
        <w:rPr>
          <w:rFonts w:ascii="Arial" w:eastAsia="宋体" w:hAnsi="Arial" w:cs="Arial"/>
          <w:color w:val="2B2B2B"/>
          <w:kern w:val="0"/>
          <w:sz w:val="30"/>
          <w:szCs w:val="30"/>
        </w:rPr>
        <w:t>冠状病毒</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与轮状病毒一样，冠状病毒也可在多数犊牛粪便内分离到，但不是所有感染犊牛都发病</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冠状病毒感染的犊牛对肠道造成的损伤较轮状病毒更严重，所以容易造成继发感染引起严重的腹泻</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粪便性状和腹泻发生时间与轮状病毒感染相似</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饲喂免疫母牛的初乳有保护作用</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lastRenderedPageBreak/>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有证据表明，成牛冬痢与冠状病毒有关。</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3</w:t>
      </w:r>
      <w:r w:rsidRPr="008105B9">
        <w:rPr>
          <w:rFonts w:ascii="Arial" w:eastAsia="宋体" w:hAnsi="Arial" w:cs="Arial"/>
          <w:color w:val="2B2B2B"/>
          <w:kern w:val="0"/>
          <w:sz w:val="30"/>
          <w:szCs w:val="30"/>
        </w:rPr>
        <w:t>牛病毒性腹泻病毒</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牛病毒性腹泻病毒虽能导致犊牛腹泻，但并非犊牛腹泻的主要病原</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如犊牛出生后短期内感染，可能引发</w:t>
      </w:r>
      <w:r w:rsidRPr="008105B9">
        <w:rPr>
          <w:rFonts w:ascii="Arial" w:eastAsia="宋体" w:hAnsi="Arial" w:cs="Arial"/>
          <w:color w:val="2B2B2B"/>
          <w:kern w:val="0"/>
          <w:sz w:val="30"/>
          <w:szCs w:val="30"/>
        </w:rPr>
        <w:t>4</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10</w:t>
      </w:r>
      <w:r w:rsidRPr="008105B9">
        <w:rPr>
          <w:rFonts w:ascii="Arial" w:eastAsia="宋体" w:hAnsi="Arial" w:cs="Arial"/>
          <w:color w:val="2B2B2B"/>
          <w:kern w:val="0"/>
          <w:sz w:val="30"/>
          <w:szCs w:val="30"/>
        </w:rPr>
        <w:t>周龄犊牛出血性肠炎</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本病毒也可引发断奶犊牛肺炎。</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b/>
          <w:bCs/>
          <w:color w:val="2B2B2B"/>
          <w:kern w:val="0"/>
          <w:sz w:val="30"/>
          <w:szCs w:val="30"/>
        </w:rPr>
        <w:t xml:space="preserve">(3) </w:t>
      </w:r>
      <w:r w:rsidRPr="008105B9">
        <w:rPr>
          <w:rFonts w:ascii="Arial" w:eastAsia="宋体" w:hAnsi="Arial" w:cs="Arial"/>
          <w:b/>
          <w:bCs/>
          <w:color w:val="2B2B2B"/>
          <w:kern w:val="0"/>
          <w:sz w:val="30"/>
          <w:szCs w:val="30"/>
        </w:rPr>
        <w:t>原虫</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1</w:t>
      </w:r>
      <w:r w:rsidRPr="008105B9">
        <w:rPr>
          <w:rFonts w:ascii="Arial" w:eastAsia="宋体" w:hAnsi="Arial" w:cs="Arial"/>
          <w:color w:val="2B2B2B"/>
          <w:kern w:val="0"/>
          <w:sz w:val="30"/>
          <w:szCs w:val="30"/>
        </w:rPr>
        <w:t>隐孢子虫</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隐孢子虫对犊牛来讲是一种非常重要的寄生虫，可为犊牛腹泻的原发病因，也可为继发病因</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发病犊牛多为出生后短期内感染，腹泻多见于</w:t>
      </w:r>
      <w:r w:rsidRPr="008105B9">
        <w:rPr>
          <w:rFonts w:ascii="Arial" w:eastAsia="宋体" w:hAnsi="Arial" w:cs="Arial"/>
          <w:color w:val="2B2B2B"/>
          <w:kern w:val="0"/>
          <w:sz w:val="30"/>
          <w:szCs w:val="30"/>
        </w:rPr>
        <w:t>5</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30</w:t>
      </w:r>
      <w:r w:rsidRPr="008105B9">
        <w:rPr>
          <w:rFonts w:ascii="Arial" w:eastAsia="宋体" w:hAnsi="Arial" w:cs="Arial"/>
          <w:color w:val="2B2B2B"/>
          <w:kern w:val="0"/>
          <w:sz w:val="30"/>
          <w:szCs w:val="30"/>
        </w:rPr>
        <w:t>日龄犊牛</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可粪检确诊</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可在环境中存活</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被动免疫差、受到冷应激或营养不良的犊牛易感</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初乳饲喂管理对该病原的影响不大</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lastRenderedPageBreak/>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目前无特效治疗药物</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很多犊牛呈隐性感染过程</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有些预防性药物可延缓卵囊的排出</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可感染人，引发腹泻。</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2</w:t>
      </w:r>
      <w:r w:rsidRPr="008105B9">
        <w:rPr>
          <w:rFonts w:ascii="Arial" w:eastAsia="宋体" w:hAnsi="Arial" w:cs="Arial"/>
          <w:color w:val="2B2B2B"/>
          <w:kern w:val="0"/>
          <w:sz w:val="30"/>
          <w:szCs w:val="30"/>
        </w:rPr>
        <w:t>球虫</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艾美尔球虫引起的犊牛腹泻多发于</w:t>
      </w:r>
      <w:r w:rsidRPr="008105B9">
        <w:rPr>
          <w:rFonts w:ascii="Arial" w:eastAsia="宋体" w:hAnsi="Arial" w:cs="Arial"/>
          <w:color w:val="2B2B2B"/>
          <w:kern w:val="0"/>
          <w:sz w:val="30"/>
          <w:szCs w:val="30"/>
        </w:rPr>
        <w:t>21</w:t>
      </w:r>
      <w:r w:rsidRPr="008105B9">
        <w:rPr>
          <w:rFonts w:ascii="Arial" w:eastAsia="宋体" w:hAnsi="Arial" w:cs="Arial"/>
          <w:color w:val="2B2B2B"/>
          <w:kern w:val="0"/>
          <w:sz w:val="30"/>
          <w:szCs w:val="30"/>
        </w:rPr>
        <w:t>日龄后，也可见于</w:t>
      </w:r>
      <w:r w:rsidRPr="008105B9">
        <w:rPr>
          <w:rFonts w:ascii="Arial" w:eastAsia="宋体" w:hAnsi="Arial" w:cs="Arial"/>
          <w:color w:val="2B2B2B"/>
          <w:kern w:val="0"/>
          <w:sz w:val="30"/>
          <w:szCs w:val="30"/>
        </w:rPr>
        <w:t>4</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6</w:t>
      </w:r>
      <w:r w:rsidRPr="008105B9">
        <w:rPr>
          <w:rFonts w:ascii="Arial" w:eastAsia="宋体" w:hAnsi="Arial" w:cs="Arial"/>
          <w:color w:val="2B2B2B"/>
          <w:kern w:val="0"/>
          <w:sz w:val="30"/>
          <w:szCs w:val="30"/>
        </w:rPr>
        <w:t>月龄</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亚临床感染的犊牛抵抗力下降，生长率低</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一旦发病，难以治疗</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可用药物预防。</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3</w:t>
      </w:r>
      <w:r w:rsidRPr="008105B9">
        <w:rPr>
          <w:rFonts w:ascii="Arial" w:eastAsia="宋体" w:hAnsi="Arial" w:cs="Arial"/>
          <w:color w:val="2B2B2B"/>
          <w:kern w:val="0"/>
          <w:sz w:val="30"/>
          <w:szCs w:val="30"/>
        </w:rPr>
        <w:t>贾地鞭毛虫</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贾地鞭毛虫引发犊牛腹泻的病例较少</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可导致</w:t>
      </w:r>
      <w:r w:rsidRPr="008105B9">
        <w:rPr>
          <w:rFonts w:ascii="Arial" w:eastAsia="宋体" w:hAnsi="Arial" w:cs="Arial"/>
          <w:color w:val="2B2B2B"/>
          <w:kern w:val="0"/>
          <w:sz w:val="30"/>
          <w:szCs w:val="30"/>
        </w:rPr>
        <w:t>2</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4</w:t>
      </w:r>
      <w:r w:rsidRPr="008105B9">
        <w:rPr>
          <w:rFonts w:ascii="Arial" w:eastAsia="宋体" w:hAnsi="Arial" w:cs="Arial"/>
          <w:color w:val="2B2B2B"/>
          <w:kern w:val="0"/>
          <w:sz w:val="30"/>
          <w:szCs w:val="30"/>
        </w:rPr>
        <w:t>周龄的犊牛腹泻</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健康犊牛粪便内也可分离到贾地鞭毛虫。</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b/>
          <w:bCs/>
          <w:color w:val="2B2B2B"/>
          <w:kern w:val="0"/>
          <w:sz w:val="30"/>
          <w:szCs w:val="30"/>
        </w:rPr>
        <w:t xml:space="preserve">　</w:t>
      </w:r>
      <w:r w:rsidRPr="008105B9">
        <w:rPr>
          <w:rFonts w:ascii="Arial" w:eastAsia="宋体" w:hAnsi="Arial" w:cs="Arial"/>
          <w:b/>
          <w:bCs/>
          <w:color w:val="2B2B2B"/>
          <w:kern w:val="0"/>
          <w:sz w:val="30"/>
          <w:szCs w:val="30"/>
        </w:rPr>
        <w:t xml:space="preserve">(4) </w:t>
      </w:r>
      <w:r w:rsidRPr="008105B9">
        <w:rPr>
          <w:rFonts w:ascii="Arial" w:eastAsia="宋体" w:hAnsi="Arial" w:cs="Arial"/>
          <w:b/>
          <w:bCs/>
          <w:color w:val="2B2B2B"/>
          <w:kern w:val="0"/>
          <w:sz w:val="30"/>
          <w:szCs w:val="30"/>
        </w:rPr>
        <w:t>其他</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霉菌和酵母菌</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lastRenderedPageBreak/>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霉菌和酵母偶可见于剖检犊牛的胃部和肠道</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通常认为真菌并非犊牛腹泻的原发病原</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多由治疗时使用大剂量抗生素导致，偶可见于口服补液治疗后。</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黑体" w:eastAsia="黑体" w:hAnsi="黑体" w:cs="Arial"/>
          <w:b/>
          <w:bCs/>
          <w:color w:val="2B2B2B"/>
          <w:kern w:val="0"/>
          <w:sz w:val="30"/>
          <w:szCs w:val="30"/>
        </w:rPr>
        <w:t>三、治疗</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虽然犊牛腹泻的原因复杂，但其临床表现以肠炎和脱水为主。腹泻犊牛死亡的原因主要是脱水和电解质紊乱，多非病原感染导致。所以，治疗犊牛腹泻时应以纠正脱水状况和调节电解质平衡为主。</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b/>
          <w:bCs/>
          <w:color w:val="2B2B2B"/>
          <w:kern w:val="0"/>
          <w:sz w:val="30"/>
          <w:szCs w:val="30"/>
        </w:rPr>
        <w:t>1.</w:t>
      </w:r>
      <w:r w:rsidRPr="008105B9">
        <w:rPr>
          <w:rFonts w:ascii="Arial" w:eastAsia="宋体" w:hAnsi="Arial" w:cs="Arial"/>
          <w:b/>
          <w:bCs/>
          <w:color w:val="2B2B2B"/>
          <w:kern w:val="0"/>
          <w:sz w:val="30"/>
          <w:szCs w:val="30"/>
        </w:rPr>
        <w:t>液体疗法</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患犊的脱水程度可根据其精神状态、眼窝下陷程度和皮肤弹性试验来判断，同时也可通过患犊临床表现判断其体内酸碱平衡状况，判断方法参见表</w:t>
      </w:r>
      <w:r w:rsidRPr="008105B9">
        <w:rPr>
          <w:rFonts w:ascii="Arial" w:eastAsia="宋体" w:hAnsi="Arial" w:cs="Arial"/>
          <w:color w:val="2B2B2B"/>
          <w:kern w:val="0"/>
          <w:sz w:val="30"/>
          <w:szCs w:val="30"/>
        </w:rPr>
        <w:t>1</w:t>
      </w:r>
      <w:r w:rsidRPr="008105B9">
        <w:rPr>
          <w:rFonts w:ascii="Arial" w:eastAsia="宋体" w:hAnsi="Arial" w:cs="Arial"/>
          <w:color w:val="2B2B2B"/>
          <w:kern w:val="0"/>
          <w:sz w:val="30"/>
          <w:szCs w:val="30"/>
        </w:rPr>
        <w:t>和表</w:t>
      </w:r>
      <w:r w:rsidRPr="008105B9">
        <w:rPr>
          <w:rFonts w:ascii="Arial" w:eastAsia="宋体" w:hAnsi="Arial" w:cs="Arial"/>
          <w:color w:val="2B2B2B"/>
          <w:kern w:val="0"/>
          <w:sz w:val="30"/>
          <w:szCs w:val="30"/>
        </w:rPr>
        <w:t>2</w:t>
      </w:r>
      <w:r w:rsidRPr="008105B9">
        <w:rPr>
          <w:rFonts w:ascii="Arial" w:eastAsia="宋体" w:hAnsi="Arial" w:cs="Arial"/>
          <w:color w:val="2B2B2B"/>
          <w:kern w:val="0"/>
          <w:sz w:val="30"/>
          <w:szCs w:val="30"/>
        </w:rPr>
        <w:t>。根据脱水程度和酸碱平衡状况，可选择适当的补液方式。通常情况下，脱水</w:t>
      </w:r>
      <w:r w:rsidRPr="008105B9">
        <w:rPr>
          <w:rFonts w:ascii="Arial" w:eastAsia="宋体" w:hAnsi="Arial" w:cs="Arial"/>
          <w:color w:val="2B2B2B"/>
          <w:kern w:val="0"/>
          <w:sz w:val="30"/>
          <w:szCs w:val="30"/>
        </w:rPr>
        <w:t>8%</w:t>
      </w:r>
      <w:r w:rsidRPr="008105B9">
        <w:rPr>
          <w:rFonts w:ascii="Arial" w:eastAsia="宋体" w:hAnsi="Arial" w:cs="Arial"/>
          <w:color w:val="2B2B2B"/>
          <w:kern w:val="0"/>
          <w:sz w:val="30"/>
          <w:szCs w:val="30"/>
        </w:rPr>
        <w:t>以下的患犊可通过口服方式补液</w:t>
      </w:r>
      <w:r w:rsidRPr="008105B9">
        <w:rPr>
          <w:rFonts w:ascii="Arial" w:eastAsia="宋体" w:hAnsi="Arial" w:cs="Arial"/>
          <w:color w:val="2B2B2B"/>
          <w:kern w:val="0"/>
          <w:sz w:val="30"/>
          <w:szCs w:val="30"/>
        </w:rPr>
        <w:t>(ORT);</w:t>
      </w:r>
      <w:r w:rsidRPr="008105B9">
        <w:rPr>
          <w:rFonts w:ascii="Arial" w:eastAsia="宋体" w:hAnsi="Arial" w:cs="Arial"/>
          <w:color w:val="2B2B2B"/>
          <w:kern w:val="0"/>
          <w:sz w:val="30"/>
          <w:szCs w:val="30"/>
        </w:rPr>
        <w:t>脱水超过</w:t>
      </w:r>
      <w:r w:rsidRPr="008105B9">
        <w:rPr>
          <w:rFonts w:ascii="Arial" w:eastAsia="宋体" w:hAnsi="Arial" w:cs="Arial"/>
          <w:color w:val="2B2B2B"/>
          <w:kern w:val="0"/>
          <w:sz w:val="30"/>
          <w:szCs w:val="30"/>
        </w:rPr>
        <w:t>8%</w:t>
      </w:r>
      <w:r w:rsidRPr="008105B9">
        <w:rPr>
          <w:rFonts w:ascii="Arial" w:eastAsia="宋体" w:hAnsi="Arial" w:cs="Arial"/>
          <w:color w:val="2B2B2B"/>
          <w:kern w:val="0"/>
          <w:sz w:val="30"/>
          <w:szCs w:val="30"/>
        </w:rPr>
        <w:t>时，需结合静脉输液</w:t>
      </w:r>
      <w:r w:rsidRPr="008105B9">
        <w:rPr>
          <w:rFonts w:ascii="Arial" w:eastAsia="宋体" w:hAnsi="Arial" w:cs="Arial"/>
          <w:color w:val="2B2B2B"/>
          <w:kern w:val="0"/>
          <w:sz w:val="30"/>
          <w:szCs w:val="30"/>
        </w:rPr>
        <w:t>(IV)</w:t>
      </w:r>
      <w:r w:rsidRPr="008105B9">
        <w:rPr>
          <w:rFonts w:ascii="Arial" w:eastAsia="宋体" w:hAnsi="Arial" w:cs="Arial"/>
          <w:color w:val="2B2B2B"/>
          <w:kern w:val="0"/>
          <w:sz w:val="30"/>
          <w:szCs w:val="30"/>
        </w:rPr>
        <w:t>和口服补液的方式纠正脱水状况和酸碱平衡。</w:t>
      </w:r>
    </w:p>
    <w:p w:rsidR="008105B9" w:rsidRPr="008105B9" w:rsidRDefault="008105B9" w:rsidP="008105B9">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表</w:t>
      </w:r>
      <w:r w:rsidRPr="008105B9">
        <w:rPr>
          <w:rFonts w:ascii="Arial" w:eastAsia="宋体" w:hAnsi="Arial" w:cs="Arial"/>
          <w:color w:val="2B2B2B"/>
          <w:kern w:val="0"/>
          <w:sz w:val="30"/>
          <w:szCs w:val="30"/>
        </w:rPr>
        <w:t xml:space="preserve">1 </w:t>
      </w:r>
      <w:r w:rsidRPr="008105B9">
        <w:rPr>
          <w:rFonts w:ascii="Arial" w:eastAsia="宋体" w:hAnsi="Arial" w:cs="Arial"/>
          <w:color w:val="2B2B2B"/>
          <w:kern w:val="0"/>
          <w:sz w:val="30"/>
          <w:szCs w:val="30"/>
        </w:rPr>
        <w:t>患犊脱水状况判断</w:t>
      </w:r>
    </w:p>
    <w:p w:rsidR="008105B9" w:rsidRPr="008105B9" w:rsidRDefault="008105B9" w:rsidP="008105B9">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8105B9">
        <w:rPr>
          <w:rFonts w:ascii="Arial" w:eastAsia="宋体" w:hAnsi="Arial" w:cs="Arial"/>
          <w:noProof/>
          <w:color w:val="2B2B2B"/>
          <w:kern w:val="0"/>
          <w:sz w:val="30"/>
          <w:szCs w:val="30"/>
        </w:rPr>
        <w:lastRenderedPageBreak/>
        <w:drawing>
          <wp:inline distT="0" distB="0" distL="0" distR="0">
            <wp:extent cx="3495675" cy="1647825"/>
            <wp:effectExtent l="19050" t="0" r="9525" b="0"/>
            <wp:docPr id="230" name="图片 230" descr="http://www.hesitan.com:80/pdres/201301/20130121131749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www.hesitan.com:80/pdres/201301/20130121131749141.jpg"/>
                    <pic:cNvPicPr>
                      <a:picLocks noChangeAspect="1" noChangeArrowheads="1"/>
                    </pic:cNvPicPr>
                  </pic:nvPicPr>
                  <pic:blipFill>
                    <a:blip r:embed="rId7"/>
                    <a:srcRect/>
                    <a:stretch>
                      <a:fillRect/>
                    </a:stretch>
                  </pic:blipFill>
                  <pic:spPr bwMode="auto">
                    <a:xfrm>
                      <a:off x="0" y="0"/>
                      <a:ext cx="3495675" cy="1647825"/>
                    </a:xfrm>
                    <a:prstGeom prst="rect">
                      <a:avLst/>
                    </a:prstGeom>
                    <a:noFill/>
                    <a:ln w="9525">
                      <a:noFill/>
                      <a:miter lim="800000"/>
                      <a:headEnd/>
                      <a:tailEnd/>
                    </a:ln>
                  </pic:spPr>
                </pic:pic>
              </a:graphicData>
            </a:graphic>
          </wp:inline>
        </w:drawing>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引自</w:t>
      </w:r>
      <w:r w:rsidRPr="008105B9">
        <w:rPr>
          <w:rFonts w:ascii="Arial" w:eastAsia="宋体" w:hAnsi="Arial" w:cs="Arial"/>
          <w:color w:val="2B2B2B"/>
          <w:kern w:val="0"/>
          <w:sz w:val="30"/>
          <w:szCs w:val="30"/>
        </w:rPr>
        <w:t>Smith G. Vet clinics NA 2009 )</w:t>
      </w:r>
    </w:p>
    <w:p w:rsidR="008105B9" w:rsidRPr="008105B9" w:rsidRDefault="008105B9" w:rsidP="008105B9">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表</w:t>
      </w:r>
      <w:r w:rsidRPr="008105B9">
        <w:rPr>
          <w:rFonts w:ascii="Arial" w:eastAsia="宋体" w:hAnsi="Arial" w:cs="Arial"/>
          <w:color w:val="2B2B2B"/>
          <w:kern w:val="0"/>
          <w:sz w:val="30"/>
          <w:szCs w:val="30"/>
        </w:rPr>
        <w:t xml:space="preserve">2 </w:t>
      </w:r>
      <w:r w:rsidRPr="008105B9">
        <w:rPr>
          <w:rFonts w:ascii="Arial" w:eastAsia="宋体" w:hAnsi="Arial" w:cs="Arial"/>
          <w:color w:val="2B2B2B"/>
          <w:kern w:val="0"/>
          <w:sz w:val="30"/>
          <w:szCs w:val="30"/>
        </w:rPr>
        <w:t>患犊酸碱平衡状况判断</w:t>
      </w:r>
    </w:p>
    <w:p w:rsidR="008105B9" w:rsidRPr="008105B9" w:rsidRDefault="008105B9" w:rsidP="008105B9">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8105B9">
        <w:rPr>
          <w:rFonts w:ascii="Arial" w:eastAsia="宋体" w:hAnsi="Arial" w:cs="Arial"/>
          <w:noProof/>
          <w:color w:val="2B2B2B"/>
          <w:kern w:val="0"/>
          <w:sz w:val="30"/>
          <w:szCs w:val="30"/>
        </w:rPr>
        <w:drawing>
          <wp:inline distT="0" distB="0" distL="0" distR="0">
            <wp:extent cx="5295900" cy="3200400"/>
            <wp:effectExtent l="19050" t="0" r="0" b="0"/>
            <wp:docPr id="231" name="图片 231" descr="http://www.hesitan.com:80/pdres/201301/201301211317491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www.hesitan.com:80/pdres/201301/20130121131749142.jpg"/>
                    <pic:cNvPicPr>
                      <a:picLocks noChangeAspect="1" noChangeArrowheads="1"/>
                    </pic:cNvPicPr>
                  </pic:nvPicPr>
                  <pic:blipFill>
                    <a:blip r:embed="rId8"/>
                    <a:srcRect/>
                    <a:stretch>
                      <a:fillRect/>
                    </a:stretch>
                  </pic:blipFill>
                  <pic:spPr bwMode="auto">
                    <a:xfrm>
                      <a:off x="0" y="0"/>
                      <a:ext cx="5295900" cy="3200400"/>
                    </a:xfrm>
                    <a:prstGeom prst="rect">
                      <a:avLst/>
                    </a:prstGeom>
                    <a:noFill/>
                    <a:ln w="9525">
                      <a:noFill/>
                      <a:miter lim="800000"/>
                      <a:headEnd/>
                      <a:tailEnd/>
                    </a:ln>
                  </pic:spPr>
                </pic:pic>
              </a:graphicData>
            </a:graphic>
          </wp:inline>
        </w:drawing>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引自</w:t>
      </w:r>
      <w:r w:rsidRPr="008105B9">
        <w:rPr>
          <w:rFonts w:ascii="Arial" w:eastAsia="宋体" w:hAnsi="Arial" w:cs="Arial"/>
          <w:color w:val="2B2B2B"/>
          <w:kern w:val="0"/>
          <w:sz w:val="30"/>
          <w:szCs w:val="30"/>
        </w:rPr>
        <w:t>Ori Koren)</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口服补液治疗时，用量可按</w:t>
      </w:r>
      <w:r w:rsidRPr="008105B9">
        <w:rPr>
          <w:rFonts w:ascii="Arial" w:eastAsia="宋体" w:hAnsi="Arial" w:cs="Arial"/>
          <w:color w:val="2B2B2B"/>
          <w:kern w:val="0"/>
          <w:sz w:val="30"/>
          <w:szCs w:val="30"/>
        </w:rPr>
        <w:t>2</w:t>
      </w:r>
      <w:r w:rsidRPr="008105B9">
        <w:rPr>
          <w:rFonts w:ascii="Arial" w:eastAsia="宋体" w:hAnsi="Arial" w:cs="Arial"/>
          <w:color w:val="2B2B2B"/>
          <w:kern w:val="0"/>
          <w:sz w:val="30"/>
          <w:szCs w:val="30"/>
        </w:rPr>
        <w:t>升</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次，</w:t>
      </w:r>
      <w:r w:rsidRPr="008105B9">
        <w:rPr>
          <w:rFonts w:ascii="Arial" w:eastAsia="宋体" w:hAnsi="Arial" w:cs="Arial"/>
          <w:color w:val="2B2B2B"/>
          <w:kern w:val="0"/>
          <w:sz w:val="30"/>
          <w:szCs w:val="30"/>
        </w:rPr>
        <w:t>3~6</w:t>
      </w:r>
      <w:r w:rsidRPr="008105B9">
        <w:rPr>
          <w:rFonts w:ascii="Arial" w:eastAsia="宋体" w:hAnsi="Arial" w:cs="Arial"/>
          <w:color w:val="2B2B2B"/>
          <w:kern w:val="0"/>
          <w:sz w:val="30"/>
          <w:szCs w:val="30"/>
        </w:rPr>
        <w:t>次</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天给予</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脱水严重者，需计算补液量。计算方法为：</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lastRenderedPageBreak/>
        <w:t xml:space="preserve">　　</w:t>
      </w:r>
      <w:r w:rsidRPr="008105B9">
        <w:rPr>
          <w:rFonts w:ascii="Arial" w:eastAsia="宋体" w:hAnsi="Arial" w:cs="Arial"/>
          <w:b/>
          <w:bCs/>
          <w:color w:val="2B2B2B"/>
          <w:kern w:val="0"/>
          <w:sz w:val="30"/>
          <w:szCs w:val="30"/>
        </w:rPr>
        <w:t>所需补液量</w:t>
      </w:r>
      <w:r w:rsidRPr="008105B9">
        <w:rPr>
          <w:rFonts w:ascii="Arial" w:eastAsia="宋体" w:hAnsi="Arial" w:cs="Arial"/>
          <w:b/>
          <w:bCs/>
          <w:color w:val="2B2B2B"/>
          <w:kern w:val="0"/>
          <w:sz w:val="30"/>
          <w:szCs w:val="30"/>
        </w:rPr>
        <w:t>=</w:t>
      </w:r>
      <w:r w:rsidRPr="008105B9">
        <w:rPr>
          <w:rFonts w:ascii="Arial" w:eastAsia="宋体" w:hAnsi="Arial" w:cs="Arial"/>
          <w:b/>
          <w:bCs/>
          <w:color w:val="2B2B2B"/>
          <w:kern w:val="0"/>
          <w:sz w:val="30"/>
          <w:szCs w:val="30"/>
        </w:rPr>
        <w:t>脱水状态</w:t>
      </w:r>
      <w:r w:rsidRPr="008105B9">
        <w:rPr>
          <w:rFonts w:ascii="Arial" w:eastAsia="宋体" w:hAnsi="Arial" w:cs="Arial"/>
          <w:b/>
          <w:bCs/>
          <w:color w:val="2B2B2B"/>
          <w:kern w:val="0"/>
          <w:sz w:val="30"/>
          <w:szCs w:val="30"/>
        </w:rPr>
        <w:t xml:space="preserve">+ </w:t>
      </w:r>
      <w:r w:rsidRPr="008105B9">
        <w:rPr>
          <w:rFonts w:ascii="Arial" w:eastAsia="宋体" w:hAnsi="Arial" w:cs="Arial"/>
          <w:b/>
          <w:bCs/>
          <w:color w:val="2B2B2B"/>
          <w:kern w:val="0"/>
          <w:sz w:val="30"/>
          <w:szCs w:val="30"/>
        </w:rPr>
        <w:t>治疗期间失水</w:t>
      </w:r>
      <w:r w:rsidRPr="008105B9">
        <w:rPr>
          <w:rFonts w:ascii="Arial" w:eastAsia="宋体" w:hAnsi="Arial" w:cs="Arial"/>
          <w:b/>
          <w:bCs/>
          <w:color w:val="2B2B2B"/>
          <w:kern w:val="0"/>
          <w:sz w:val="30"/>
          <w:szCs w:val="30"/>
        </w:rPr>
        <w:t xml:space="preserve">+ </w:t>
      </w:r>
      <w:r w:rsidRPr="008105B9">
        <w:rPr>
          <w:rFonts w:ascii="Arial" w:eastAsia="宋体" w:hAnsi="Arial" w:cs="Arial"/>
          <w:b/>
          <w:bCs/>
          <w:color w:val="2B2B2B"/>
          <w:kern w:val="0"/>
          <w:sz w:val="30"/>
          <w:szCs w:val="30"/>
        </w:rPr>
        <w:t>正常维持需要</w:t>
      </w:r>
      <w:r w:rsidRPr="008105B9">
        <w:rPr>
          <w:rFonts w:ascii="Arial" w:eastAsia="宋体" w:hAnsi="Arial" w:cs="Arial"/>
          <w:b/>
          <w:bCs/>
          <w:color w:val="2B2B2B"/>
          <w:kern w:val="0"/>
          <w:sz w:val="30"/>
          <w:szCs w:val="30"/>
        </w:rPr>
        <w:t xml:space="preserve">= </w:t>
      </w:r>
      <w:r w:rsidRPr="008105B9">
        <w:rPr>
          <w:rFonts w:ascii="Arial" w:eastAsia="宋体" w:hAnsi="Arial" w:cs="Arial"/>
          <w:b/>
          <w:bCs/>
          <w:color w:val="2B2B2B"/>
          <w:kern w:val="0"/>
          <w:sz w:val="30"/>
          <w:szCs w:val="30"/>
        </w:rPr>
        <w:t>脱水</w:t>
      </w:r>
      <w:r w:rsidRPr="008105B9">
        <w:rPr>
          <w:rFonts w:ascii="Arial" w:eastAsia="宋体" w:hAnsi="Arial" w:cs="Arial"/>
          <w:b/>
          <w:bCs/>
          <w:color w:val="2B2B2B"/>
          <w:kern w:val="0"/>
          <w:sz w:val="30"/>
          <w:szCs w:val="30"/>
        </w:rPr>
        <w:t xml:space="preserve"> % × </w:t>
      </w:r>
      <w:r w:rsidRPr="008105B9">
        <w:rPr>
          <w:rFonts w:ascii="Arial" w:eastAsia="宋体" w:hAnsi="Arial" w:cs="Arial"/>
          <w:b/>
          <w:bCs/>
          <w:color w:val="2B2B2B"/>
          <w:kern w:val="0"/>
          <w:sz w:val="30"/>
          <w:szCs w:val="30"/>
        </w:rPr>
        <w:t>体重</w:t>
      </w:r>
      <w:r w:rsidRPr="008105B9">
        <w:rPr>
          <w:rFonts w:ascii="Arial" w:eastAsia="宋体" w:hAnsi="Arial" w:cs="Arial"/>
          <w:b/>
          <w:bCs/>
          <w:color w:val="2B2B2B"/>
          <w:kern w:val="0"/>
          <w:sz w:val="30"/>
          <w:szCs w:val="30"/>
        </w:rPr>
        <w:t>+ 60 ~ 80</w:t>
      </w:r>
      <w:r w:rsidRPr="008105B9">
        <w:rPr>
          <w:rFonts w:ascii="Arial" w:eastAsia="宋体" w:hAnsi="Arial" w:cs="Arial"/>
          <w:b/>
          <w:bCs/>
          <w:color w:val="2B2B2B"/>
          <w:kern w:val="0"/>
          <w:sz w:val="30"/>
          <w:szCs w:val="30"/>
        </w:rPr>
        <w:t>毫升</w:t>
      </w:r>
      <w:r w:rsidRPr="008105B9">
        <w:rPr>
          <w:rFonts w:ascii="Arial" w:eastAsia="宋体" w:hAnsi="Arial" w:cs="Arial"/>
          <w:b/>
          <w:bCs/>
          <w:color w:val="2B2B2B"/>
          <w:kern w:val="0"/>
          <w:sz w:val="30"/>
          <w:szCs w:val="30"/>
        </w:rPr>
        <w:t>/</w:t>
      </w:r>
      <w:r w:rsidRPr="008105B9">
        <w:rPr>
          <w:rFonts w:ascii="Arial" w:eastAsia="宋体" w:hAnsi="Arial" w:cs="Arial"/>
          <w:b/>
          <w:bCs/>
          <w:color w:val="2B2B2B"/>
          <w:kern w:val="0"/>
          <w:sz w:val="30"/>
          <w:szCs w:val="30"/>
        </w:rPr>
        <w:t>千克</w:t>
      </w:r>
      <w:r w:rsidRPr="008105B9">
        <w:rPr>
          <w:rFonts w:ascii="Arial" w:eastAsia="宋体" w:hAnsi="Arial" w:cs="Arial"/>
          <w:b/>
          <w:bCs/>
          <w:color w:val="2B2B2B"/>
          <w:kern w:val="0"/>
          <w:sz w:val="30"/>
          <w:szCs w:val="30"/>
        </w:rPr>
        <w:t>/</w:t>
      </w:r>
      <w:r w:rsidRPr="008105B9">
        <w:rPr>
          <w:rFonts w:ascii="Arial" w:eastAsia="宋体" w:hAnsi="Arial" w:cs="Arial"/>
          <w:b/>
          <w:bCs/>
          <w:color w:val="2B2B2B"/>
          <w:kern w:val="0"/>
          <w:sz w:val="30"/>
          <w:szCs w:val="30"/>
        </w:rPr>
        <w:t>天</w:t>
      </w:r>
      <w:r w:rsidRPr="008105B9">
        <w:rPr>
          <w:rFonts w:ascii="Arial" w:eastAsia="宋体" w:hAnsi="Arial" w:cs="Arial"/>
          <w:b/>
          <w:bCs/>
          <w:color w:val="2B2B2B"/>
          <w:kern w:val="0"/>
          <w:sz w:val="30"/>
          <w:szCs w:val="30"/>
        </w:rPr>
        <w:t xml:space="preserve"> + </w:t>
      </w:r>
      <w:r w:rsidRPr="008105B9">
        <w:rPr>
          <w:rFonts w:ascii="Arial" w:eastAsia="宋体" w:hAnsi="Arial" w:cs="Arial"/>
          <w:b/>
          <w:bCs/>
          <w:color w:val="2B2B2B"/>
          <w:kern w:val="0"/>
          <w:sz w:val="30"/>
          <w:szCs w:val="30"/>
        </w:rPr>
        <w:t>失水</w:t>
      </w:r>
      <w:r w:rsidRPr="008105B9">
        <w:rPr>
          <w:rFonts w:ascii="Arial" w:eastAsia="宋体" w:hAnsi="Arial" w:cs="Arial"/>
          <w:b/>
          <w:bCs/>
          <w:color w:val="2B2B2B"/>
          <w:kern w:val="0"/>
          <w:sz w:val="30"/>
          <w:szCs w:val="30"/>
        </w:rPr>
        <w:t>/</w:t>
      </w:r>
      <w:r w:rsidRPr="008105B9">
        <w:rPr>
          <w:rFonts w:ascii="Arial" w:eastAsia="宋体" w:hAnsi="Arial" w:cs="Arial"/>
          <w:b/>
          <w:bCs/>
          <w:color w:val="2B2B2B"/>
          <w:kern w:val="0"/>
          <w:sz w:val="30"/>
          <w:szCs w:val="30"/>
        </w:rPr>
        <w:t>天</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正常情况下，犊牛每天失水量可按</w:t>
      </w:r>
      <w:r w:rsidRPr="008105B9">
        <w:rPr>
          <w:rFonts w:ascii="Arial" w:eastAsia="宋体" w:hAnsi="Arial" w:cs="Arial"/>
          <w:color w:val="2B2B2B"/>
          <w:kern w:val="0"/>
          <w:sz w:val="30"/>
          <w:szCs w:val="30"/>
        </w:rPr>
        <w:t>2</w:t>
      </w:r>
      <w:r w:rsidRPr="008105B9">
        <w:rPr>
          <w:rFonts w:ascii="Arial" w:eastAsia="宋体" w:hAnsi="Arial" w:cs="Arial"/>
          <w:color w:val="2B2B2B"/>
          <w:kern w:val="0"/>
          <w:sz w:val="30"/>
          <w:szCs w:val="30"/>
        </w:rPr>
        <w:t>升计算。以体重</w:t>
      </w:r>
      <w:r w:rsidRPr="008105B9">
        <w:rPr>
          <w:rFonts w:ascii="Arial" w:eastAsia="宋体" w:hAnsi="Arial" w:cs="Arial"/>
          <w:color w:val="2B2B2B"/>
          <w:kern w:val="0"/>
          <w:sz w:val="30"/>
          <w:szCs w:val="30"/>
        </w:rPr>
        <w:t>40</w:t>
      </w:r>
      <w:r w:rsidRPr="008105B9">
        <w:rPr>
          <w:rFonts w:ascii="Arial" w:eastAsia="宋体" w:hAnsi="Arial" w:cs="Arial"/>
          <w:color w:val="2B2B2B"/>
          <w:kern w:val="0"/>
          <w:sz w:val="30"/>
          <w:szCs w:val="30"/>
        </w:rPr>
        <w:t>千克，脱水</w:t>
      </w:r>
      <w:r w:rsidRPr="008105B9">
        <w:rPr>
          <w:rFonts w:ascii="Arial" w:eastAsia="宋体" w:hAnsi="Arial" w:cs="Arial"/>
          <w:color w:val="2B2B2B"/>
          <w:kern w:val="0"/>
          <w:sz w:val="30"/>
          <w:szCs w:val="30"/>
        </w:rPr>
        <w:t>10%</w:t>
      </w:r>
      <w:r w:rsidRPr="008105B9">
        <w:rPr>
          <w:rFonts w:ascii="Arial" w:eastAsia="宋体" w:hAnsi="Arial" w:cs="Arial"/>
          <w:color w:val="2B2B2B"/>
          <w:kern w:val="0"/>
          <w:sz w:val="30"/>
          <w:szCs w:val="30"/>
        </w:rPr>
        <w:t>的腹泻犊牛为例：补液量</w:t>
      </w:r>
      <w:r w:rsidRPr="008105B9">
        <w:rPr>
          <w:rFonts w:ascii="Arial" w:eastAsia="宋体" w:hAnsi="Arial" w:cs="Arial"/>
          <w:color w:val="2B2B2B"/>
          <w:kern w:val="0"/>
          <w:sz w:val="30"/>
          <w:szCs w:val="30"/>
        </w:rPr>
        <w:t>=10%×40+60×40+2=8.4</w:t>
      </w:r>
      <w:r w:rsidRPr="008105B9">
        <w:rPr>
          <w:rFonts w:ascii="Arial" w:eastAsia="宋体" w:hAnsi="Arial" w:cs="Arial"/>
          <w:color w:val="2B2B2B"/>
          <w:kern w:val="0"/>
          <w:sz w:val="30"/>
          <w:szCs w:val="30"/>
        </w:rPr>
        <w:t>升。</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因脱水超过</w:t>
      </w:r>
      <w:r w:rsidRPr="008105B9">
        <w:rPr>
          <w:rFonts w:ascii="Arial" w:eastAsia="宋体" w:hAnsi="Arial" w:cs="Arial"/>
          <w:color w:val="2B2B2B"/>
          <w:kern w:val="0"/>
          <w:sz w:val="30"/>
          <w:szCs w:val="30"/>
        </w:rPr>
        <w:t>8%</w:t>
      </w:r>
      <w:r w:rsidRPr="008105B9">
        <w:rPr>
          <w:rFonts w:ascii="Arial" w:eastAsia="宋体" w:hAnsi="Arial" w:cs="Arial"/>
          <w:color w:val="2B2B2B"/>
          <w:kern w:val="0"/>
          <w:sz w:val="30"/>
          <w:szCs w:val="30"/>
        </w:rPr>
        <w:t>，犊牛需部分静脉补液，治疗时可</w:t>
      </w:r>
      <w:r w:rsidRPr="008105B9">
        <w:rPr>
          <w:rFonts w:ascii="Arial" w:eastAsia="宋体" w:hAnsi="Arial" w:cs="Arial"/>
          <w:color w:val="2B2B2B"/>
          <w:kern w:val="0"/>
          <w:sz w:val="30"/>
          <w:szCs w:val="30"/>
        </w:rPr>
        <w:t>3</w:t>
      </w:r>
      <w:r w:rsidRPr="008105B9">
        <w:rPr>
          <w:rFonts w:ascii="Arial" w:eastAsia="宋体" w:hAnsi="Arial" w:cs="Arial"/>
          <w:color w:val="2B2B2B"/>
          <w:kern w:val="0"/>
          <w:sz w:val="30"/>
          <w:szCs w:val="30"/>
        </w:rPr>
        <w:t>升液体</w:t>
      </w:r>
      <w:r w:rsidRPr="008105B9">
        <w:rPr>
          <w:rFonts w:ascii="Arial" w:eastAsia="宋体" w:hAnsi="Arial" w:cs="Arial"/>
          <w:color w:val="2B2B2B"/>
          <w:kern w:val="0"/>
          <w:sz w:val="30"/>
          <w:szCs w:val="30"/>
        </w:rPr>
        <w:t>IV</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5.4</w:t>
      </w:r>
      <w:r w:rsidRPr="008105B9">
        <w:rPr>
          <w:rFonts w:ascii="Arial" w:eastAsia="宋体" w:hAnsi="Arial" w:cs="Arial"/>
          <w:color w:val="2B2B2B"/>
          <w:kern w:val="0"/>
          <w:sz w:val="30"/>
          <w:szCs w:val="30"/>
        </w:rPr>
        <w:t>升液体</w:t>
      </w:r>
      <w:r w:rsidRPr="008105B9">
        <w:rPr>
          <w:rFonts w:ascii="Arial" w:eastAsia="宋体" w:hAnsi="Arial" w:cs="Arial"/>
          <w:color w:val="2B2B2B"/>
          <w:kern w:val="0"/>
          <w:sz w:val="30"/>
          <w:szCs w:val="30"/>
        </w:rPr>
        <w:t>ORT</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补碱量计算方法为：</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b/>
          <w:bCs/>
          <w:color w:val="2B2B2B"/>
          <w:kern w:val="0"/>
          <w:sz w:val="30"/>
          <w:szCs w:val="30"/>
        </w:rPr>
        <w:t>碱缺失量</w:t>
      </w:r>
      <w:r w:rsidRPr="008105B9">
        <w:rPr>
          <w:rFonts w:ascii="Arial" w:eastAsia="宋体" w:hAnsi="Arial" w:cs="Arial"/>
          <w:b/>
          <w:bCs/>
          <w:color w:val="2B2B2B"/>
          <w:kern w:val="0"/>
          <w:sz w:val="30"/>
          <w:szCs w:val="30"/>
        </w:rPr>
        <w:t>=</w:t>
      </w:r>
      <w:r w:rsidRPr="008105B9">
        <w:rPr>
          <w:rFonts w:ascii="Arial" w:eastAsia="宋体" w:hAnsi="Arial" w:cs="Arial"/>
          <w:b/>
          <w:bCs/>
          <w:color w:val="2B2B2B"/>
          <w:kern w:val="0"/>
          <w:sz w:val="30"/>
          <w:szCs w:val="30"/>
        </w:rPr>
        <w:t>酸中毒</w:t>
      </w:r>
      <w:r w:rsidRPr="008105B9">
        <w:rPr>
          <w:rFonts w:ascii="Arial" w:eastAsia="宋体" w:hAnsi="Arial" w:cs="Arial"/>
          <w:b/>
          <w:bCs/>
          <w:color w:val="2B2B2B"/>
          <w:kern w:val="0"/>
          <w:sz w:val="30"/>
          <w:szCs w:val="30"/>
        </w:rPr>
        <w:t>%×</w:t>
      </w:r>
      <w:r w:rsidRPr="008105B9">
        <w:rPr>
          <w:rFonts w:ascii="Arial" w:eastAsia="宋体" w:hAnsi="Arial" w:cs="Arial"/>
          <w:b/>
          <w:bCs/>
          <w:color w:val="2B2B2B"/>
          <w:kern w:val="0"/>
          <w:sz w:val="30"/>
          <w:szCs w:val="30"/>
        </w:rPr>
        <w:t>体重</w:t>
      </w:r>
      <w:r w:rsidRPr="008105B9">
        <w:rPr>
          <w:rFonts w:ascii="Arial" w:eastAsia="宋体" w:hAnsi="Arial" w:cs="Arial"/>
          <w:b/>
          <w:bCs/>
          <w:color w:val="2B2B2B"/>
          <w:kern w:val="0"/>
          <w:sz w:val="30"/>
          <w:szCs w:val="30"/>
        </w:rPr>
        <w:t>×0.6(</w:t>
      </w:r>
      <w:r w:rsidRPr="008105B9">
        <w:rPr>
          <w:rFonts w:ascii="Arial" w:eastAsia="宋体" w:hAnsi="Arial" w:cs="Arial"/>
          <w:b/>
          <w:bCs/>
          <w:color w:val="2B2B2B"/>
          <w:kern w:val="0"/>
          <w:sz w:val="30"/>
          <w:szCs w:val="30"/>
        </w:rPr>
        <w:t>酸中毒</w:t>
      </w:r>
      <w:r w:rsidRPr="008105B9">
        <w:rPr>
          <w:rFonts w:ascii="Arial" w:eastAsia="宋体" w:hAnsi="Arial" w:cs="Arial"/>
          <w:b/>
          <w:bCs/>
          <w:color w:val="2B2B2B"/>
          <w:kern w:val="0"/>
          <w:sz w:val="30"/>
          <w:szCs w:val="30"/>
        </w:rPr>
        <w:t>%=</w:t>
      </w:r>
      <w:r w:rsidRPr="008105B9">
        <w:rPr>
          <w:rFonts w:ascii="Arial" w:eastAsia="宋体" w:hAnsi="Arial" w:cs="Arial"/>
          <w:b/>
          <w:bCs/>
          <w:color w:val="2B2B2B"/>
          <w:kern w:val="0"/>
          <w:sz w:val="30"/>
          <w:szCs w:val="30"/>
        </w:rPr>
        <w:t>正常</w:t>
      </w:r>
      <w:r w:rsidRPr="008105B9">
        <w:rPr>
          <w:rFonts w:ascii="Arial" w:eastAsia="宋体" w:hAnsi="Arial" w:cs="Arial"/>
          <w:b/>
          <w:bCs/>
          <w:color w:val="2B2B2B"/>
          <w:kern w:val="0"/>
          <w:sz w:val="30"/>
          <w:szCs w:val="30"/>
        </w:rPr>
        <w:t>HCO3-—</w:t>
      </w:r>
      <w:r w:rsidRPr="008105B9">
        <w:rPr>
          <w:rFonts w:ascii="Arial" w:eastAsia="宋体" w:hAnsi="Arial" w:cs="Arial"/>
          <w:b/>
          <w:bCs/>
          <w:color w:val="2B2B2B"/>
          <w:kern w:val="0"/>
          <w:sz w:val="30"/>
          <w:szCs w:val="30"/>
        </w:rPr>
        <w:t>实测</w:t>
      </w:r>
      <w:r w:rsidRPr="008105B9">
        <w:rPr>
          <w:rFonts w:ascii="Arial" w:eastAsia="宋体" w:hAnsi="Arial" w:cs="Arial"/>
          <w:b/>
          <w:bCs/>
          <w:color w:val="2B2B2B"/>
          <w:kern w:val="0"/>
          <w:sz w:val="30"/>
          <w:szCs w:val="30"/>
        </w:rPr>
        <w:t>HCO3-</w:t>
      </w:r>
      <w:r w:rsidRPr="008105B9">
        <w:rPr>
          <w:rFonts w:ascii="Arial" w:eastAsia="宋体" w:hAnsi="Arial" w:cs="Arial"/>
          <w:b/>
          <w:bCs/>
          <w:color w:val="2B2B2B"/>
          <w:kern w:val="0"/>
          <w:sz w:val="30"/>
          <w:szCs w:val="30"/>
        </w:rPr>
        <w:t>或根据表</w:t>
      </w:r>
      <w:r w:rsidRPr="008105B9">
        <w:rPr>
          <w:rFonts w:ascii="Arial" w:eastAsia="宋体" w:hAnsi="Arial" w:cs="Arial"/>
          <w:b/>
          <w:bCs/>
          <w:color w:val="2B2B2B"/>
          <w:kern w:val="0"/>
          <w:sz w:val="30"/>
          <w:szCs w:val="30"/>
        </w:rPr>
        <w:t>2</w:t>
      </w:r>
      <w:r w:rsidRPr="008105B9">
        <w:rPr>
          <w:rFonts w:ascii="Arial" w:eastAsia="宋体" w:hAnsi="Arial" w:cs="Arial"/>
          <w:b/>
          <w:bCs/>
          <w:color w:val="2B2B2B"/>
          <w:kern w:val="0"/>
          <w:sz w:val="30"/>
          <w:szCs w:val="30"/>
        </w:rPr>
        <w:t>得出的估计值</w:t>
      </w:r>
      <w:r w:rsidRPr="008105B9">
        <w:rPr>
          <w:rFonts w:ascii="Arial" w:eastAsia="宋体" w:hAnsi="Arial" w:cs="Arial"/>
          <w:b/>
          <w:bCs/>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以体重</w:t>
      </w:r>
      <w:r w:rsidRPr="008105B9">
        <w:rPr>
          <w:rFonts w:ascii="Arial" w:eastAsia="宋体" w:hAnsi="Arial" w:cs="Arial"/>
          <w:color w:val="2B2B2B"/>
          <w:kern w:val="0"/>
          <w:sz w:val="30"/>
          <w:szCs w:val="30"/>
        </w:rPr>
        <w:t>40</w:t>
      </w:r>
      <w:r w:rsidRPr="008105B9">
        <w:rPr>
          <w:rFonts w:ascii="Arial" w:eastAsia="宋体" w:hAnsi="Arial" w:cs="Arial"/>
          <w:color w:val="2B2B2B"/>
          <w:kern w:val="0"/>
          <w:sz w:val="30"/>
          <w:szCs w:val="30"/>
        </w:rPr>
        <w:t>千克，酸中毒</w:t>
      </w:r>
      <w:r w:rsidRPr="008105B9">
        <w:rPr>
          <w:rFonts w:ascii="Arial" w:eastAsia="宋体" w:hAnsi="Arial" w:cs="Arial"/>
          <w:color w:val="2B2B2B"/>
          <w:kern w:val="0"/>
          <w:sz w:val="30"/>
          <w:szCs w:val="30"/>
        </w:rPr>
        <w:t>10%</w:t>
      </w:r>
      <w:r w:rsidRPr="008105B9">
        <w:rPr>
          <w:rFonts w:ascii="Arial" w:eastAsia="宋体" w:hAnsi="Arial" w:cs="Arial"/>
          <w:color w:val="2B2B2B"/>
          <w:kern w:val="0"/>
          <w:sz w:val="30"/>
          <w:szCs w:val="30"/>
        </w:rPr>
        <w:t>的犊牛为例：补碱量</w:t>
      </w:r>
      <w:r w:rsidRPr="008105B9">
        <w:rPr>
          <w:rFonts w:ascii="Arial" w:eastAsia="宋体" w:hAnsi="Arial" w:cs="Arial"/>
          <w:color w:val="2B2B2B"/>
          <w:kern w:val="0"/>
          <w:sz w:val="30"/>
          <w:szCs w:val="30"/>
        </w:rPr>
        <w:t>=10×40×0.6=240</w:t>
      </w:r>
      <w:r w:rsidRPr="008105B9">
        <w:rPr>
          <w:rFonts w:ascii="Arial" w:eastAsia="宋体" w:hAnsi="Arial" w:cs="Arial"/>
          <w:color w:val="2B2B2B"/>
          <w:kern w:val="0"/>
          <w:sz w:val="30"/>
          <w:szCs w:val="30"/>
        </w:rPr>
        <w:t>毫摩尔</w:t>
      </w:r>
      <w:r w:rsidRPr="008105B9">
        <w:rPr>
          <w:rFonts w:ascii="Arial" w:eastAsia="宋体" w:hAnsi="Arial" w:cs="Arial"/>
          <w:color w:val="2B2B2B"/>
          <w:kern w:val="0"/>
          <w:sz w:val="30"/>
          <w:szCs w:val="30"/>
        </w:rPr>
        <w:t>HCO3-</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b/>
          <w:bCs/>
          <w:color w:val="2B2B2B"/>
          <w:kern w:val="0"/>
          <w:sz w:val="30"/>
          <w:szCs w:val="30"/>
        </w:rPr>
        <w:t xml:space="preserve">2 </w:t>
      </w:r>
      <w:r w:rsidRPr="008105B9">
        <w:rPr>
          <w:rFonts w:ascii="Arial" w:eastAsia="宋体" w:hAnsi="Arial" w:cs="Arial"/>
          <w:b/>
          <w:bCs/>
          <w:color w:val="2B2B2B"/>
          <w:kern w:val="0"/>
          <w:sz w:val="30"/>
          <w:szCs w:val="30"/>
        </w:rPr>
        <w:t>抗生素疗法</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抗生素对腹泻犊牛的治疗效果不定，与其原因有直接关系。除沙门氏菌引起的犊牛腹泻外，其他多无治疗意义。</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b/>
          <w:bCs/>
          <w:color w:val="2B2B2B"/>
          <w:kern w:val="0"/>
          <w:sz w:val="30"/>
          <w:szCs w:val="30"/>
        </w:rPr>
        <w:t xml:space="preserve">3 </w:t>
      </w:r>
      <w:r w:rsidRPr="008105B9">
        <w:rPr>
          <w:rFonts w:ascii="Arial" w:eastAsia="宋体" w:hAnsi="Arial" w:cs="Arial"/>
          <w:b/>
          <w:bCs/>
          <w:color w:val="2B2B2B"/>
          <w:kern w:val="0"/>
          <w:sz w:val="30"/>
          <w:szCs w:val="30"/>
        </w:rPr>
        <w:t>其他治疗方法</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lastRenderedPageBreak/>
        <w:t xml:space="preserve">　　对于犊牛腹泻，治疗时可配合使用一些抗炎药物和吸附剂。目前市场上可用的抗炎药物主要为第三代氟尼辛及第四代抗炎药物美洛昔康</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吸附剂可用活性炭、高岭土等，口投给药。</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黑体" w:eastAsia="黑体" w:hAnsi="黑体" w:cs="Arial"/>
          <w:b/>
          <w:bCs/>
          <w:color w:val="2B2B2B"/>
          <w:kern w:val="0"/>
          <w:sz w:val="30"/>
          <w:szCs w:val="30"/>
        </w:rPr>
        <w:t>四、 预防</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因犊牛腹泻可由非感染性因素和感染性因素导致，故其预防需从饲养管理、初乳饲喂好环境管理等多方面考虑。</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b/>
          <w:bCs/>
          <w:color w:val="2B2B2B"/>
          <w:kern w:val="0"/>
          <w:sz w:val="30"/>
          <w:szCs w:val="30"/>
        </w:rPr>
        <w:t>1.</w:t>
      </w:r>
      <w:r w:rsidRPr="008105B9">
        <w:rPr>
          <w:rFonts w:ascii="Arial" w:eastAsia="宋体" w:hAnsi="Arial" w:cs="Arial"/>
          <w:b/>
          <w:bCs/>
          <w:color w:val="2B2B2B"/>
          <w:kern w:val="0"/>
          <w:sz w:val="30"/>
          <w:szCs w:val="30"/>
        </w:rPr>
        <w:t>饲养管理</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预防犊牛腹泻首先应从怀孕母牛开始，怀孕后期的母牛日粮中的能量、蛋白、微量元素和维生素配比应平衡。要考虑奶牛饲养过程中所面临的应激问题，尽量避免应激的发生。规范的饲养管理确保日粮满足怀孕母牛的营养需要，避免产出弱犊，改善奶牛初乳质量，结合良好的初乳饲喂规程，可有效降低犊牛腹泻的发病率。对于犊牛，饲养方式、新生犊牛护理、犊牛舒适度等均需高度重视。在规模化牛场，哺乳期犊牛多用独立的犊牛岛单独饲养，断奶后犊牛按月龄段混饲。哺乳期使用高床犊牛岛单独饲养的犊牛，病原污染机会较少，可有效降低犊牛腹泻的发病率。</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b/>
          <w:bCs/>
          <w:color w:val="2B2B2B"/>
          <w:kern w:val="0"/>
          <w:sz w:val="30"/>
          <w:szCs w:val="30"/>
        </w:rPr>
        <w:t>2.</w:t>
      </w:r>
      <w:r w:rsidRPr="008105B9">
        <w:rPr>
          <w:rFonts w:ascii="Arial" w:eastAsia="宋体" w:hAnsi="Arial" w:cs="Arial"/>
          <w:b/>
          <w:bCs/>
          <w:color w:val="2B2B2B"/>
          <w:kern w:val="0"/>
          <w:sz w:val="30"/>
          <w:szCs w:val="30"/>
        </w:rPr>
        <w:t>初乳饲喂</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对于部分犊牛腹泻的病原，初乳饲喂管理可有效降低其感染率与犊牛腹泻的发病率。初乳的饲喂，可遵循</w:t>
      </w:r>
      <w:r w:rsidRPr="008105B9">
        <w:rPr>
          <w:rFonts w:ascii="Arial" w:eastAsia="宋体" w:hAnsi="Arial" w:cs="Arial"/>
          <w:color w:val="2B2B2B"/>
          <w:kern w:val="0"/>
          <w:sz w:val="30"/>
          <w:szCs w:val="30"/>
        </w:rPr>
        <w:t>“3Q”</w:t>
      </w:r>
      <w:r w:rsidRPr="008105B9">
        <w:rPr>
          <w:rFonts w:ascii="Arial" w:eastAsia="宋体" w:hAnsi="Arial" w:cs="Arial"/>
          <w:color w:val="2B2B2B"/>
          <w:kern w:val="0"/>
          <w:sz w:val="30"/>
          <w:szCs w:val="30"/>
        </w:rPr>
        <w:t>原则，即及时</w:t>
      </w:r>
      <w:r w:rsidRPr="008105B9">
        <w:rPr>
          <w:rFonts w:ascii="Arial" w:eastAsia="宋体" w:hAnsi="Arial" w:cs="Arial"/>
          <w:color w:val="2B2B2B"/>
          <w:kern w:val="0"/>
          <w:sz w:val="30"/>
          <w:szCs w:val="30"/>
        </w:rPr>
        <w:lastRenderedPageBreak/>
        <w:t>(Quickness)</w:t>
      </w:r>
      <w:r w:rsidRPr="008105B9">
        <w:rPr>
          <w:rFonts w:ascii="Arial" w:eastAsia="宋体" w:hAnsi="Arial" w:cs="Arial"/>
          <w:color w:val="2B2B2B"/>
          <w:kern w:val="0"/>
          <w:sz w:val="30"/>
          <w:szCs w:val="30"/>
        </w:rPr>
        <w:t>、足量</w:t>
      </w:r>
      <w:r w:rsidRPr="008105B9">
        <w:rPr>
          <w:rFonts w:ascii="Arial" w:eastAsia="宋体" w:hAnsi="Arial" w:cs="Arial"/>
          <w:color w:val="2B2B2B"/>
          <w:kern w:val="0"/>
          <w:sz w:val="30"/>
          <w:szCs w:val="30"/>
        </w:rPr>
        <w:t>(Quantity)</w:t>
      </w:r>
      <w:r w:rsidRPr="008105B9">
        <w:rPr>
          <w:rFonts w:ascii="Arial" w:eastAsia="宋体" w:hAnsi="Arial" w:cs="Arial"/>
          <w:color w:val="2B2B2B"/>
          <w:kern w:val="0"/>
          <w:sz w:val="30"/>
          <w:szCs w:val="30"/>
        </w:rPr>
        <w:t>和质量</w:t>
      </w:r>
      <w:r w:rsidRPr="008105B9">
        <w:rPr>
          <w:rFonts w:ascii="Arial" w:eastAsia="宋体" w:hAnsi="Arial" w:cs="Arial"/>
          <w:color w:val="2B2B2B"/>
          <w:kern w:val="0"/>
          <w:sz w:val="30"/>
          <w:szCs w:val="30"/>
        </w:rPr>
        <w:t>(Quality)</w:t>
      </w:r>
      <w:r w:rsidRPr="008105B9">
        <w:rPr>
          <w:rFonts w:ascii="Arial" w:eastAsia="宋体" w:hAnsi="Arial" w:cs="Arial"/>
          <w:color w:val="2B2B2B"/>
          <w:kern w:val="0"/>
          <w:sz w:val="30"/>
          <w:szCs w:val="30"/>
        </w:rPr>
        <w:t>，及时指犊牛出生后</w:t>
      </w:r>
      <w:r w:rsidRPr="008105B9">
        <w:rPr>
          <w:rFonts w:ascii="Arial" w:eastAsia="宋体" w:hAnsi="Arial" w:cs="Arial"/>
          <w:color w:val="2B2B2B"/>
          <w:kern w:val="0"/>
          <w:sz w:val="30"/>
          <w:szCs w:val="30"/>
        </w:rPr>
        <w:t>2</w:t>
      </w:r>
      <w:r w:rsidRPr="008105B9">
        <w:rPr>
          <w:rFonts w:ascii="Arial" w:eastAsia="宋体" w:hAnsi="Arial" w:cs="Arial"/>
          <w:color w:val="2B2B2B"/>
          <w:kern w:val="0"/>
          <w:sz w:val="30"/>
          <w:szCs w:val="30"/>
        </w:rPr>
        <w:t>小时内饲喂优质初乳、足量指饲喂量达体重</w:t>
      </w:r>
      <w:r w:rsidRPr="008105B9">
        <w:rPr>
          <w:rFonts w:ascii="Arial" w:eastAsia="宋体" w:hAnsi="Arial" w:cs="Arial"/>
          <w:color w:val="2B2B2B"/>
          <w:kern w:val="0"/>
          <w:sz w:val="30"/>
          <w:szCs w:val="30"/>
        </w:rPr>
        <w:t>10%</w:t>
      </w:r>
      <w:r w:rsidRPr="008105B9">
        <w:rPr>
          <w:rFonts w:ascii="Arial" w:eastAsia="宋体" w:hAnsi="Arial" w:cs="Arial"/>
          <w:color w:val="2B2B2B"/>
          <w:kern w:val="0"/>
          <w:sz w:val="30"/>
          <w:szCs w:val="30"/>
        </w:rPr>
        <w:t>、质量指饲喂优质初乳，所谓优质初乳指</w:t>
      </w:r>
      <w:r w:rsidRPr="008105B9">
        <w:rPr>
          <w:rFonts w:ascii="Arial" w:eastAsia="宋体" w:hAnsi="Arial" w:cs="Arial"/>
          <w:color w:val="2B2B2B"/>
          <w:kern w:val="0"/>
          <w:sz w:val="30"/>
          <w:szCs w:val="30"/>
        </w:rPr>
        <w:t>IgG</w:t>
      </w:r>
      <w:r w:rsidRPr="008105B9">
        <w:rPr>
          <w:rFonts w:ascii="Arial" w:eastAsia="宋体" w:hAnsi="Arial" w:cs="Arial"/>
          <w:color w:val="2B2B2B"/>
          <w:kern w:val="0"/>
          <w:sz w:val="30"/>
          <w:szCs w:val="30"/>
        </w:rPr>
        <w:t>含量达</w:t>
      </w:r>
      <w:r w:rsidRPr="008105B9">
        <w:rPr>
          <w:rFonts w:ascii="Arial" w:eastAsia="宋体" w:hAnsi="Arial" w:cs="Arial"/>
          <w:color w:val="2B2B2B"/>
          <w:kern w:val="0"/>
          <w:sz w:val="30"/>
          <w:szCs w:val="30"/>
        </w:rPr>
        <w:t>50</w:t>
      </w:r>
      <w:r w:rsidRPr="008105B9">
        <w:rPr>
          <w:rFonts w:ascii="Arial" w:eastAsia="宋体" w:hAnsi="Arial" w:cs="Arial"/>
          <w:color w:val="2B2B2B"/>
          <w:kern w:val="0"/>
          <w:sz w:val="30"/>
          <w:szCs w:val="30"/>
        </w:rPr>
        <w:t>毫克</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毫升</w:t>
      </w:r>
      <w:r w:rsidRPr="008105B9">
        <w:rPr>
          <w:rFonts w:ascii="Arial" w:eastAsia="宋体" w:hAnsi="Arial" w:cs="Arial"/>
          <w:color w:val="2B2B2B"/>
          <w:kern w:val="0"/>
          <w:sz w:val="30"/>
          <w:szCs w:val="30"/>
        </w:rPr>
        <w:t xml:space="preserve"> </w:t>
      </w:r>
      <w:r w:rsidRPr="008105B9">
        <w:rPr>
          <w:rFonts w:ascii="Arial" w:eastAsia="宋体" w:hAnsi="Arial" w:cs="Arial"/>
          <w:color w:val="2B2B2B"/>
          <w:kern w:val="0"/>
          <w:sz w:val="30"/>
          <w:szCs w:val="30"/>
        </w:rPr>
        <w:t>的初乳</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尽量饲喂经产牛初乳</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w:t>
      </w:r>
      <w:r w:rsidRPr="008105B9">
        <w:rPr>
          <w:rFonts w:ascii="Arial" w:eastAsia="宋体" w:hAnsi="Arial" w:cs="Arial"/>
          <w:b/>
          <w:bCs/>
          <w:color w:val="2B2B2B"/>
          <w:kern w:val="0"/>
          <w:sz w:val="30"/>
          <w:szCs w:val="30"/>
        </w:rPr>
        <w:t>3.</w:t>
      </w:r>
      <w:r w:rsidRPr="008105B9">
        <w:rPr>
          <w:rFonts w:ascii="Arial" w:eastAsia="宋体" w:hAnsi="Arial" w:cs="Arial"/>
          <w:b/>
          <w:bCs/>
          <w:color w:val="2B2B2B"/>
          <w:kern w:val="0"/>
          <w:sz w:val="30"/>
          <w:szCs w:val="30"/>
        </w:rPr>
        <w:t>环境管理</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病史分析结果发现，犊牛腹泻的爆发多与</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恶劣天气</w:t>
      </w:r>
      <w:r w:rsidRPr="008105B9">
        <w:rPr>
          <w:rFonts w:ascii="Arial" w:eastAsia="宋体" w:hAnsi="Arial" w:cs="Arial"/>
          <w:color w:val="2B2B2B"/>
          <w:kern w:val="0"/>
          <w:sz w:val="30"/>
          <w:szCs w:val="30"/>
        </w:rPr>
        <w:t>”</w:t>
      </w:r>
      <w:r w:rsidRPr="008105B9">
        <w:rPr>
          <w:rFonts w:ascii="Arial" w:eastAsia="宋体" w:hAnsi="Arial" w:cs="Arial"/>
          <w:color w:val="2B2B2B"/>
          <w:kern w:val="0"/>
          <w:sz w:val="30"/>
          <w:szCs w:val="30"/>
        </w:rPr>
        <w:t>有关。但天气状况多不可预测，并不可控。但对于犊牛出生、生长的环境，是可控的。新生犊牛需在干燥、干净的环境内出生和生长，以降低犊牛腹泻的发病率。对于不同的地理位置，可根据当地的气候状况，确保新生犊牛和哺乳期犊牛生长发育的环境干燥、干净，降低犊牛腹泻的发病率。管理好的牛场，可设立独立产圈以确保产犊规范。在不同气候条件下，犊牛饲养环境中的通风、保暖、降温等也可为犊牛期生长发育提供有力的保障，避免犊牛腹泻的发生。</w:t>
      </w:r>
    </w:p>
    <w:p w:rsidR="008105B9" w:rsidRPr="008105B9" w:rsidRDefault="008105B9" w:rsidP="008105B9">
      <w:pPr>
        <w:widowControl/>
        <w:shd w:val="clear" w:color="auto" w:fill="F7F8FB"/>
        <w:spacing w:before="100" w:beforeAutospacing="1" w:after="100" w:afterAutospacing="1"/>
        <w:jc w:val="left"/>
        <w:rPr>
          <w:rFonts w:ascii="Arial" w:eastAsia="宋体" w:hAnsi="Arial" w:cs="Arial"/>
          <w:color w:val="2B2B2B"/>
          <w:kern w:val="0"/>
          <w:sz w:val="30"/>
          <w:szCs w:val="30"/>
        </w:rPr>
      </w:pPr>
      <w:r w:rsidRPr="008105B9">
        <w:rPr>
          <w:rFonts w:ascii="Arial" w:eastAsia="宋体" w:hAnsi="Arial" w:cs="Arial"/>
          <w:color w:val="2B2B2B"/>
          <w:kern w:val="0"/>
          <w:sz w:val="30"/>
          <w:szCs w:val="30"/>
        </w:rPr>
        <w:t xml:space="preserve">　　虽然犊牛腹泻是犊牛饲养管理过程中面临的主要健康问题之一，但通过良好的饲养管理措施可有些降低其发病率，通过标准化治疗规程，可有效提高治愈率，降低死亡率。规范化预防措施和标准化治疗规程，是降低犊牛腹泻发病率，减少犊牛死淘的重要保障，是确保奶牛养殖业健康可持续发展的重中之重。</w:t>
      </w:r>
    </w:p>
    <w:p w:rsidR="008105B9" w:rsidRPr="00785311" w:rsidRDefault="008105B9" w:rsidP="008105B9">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w:t>
      </w:r>
      <w:r w:rsidRPr="00785311">
        <w:rPr>
          <w:rFonts w:ascii="黑体" w:eastAsia="黑体" w:hAnsi="黑体"/>
          <w:color w:val="000000"/>
          <w:sz w:val="21"/>
          <w:szCs w:val="21"/>
        </w:rPr>
        <w:lastRenderedPageBreak/>
        <w:t>为人所知，J.Holland教授所提出的GA通常为遗传算法</w:t>
      </w:r>
      <w:r w:rsidRPr="00785311">
        <w:rPr>
          <w:rFonts w:ascii="黑体" w:eastAsia="黑体" w:hAnsi="黑体" w:hint="eastAsia"/>
          <w:color w:val="000000"/>
          <w:sz w:val="21"/>
          <w:szCs w:val="21"/>
        </w:rPr>
        <w:t>。</w:t>
      </w:r>
      <w:hyperlink r:id="rId9"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8105B9" w:rsidRPr="00785311" w:rsidRDefault="008105B9" w:rsidP="008105B9">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8105B9" w:rsidRPr="00785311" w:rsidRDefault="008105B9" w:rsidP="008105B9">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8105B9" w:rsidRPr="00917A63" w:rsidRDefault="005F0203" w:rsidP="008105B9">
      <w:pPr>
        <w:pStyle w:val="a6"/>
        <w:ind w:firstLine="480"/>
        <w:rPr>
          <w:b/>
          <w:color w:val="000000"/>
        </w:rPr>
      </w:pPr>
      <w:hyperlink r:id="rId10" w:history="1">
        <w:r w:rsidR="008105B9" w:rsidRPr="00917A63">
          <w:rPr>
            <w:rStyle w:val="a8"/>
            <w:rFonts w:hint="eastAsia"/>
            <w:b/>
          </w:rPr>
          <w:t>下载：智能二代(Genetic Algorithm)饲料配方软件(猪、鸡饲料配方计算)</w:t>
        </w:r>
      </w:hyperlink>
    </w:p>
    <w:p w:rsidR="008105B9" w:rsidRDefault="008105B9" w:rsidP="008105B9">
      <w:pPr>
        <w:jc w:val="center"/>
        <w:rPr>
          <w:b/>
          <w:color w:val="FF0000"/>
          <w:sz w:val="32"/>
          <w:szCs w:val="32"/>
        </w:rPr>
      </w:pPr>
    </w:p>
    <w:p w:rsidR="008105B9" w:rsidRPr="004F7A8F" w:rsidRDefault="005F0203" w:rsidP="008105B9">
      <w:pPr>
        <w:jc w:val="center"/>
        <w:rPr>
          <w:b/>
          <w:color w:val="FF0000"/>
          <w:sz w:val="32"/>
          <w:szCs w:val="32"/>
        </w:rPr>
      </w:pPr>
      <w:hyperlink r:id="rId11" w:history="1">
        <w:r w:rsidR="008105B9" w:rsidRPr="004F7A8F">
          <w:rPr>
            <w:rStyle w:val="a8"/>
            <w:rFonts w:hint="eastAsia"/>
            <w:b/>
            <w:color w:val="FF0000"/>
            <w:sz w:val="32"/>
            <w:szCs w:val="32"/>
          </w:rPr>
          <w:t>下载</w:t>
        </w:r>
        <w:r w:rsidR="008105B9" w:rsidRPr="004F7A8F">
          <w:rPr>
            <w:rStyle w:val="a8"/>
            <w:rFonts w:hint="eastAsia"/>
            <w:b/>
            <w:color w:val="FF0000"/>
            <w:sz w:val="32"/>
            <w:szCs w:val="32"/>
          </w:rPr>
          <w:t>1</w:t>
        </w:r>
        <w:r w:rsidR="008105B9" w:rsidRPr="004F7A8F">
          <w:rPr>
            <w:rStyle w:val="a8"/>
            <w:rFonts w:hint="eastAsia"/>
            <w:b/>
            <w:color w:val="FF0000"/>
            <w:sz w:val="32"/>
            <w:szCs w:val="32"/>
          </w:rPr>
          <w:t>：</w:t>
        </w:r>
        <w:r w:rsidR="008105B9" w:rsidRPr="004F7A8F">
          <w:rPr>
            <w:rStyle w:val="a8"/>
            <w:rFonts w:hint="eastAsia"/>
            <w:b/>
            <w:color w:val="FF0000"/>
            <w:sz w:val="32"/>
            <w:szCs w:val="32"/>
          </w:rPr>
          <w:t xml:space="preserve">Feed mix </w:t>
        </w:r>
        <w:r w:rsidR="008105B9" w:rsidRPr="004F7A8F">
          <w:rPr>
            <w:rStyle w:val="a8"/>
            <w:rFonts w:hint="eastAsia"/>
            <w:b/>
            <w:color w:val="FF0000"/>
            <w:sz w:val="32"/>
            <w:szCs w:val="32"/>
          </w:rPr>
          <w:t>反刍营养百分百</w:t>
        </w:r>
        <w:r w:rsidR="008105B9" w:rsidRPr="004F7A8F">
          <w:rPr>
            <w:rStyle w:val="a8"/>
            <w:rFonts w:hint="eastAsia"/>
            <w:b/>
            <w:color w:val="FF0000"/>
            <w:sz w:val="32"/>
            <w:szCs w:val="32"/>
          </w:rPr>
          <w:t>-</w:t>
        </w:r>
        <w:r w:rsidR="008105B9" w:rsidRPr="004F7A8F">
          <w:rPr>
            <w:rStyle w:val="a8"/>
            <w:rFonts w:hint="eastAsia"/>
            <w:b/>
            <w:color w:val="FF0000"/>
            <w:sz w:val="32"/>
            <w:szCs w:val="32"/>
          </w:rPr>
          <w:t>饲料配方软件</w:t>
        </w:r>
        <w:r w:rsidR="008105B9" w:rsidRPr="004F7A8F">
          <w:rPr>
            <w:rStyle w:val="a8"/>
            <w:rFonts w:hint="eastAsia"/>
            <w:b/>
            <w:color w:val="FF0000"/>
            <w:sz w:val="32"/>
            <w:szCs w:val="32"/>
          </w:rPr>
          <w:t>(</w:t>
        </w:r>
        <w:r w:rsidR="008105B9" w:rsidRPr="004F7A8F">
          <w:rPr>
            <w:rStyle w:val="a8"/>
            <w:rFonts w:hint="eastAsia"/>
            <w:b/>
            <w:color w:val="FF0000"/>
            <w:sz w:val="32"/>
            <w:szCs w:val="32"/>
          </w:rPr>
          <w:t>第四版</w:t>
        </w:r>
        <w:r w:rsidR="008105B9" w:rsidRPr="004F7A8F">
          <w:rPr>
            <w:rStyle w:val="a8"/>
            <w:rFonts w:hint="eastAsia"/>
            <w:b/>
            <w:color w:val="FF0000"/>
            <w:sz w:val="32"/>
            <w:szCs w:val="32"/>
          </w:rPr>
          <w:t>)</w:t>
        </w:r>
      </w:hyperlink>
    </w:p>
    <w:p w:rsidR="008105B9" w:rsidRPr="004F7A8F" w:rsidRDefault="008105B9" w:rsidP="008105B9">
      <w:pPr>
        <w:jc w:val="center"/>
        <w:rPr>
          <w:b/>
          <w:color w:val="FF0000"/>
          <w:sz w:val="32"/>
          <w:szCs w:val="32"/>
        </w:rPr>
      </w:pPr>
      <w:r>
        <w:rPr>
          <w:rFonts w:hint="eastAsia"/>
          <w:b/>
          <w:color w:val="FF0000"/>
          <w:sz w:val="32"/>
          <w:szCs w:val="32"/>
        </w:rPr>
        <w:t>QQ:1400072515</w:t>
      </w:r>
    </w:p>
    <w:p w:rsidR="008105B9" w:rsidRPr="004F7A8F" w:rsidRDefault="005F0203" w:rsidP="008105B9">
      <w:pPr>
        <w:jc w:val="center"/>
        <w:rPr>
          <w:b/>
          <w:color w:val="FF0000"/>
          <w:sz w:val="32"/>
          <w:szCs w:val="32"/>
        </w:rPr>
      </w:pPr>
      <w:hyperlink r:id="rId12" w:history="1">
        <w:r w:rsidR="008105B9" w:rsidRPr="004F7A8F">
          <w:rPr>
            <w:rStyle w:val="a8"/>
            <w:rFonts w:hint="eastAsia"/>
            <w:b/>
            <w:color w:val="FF0000"/>
            <w:sz w:val="32"/>
            <w:szCs w:val="32"/>
          </w:rPr>
          <w:t>下载</w:t>
        </w:r>
        <w:r w:rsidR="008105B9" w:rsidRPr="004F7A8F">
          <w:rPr>
            <w:rStyle w:val="a8"/>
            <w:rFonts w:hint="eastAsia"/>
            <w:b/>
            <w:color w:val="FF0000"/>
            <w:sz w:val="32"/>
            <w:szCs w:val="32"/>
          </w:rPr>
          <w:t>2</w:t>
        </w:r>
        <w:r w:rsidR="008105B9" w:rsidRPr="004F7A8F">
          <w:rPr>
            <w:rStyle w:val="a8"/>
            <w:rFonts w:hint="eastAsia"/>
            <w:b/>
            <w:color w:val="FF0000"/>
            <w:sz w:val="32"/>
            <w:szCs w:val="32"/>
          </w:rPr>
          <w:t>：</w:t>
        </w:r>
        <w:r w:rsidR="008105B9" w:rsidRPr="004F7A8F">
          <w:rPr>
            <w:rStyle w:val="a8"/>
            <w:rFonts w:hint="eastAsia"/>
            <w:b/>
            <w:color w:val="FF0000"/>
            <w:sz w:val="32"/>
            <w:szCs w:val="32"/>
          </w:rPr>
          <w:t xml:space="preserve">Feed mix </w:t>
        </w:r>
        <w:r w:rsidR="008105B9" w:rsidRPr="004F7A8F">
          <w:rPr>
            <w:rStyle w:val="a8"/>
            <w:rFonts w:hint="eastAsia"/>
            <w:b/>
            <w:color w:val="FF0000"/>
            <w:sz w:val="32"/>
            <w:szCs w:val="32"/>
          </w:rPr>
          <w:t>反刍营养百分百</w:t>
        </w:r>
        <w:r w:rsidR="008105B9" w:rsidRPr="004F7A8F">
          <w:rPr>
            <w:rStyle w:val="a8"/>
            <w:rFonts w:hint="eastAsia"/>
            <w:b/>
            <w:color w:val="FF0000"/>
            <w:sz w:val="32"/>
            <w:szCs w:val="32"/>
          </w:rPr>
          <w:t>-</w:t>
        </w:r>
        <w:r w:rsidR="008105B9" w:rsidRPr="004F7A8F">
          <w:rPr>
            <w:rStyle w:val="a8"/>
            <w:rFonts w:hint="eastAsia"/>
            <w:b/>
            <w:color w:val="FF0000"/>
            <w:sz w:val="32"/>
            <w:szCs w:val="32"/>
          </w:rPr>
          <w:t>饲料配方软件</w:t>
        </w:r>
        <w:r w:rsidR="008105B9" w:rsidRPr="004F7A8F">
          <w:rPr>
            <w:rStyle w:val="a8"/>
            <w:rFonts w:hint="eastAsia"/>
            <w:b/>
            <w:color w:val="FF0000"/>
            <w:sz w:val="32"/>
            <w:szCs w:val="32"/>
          </w:rPr>
          <w:t>(</w:t>
        </w:r>
        <w:r w:rsidR="008105B9" w:rsidRPr="004F7A8F">
          <w:rPr>
            <w:rStyle w:val="a8"/>
            <w:rFonts w:hint="eastAsia"/>
            <w:b/>
            <w:color w:val="FF0000"/>
            <w:sz w:val="32"/>
            <w:szCs w:val="32"/>
          </w:rPr>
          <w:t>第四版</w:t>
        </w:r>
        <w:r w:rsidR="008105B9" w:rsidRPr="004F7A8F">
          <w:rPr>
            <w:rStyle w:val="a8"/>
            <w:rFonts w:hint="eastAsia"/>
            <w:b/>
            <w:color w:val="FF0000"/>
            <w:sz w:val="32"/>
            <w:szCs w:val="32"/>
          </w:rPr>
          <w:t>)</w:t>
        </w:r>
      </w:hyperlink>
    </w:p>
    <w:p w:rsidR="00DF5969" w:rsidRDefault="00DF5969" w:rsidP="00DF5969">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3"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4"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5"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6"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7"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8"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9"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20"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1"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2"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3"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8105B9" w:rsidRPr="00DF5969" w:rsidRDefault="008105B9" w:rsidP="008105B9"/>
    <w:p w:rsidR="005F0203" w:rsidRPr="008105B9" w:rsidRDefault="005F0203"/>
    <w:sectPr w:rsidR="005F0203" w:rsidRPr="008105B9" w:rsidSect="005F0203">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3BB2" w:rsidRDefault="007C3BB2" w:rsidP="008105B9">
      <w:r>
        <w:separator/>
      </w:r>
    </w:p>
  </w:endnote>
  <w:endnote w:type="continuationSeparator" w:id="1">
    <w:p w:rsidR="007C3BB2" w:rsidRDefault="007C3BB2" w:rsidP="008105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3BB2" w:rsidRDefault="007C3BB2" w:rsidP="008105B9">
      <w:r>
        <w:separator/>
      </w:r>
    </w:p>
  </w:footnote>
  <w:footnote w:type="continuationSeparator" w:id="1">
    <w:p w:rsidR="007C3BB2" w:rsidRDefault="007C3BB2" w:rsidP="008105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5B9" w:rsidRDefault="008105B9">
    <w:pPr>
      <w:pStyle w:val="a3"/>
    </w:pPr>
    <w:r w:rsidRPr="008105B9">
      <w:rPr>
        <w:rFonts w:hint="eastAsia"/>
      </w:rPr>
      <w:t xml:space="preserve">Feed mix </w:t>
    </w:r>
    <w:r w:rsidRPr="008105B9">
      <w:rPr>
        <w:rFonts w:hint="eastAsia"/>
      </w:rPr>
      <w:t>反刍营养百分百</w:t>
    </w:r>
    <w:r w:rsidRPr="008105B9">
      <w:rPr>
        <w:rFonts w:hint="eastAsia"/>
      </w:rPr>
      <w:t>-</w:t>
    </w:r>
    <w:r w:rsidRPr="008105B9">
      <w:rPr>
        <w:rFonts w:hint="eastAsia"/>
      </w:rPr>
      <w:t>饲料配方软件</w:t>
    </w:r>
    <w:r w:rsidRPr="008105B9">
      <w:rPr>
        <w:rFonts w:hint="eastAsia"/>
      </w:rPr>
      <w:t>(</w:t>
    </w:r>
    <w:r w:rsidRPr="008105B9">
      <w:rPr>
        <w:rFonts w:hint="eastAsia"/>
      </w:rPr>
      <w:t>奶牛、肉牛、肉羊饲料日粮</w:t>
    </w:r>
    <w:r w:rsidRPr="008105B9">
      <w:rPr>
        <w:rFonts w:hint="eastAsia"/>
      </w:rPr>
      <w:t>TMR</w:t>
    </w:r>
    <w:r w:rsidRPr="008105B9">
      <w:rPr>
        <w:rFonts w:hint="eastAsia"/>
      </w:rPr>
      <w:t>计算</w:t>
    </w:r>
    <w:r w:rsidRPr="008105B9">
      <w:rPr>
        <w:rFonts w:hint="eastAsia"/>
      </w:rPr>
      <w:t>)QQ</w:t>
    </w:r>
    <w:r w:rsidRPr="008105B9">
      <w:rPr>
        <w:rFonts w:hint="eastAsia"/>
      </w:rPr>
      <w:t>：</w:t>
    </w:r>
    <w:r w:rsidRPr="008105B9">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05B9"/>
    <w:rsid w:val="005F0203"/>
    <w:rsid w:val="007C3BB2"/>
    <w:rsid w:val="008105B9"/>
    <w:rsid w:val="00DF59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5B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105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105B9"/>
    <w:rPr>
      <w:sz w:val="18"/>
      <w:szCs w:val="18"/>
    </w:rPr>
  </w:style>
  <w:style w:type="paragraph" w:styleId="a4">
    <w:name w:val="footer"/>
    <w:basedOn w:val="a"/>
    <w:link w:val="Char0"/>
    <w:uiPriority w:val="99"/>
    <w:semiHidden/>
    <w:unhideWhenUsed/>
    <w:rsid w:val="008105B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105B9"/>
    <w:rPr>
      <w:sz w:val="18"/>
      <w:szCs w:val="18"/>
    </w:rPr>
  </w:style>
  <w:style w:type="paragraph" w:styleId="a5">
    <w:name w:val="Balloon Text"/>
    <w:basedOn w:val="a"/>
    <w:link w:val="Char1"/>
    <w:uiPriority w:val="99"/>
    <w:semiHidden/>
    <w:unhideWhenUsed/>
    <w:rsid w:val="008105B9"/>
    <w:rPr>
      <w:sz w:val="18"/>
      <w:szCs w:val="18"/>
    </w:rPr>
  </w:style>
  <w:style w:type="character" w:customStyle="1" w:styleId="Char1">
    <w:name w:val="批注框文本 Char"/>
    <w:basedOn w:val="a0"/>
    <w:link w:val="a5"/>
    <w:uiPriority w:val="99"/>
    <w:semiHidden/>
    <w:rsid w:val="008105B9"/>
    <w:rPr>
      <w:sz w:val="18"/>
      <w:szCs w:val="18"/>
    </w:rPr>
  </w:style>
  <w:style w:type="paragraph" w:styleId="a6">
    <w:name w:val="Normal (Web)"/>
    <w:basedOn w:val="a"/>
    <w:uiPriority w:val="99"/>
    <w:rsid w:val="008105B9"/>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8105B9"/>
    <w:rPr>
      <w:b/>
      <w:bCs/>
    </w:rPr>
  </w:style>
  <w:style w:type="character" w:styleId="a8">
    <w:name w:val="Hyperlink"/>
    <w:basedOn w:val="a0"/>
    <w:rsid w:val="008105B9"/>
    <w:rPr>
      <w:color w:val="0000FF"/>
      <w:u w:val="single"/>
    </w:rPr>
  </w:style>
</w:styles>
</file>

<file path=word/webSettings.xml><?xml version="1.0" encoding="utf-8"?>
<w:webSettings xmlns:r="http://schemas.openxmlformats.org/officeDocument/2006/relationships" xmlns:w="http://schemas.openxmlformats.org/wordprocessingml/2006/main">
  <w:divs>
    <w:div w:id="501707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mail.sina.com.cn/netdisk/download.php?id=447faa01ee8d8a9249a6ab838efc2a1492" TargetMode="External"/><Relationship Id="rId18" Type="http://schemas.openxmlformats.org/officeDocument/2006/relationships/hyperlink" Target="http://mail.sina.com.cn/netdisk/download.php?id=2e2d884a7ec6eda8522f8c67a07140140c"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mail.sina.com.cn/netdisk/download.php?id=878adf1aa8f8f114b317854cd73aac14b9" TargetMode="External"/><Relationship Id="rId7" Type="http://schemas.openxmlformats.org/officeDocument/2006/relationships/image" Target="media/image2.jpeg"/><Relationship Id="rId12" Type="http://schemas.openxmlformats.org/officeDocument/2006/relationships/hyperlink" Target="http://user.qzone.qq.com/1400072515/blog/1419724053" TargetMode="External"/><Relationship Id="rId17" Type="http://schemas.openxmlformats.org/officeDocument/2006/relationships/hyperlink" Target="http://mail.sina.com.cn/netdisk/download.php?id=0da6b3470e56a53383bef3da87e55b1482"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mail.sina.com.cn/netdisk/download.php?id=b18dc710c53bda046cc5f40416802214e3" TargetMode="External"/><Relationship Id="rId20" Type="http://schemas.openxmlformats.org/officeDocument/2006/relationships/hyperlink" Target="http://mail.sina.com.cn/netdisk/download.php?id=e39691d5b6090ce6a56f9278e42415148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9db58958dfa1e37685cf228f1e582530e6"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mail.sina.com.cn/netdisk/download.php?id=3375f534fd044a527ead49b79fe1a0143b" TargetMode="External"/><Relationship Id="rId23" Type="http://schemas.openxmlformats.org/officeDocument/2006/relationships/hyperlink" Target="http://mail.sina.com.cn/netdisk/download.php?id=8fd3214578208c6c149fc419d93ec21475" TargetMode="External"/><Relationship Id="rId10" Type="http://schemas.openxmlformats.org/officeDocument/2006/relationships/hyperlink" Target="http://mail.sina.com.cn/netdisk/download.php?id=c6a34f4ccd3c14275bf670b060bb5630ed" TargetMode="External"/><Relationship Id="rId19" Type="http://schemas.openxmlformats.org/officeDocument/2006/relationships/hyperlink" Target="http://mail.sina.com.cn/netdisk/download.php?id=d749af0a6848a635bb96b12f6e966f1437" TargetMode="External"/><Relationship Id="rId4" Type="http://schemas.openxmlformats.org/officeDocument/2006/relationships/footnotes" Target="footnotes.xml"/><Relationship Id="rId9" Type="http://schemas.openxmlformats.org/officeDocument/2006/relationships/hyperlink" Target="http://mail.sina.com.cn/netdisk/download.php?id=05463188584c11109c5156c23f1bfd14bc" TargetMode="External"/><Relationship Id="rId14" Type="http://schemas.openxmlformats.org/officeDocument/2006/relationships/hyperlink" Target="http://mail.sina.com.cn/netdisk/download.php?id=78fd279534792beaf2a54622352cbd1484" TargetMode="External"/><Relationship Id="rId22" Type="http://schemas.openxmlformats.org/officeDocument/2006/relationships/hyperlink" Target="http://mail.sina.com.cn/netdisk/download.php?id=e4952a03385f26c3729ae8e059b60c14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1170</Words>
  <Characters>6669</Characters>
  <Application>Microsoft Office Word</Application>
  <DocSecurity>0</DocSecurity>
  <Lines>55</Lines>
  <Paragraphs>15</Paragraphs>
  <ScaleCrop>false</ScaleCrop>
  <Company/>
  <LinksUpToDate>false</LinksUpToDate>
  <CharactersWithSpaces>7824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2015-01-05T00:48:00Z</dcterms:created>
  <dcterms:modified xsi:type="dcterms:W3CDTF">2015-01-06T01:31:00Z</dcterms:modified>
</cp:coreProperties>
</file>