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BF5" w:rsidRPr="00312B5C" w:rsidRDefault="00381BF5" w:rsidP="00381BF5">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12B5C">
        <w:rPr>
          <w:rFonts w:ascii="Arial" w:eastAsia="宋体" w:hAnsi="Arial" w:cs="Arial"/>
          <w:b/>
          <w:bCs/>
          <w:color w:val="01288D"/>
          <w:kern w:val="36"/>
          <w:sz w:val="33"/>
          <w:szCs w:val="33"/>
        </w:rPr>
        <w:t>围产期奶牛的饲养管理要点</w:t>
      </w:r>
    </w:p>
    <w:p w:rsidR="00381BF5" w:rsidRPr="00312B5C" w:rsidRDefault="00381BF5" w:rsidP="00381BF5">
      <w:pPr>
        <w:widowControl/>
        <w:shd w:val="clear" w:color="auto" w:fill="F7F8FB"/>
        <w:spacing w:before="100" w:beforeAutospacing="1" w:after="100" w:afterAutospacing="1"/>
        <w:jc w:val="center"/>
        <w:rPr>
          <w:rFonts w:ascii="Arial" w:eastAsia="宋体" w:hAnsi="Arial" w:cs="Arial"/>
          <w:color w:val="2B2B2B"/>
          <w:kern w:val="0"/>
          <w:szCs w:val="21"/>
        </w:rPr>
      </w:pPr>
    </w:p>
    <w:p w:rsidR="00381BF5" w:rsidRPr="00785311" w:rsidRDefault="00381BF5" w:rsidP="00381BF5">
      <w:pPr>
        <w:pStyle w:val="a5"/>
        <w:ind w:firstLine="480"/>
        <w:rPr>
          <w:rFonts w:ascii="黑体" w:eastAsia="黑体" w:hAnsi="黑体"/>
          <w:color w:val="000000"/>
          <w:sz w:val="21"/>
          <w:szCs w:val="21"/>
        </w:rPr>
      </w:pPr>
      <w:r w:rsidRPr="00312B5C">
        <w:rPr>
          <w:rFonts w:ascii="Arial" w:hAnsi="Arial" w:cs="Arial"/>
          <w:color w:val="2B2B2B"/>
          <w:szCs w:val="21"/>
        </w:rPr>
        <w:t xml:space="preserve">　　奶牛围产期最大的挑战是制订出一个饲养管理方案，使产后疾病最小化，干物质采食量（</w:t>
      </w:r>
      <w:r w:rsidRPr="00312B5C">
        <w:rPr>
          <w:rFonts w:ascii="Arial" w:hAnsi="Arial" w:cs="Arial"/>
          <w:color w:val="2B2B2B"/>
          <w:szCs w:val="21"/>
        </w:rPr>
        <w:t>DMI</w:t>
      </w:r>
      <w:r w:rsidRPr="00312B5C">
        <w:rPr>
          <w:rFonts w:ascii="Arial" w:hAnsi="Arial" w:cs="Arial"/>
          <w:color w:val="2B2B2B"/>
          <w:szCs w:val="21"/>
        </w:rPr>
        <w:t>）和产奶量最大化。如果能明白这一期间奶牛发生的各种变化，要做到这一点也不难。但在制订围产期奶牛的饲养管理方案时，下列几点是需要认真考虑的。</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b/>
          <w:bCs/>
          <w:color w:val="2B2B2B"/>
        </w:rPr>
        <w:t>干奶期的长度</w:t>
      </w:r>
      <w:r w:rsidRPr="00312B5C">
        <w:rPr>
          <w:rFonts w:ascii="Arial" w:hAnsi="Arial" w:cs="Arial"/>
          <w:b/>
          <w:bCs/>
          <w:color w:val="2B2B2B"/>
          <w:szCs w:val="21"/>
        </w:rPr>
        <w:br/>
      </w:r>
      <w:r w:rsidRPr="00312B5C">
        <w:rPr>
          <w:rFonts w:ascii="Arial" w:hAnsi="Arial" w:cs="Arial"/>
          <w:color w:val="2B2B2B"/>
          <w:szCs w:val="21"/>
        </w:rPr>
        <w:t xml:space="preserve">　　对高产牛群而言，干奶期的最佳长度并不是一定的。目前推荐的长度是</w:t>
      </w:r>
      <w:r w:rsidRPr="00312B5C">
        <w:rPr>
          <w:rFonts w:ascii="Arial" w:hAnsi="Arial" w:cs="Arial"/>
          <w:color w:val="2B2B2B"/>
          <w:szCs w:val="21"/>
        </w:rPr>
        <w:t>50</w:t>
      </w:r>
      <w:r w:rsidRPr="00312B5C">
        <w:rPr>
          <w:rFonts w:ascii="Arial" w:hAnsi="Arial" w:cs="Arial"/>
          <w:color w:val="2B2B2B"/>
          <w:szCs w:val="21"/>
        </w:rPr>
        <w:t>～</w:t>
      </w:r>
      <w:r w:rsidRPr="00312B5C">
        <w:rPr>
          <w:rFonts w:ascii="Arial" w:hAnsi="Arial" w:cs="Arial"/>
          <w:color w:val="2B2B2B"/>
          <w:szCs w:val="21"/>
        </w:rPr>
        <w:t>70</w:t>
      </w:r>
      <w:r w:rsidRPr="00312B5C">
        <w:rPr>
          <w:rFonts w:ascii="Arial" w:hAnsi="Arial" w:cs="Arial"/>
          <w:color w:val="2B2B2B"/>
          <w:szCs w:val="21"/>
        </w:rPr>
        <w:t>天。通常高产牛的干奶天数要少一些。另有研究表明头胎（第一个泌乳期的）牛干奶期为</w:t>
      </w:r>
      <w:r w:rsidRPr="00312B5C">
        <w:rPr>
          <w:rFonts w:ascii="Arial" w:hAnsi="Arial" w:cs="Arial"/>
          <w:color w:val="2B2B2B"/>
          <w:szCs w:val="21"/>
        </w:rPr>
        <w:t>55</w:t>
      </w:r>
      <w:r w:rsidRPr="00312B5C">
        <w:rPr>
          <w:rFonts w:ascii="Arial" w:hAnsi="Arial" w:cs="Arial"/>
          <w:color w:val="2B2B2B"/>
          <w:szCs w:val="21"/>
        </w:rPr>
        <w:t>天，而</w:t>
      </w:r>
      <w:r w:rsidRPr="00312B5C">
        <w:rPr>
          <w:rFonts w:ascii="Arial" w:hAnsi="Arial" w:cs="Arial"/>
          <w:color w:val="2B2B2B"/>
          <w:szCs w:val="21"/>
        </w:rPr>
        <w:t>2</w:t>
      </w:r>
      <w:r w:rsidRPr="00312B5C">
        <w:rPr>
          <w:rFonts w:ascii="Arial" w:hAnsi="Arial" w:cs="Arial"/>
          <w:color w:val="2B2B2B"/>
          <w:szCs w:val="21"/>
        </w:rPr>
        <w:t>胎及以上牛为</w:t>
      </w:r>
      <w:r w:rsidRPr="00312B5C">
        <w:rPr>
          <w:rFonts w:ascii="Arial" w:hAnsi="Arial" w:cs="Arial"/>
          <w:color w:val="2B2B2B"/>
          <w:szCs w:val="21"/>
        </w:rPr>
        <w:t>65</w:t>
      </w:r>
      <w:r w:rsidRPr="00312B5C">
        <w:rPr>
          <w:rFonts w:ascii="Arial" w:hAnsi="Arial" w:cs="Arial"/>
          <w:color w:val="2B2B2B"/>
          <w:szCs w:val="21"/>
        </w:rPr>
        <w:t>天，但各研究并未给出干奶期的最佳天数。</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b/>
          <w:bCs/>
          <w:color w:val="2B2B2B"/>
        </w:rPr>
        <w:t>干物质采食量（</w:t>
      </w:r>
      <w:r w:rsidRPr="00312B5C">
        <w:rPr>
          <w:rFonts w:ascii="Arial" w:hAnsi="Arial" w:cs="Arial"/>
          <w:b/>
          <w:bCs/>
          <w:color w:val="2B2B2B"/>
        </w:rPr>
        <w:t>DMI</w:t>
      </w:r>
      <w:r w:rsidRPr="00312B5C">
        <w:rPr>
          <w:rFonts w:ascii="Arial" w:hAnsi="Arial" w:cs="Arial"/>
          <w:b/>
          <w:bCs/>
          <w:color w:val="2B2B2B"/>
        </w:rPr>
        <w:t>）</w:t>
      </w:r>
      <w:r w:rsidRPr="00312B5C">
        <w:rPr>
          <w:rFonts w:ascii="Arial" w:hAnsi="Arial" w:cs="Arial"/>
          <w:color w:val="2B2B2B"/>
          <w:szCs w:val="21"/>
        </w:rPr>
        <w:br/>
      </w:r>
      <w:r w:rsidRPr="00312B5C">
        <w:rPr>
          <w:rFonts w:ascii="Arial" w:hAnsi="Arial" w:cs="Arial"/>
          <w:color w:val="2B2B2B"/>
          <w:szCs w:val="21"/>
        </w:rPr>
        <w:t xml:space="preserve">　　产犊前一周，</w:t>
      </w:r>
      <w:r w:rsidRPr="00312B5C">
        <w:rPr>
          <w:rFonts w:ascii="Arial" w:hAnsi="Arial" w:cs="Arial"/>
          <w:color w:val="2B2B2B"/>
          <w:szCs w:val="21"/>
        </w:rPr>
        <w:t>DMI</w:t>
      </w:r>
      <w:r w:rsidRPr="00312B5C">
        <w:rPr>
          <w:rFonts w:ascii="Arial" w:hAnsi="Arial" w:cs="Arial"/>
          <w:color w:val="2B2B2B"/>
          <w:szCs w:val="21"/>
        </w:rPr>
        <w:t>可下降</w:t>
      </w:r>
      <w:r w:rsidRPr="00312B5C">
        <w:rPr>
          <w:rFonts w:ascii="Arial" w:hAnsi="Arial" w:cs="Arial"/>
          <w:color w:val="2B2B2B"/>
          <w:szCs w:val="21"/>
        </w:rPr>
        <w:t>30%</w:t>
      </w:r>
      <w:r w:rsidRPr="00312B5C">
        <w:rPr>
          <w:rFonts w:ascii="Arial" w:hAnsi="Arial" w:cs="Arial"/>
          <w:color w:val="2B2B2B"/>
          <w:szCs w:val="21"/>
        </w:rPr>
        <w:t>，直到产犊后</w:t>
      </w:r>
      <w:r w:rsidRPr="00312B5C">
        <w:rPr>
          <w:rFonts w:ascii="Arial" w:hAnsi="Arial" w:cs="Arial"/>
          <w:color w:val="2B2B2B"/>
          <w:szCs w:val="21"/>
        </w:rPr>
        <w:t>9</w:t>
      </w:r>
      <w:r w:rsidRPr="00312B5C">
        <w:rPr>
          <w:rFonts w:ascii="Arial" w:hAnsi="Arial" w:cs="Arial"/>
          <w:color w:val="2B2B2B"/>
          <w:szCs w:val="21"/>
        </w:rPr>
        <w:t>～</w:t>
      </w:r>
      <w:r w:rsidRPr="00312B5C">
        <w:rPr>
          <w:rFonts w:ascii="Arial" w:hAnsi="Arial" w:cs="Arial"/>
          <w:color w:val="2B2B2B"/>
          <w:szCs w:val="21"/>
        </w:rPr>
        <w:t>13</w:t>
      </w:r>
      <w:r w:rsidRPr="00312B5C">
        <w:rPr>
          <w:rFonts w:ascii="Arial" w:hAnsi="Arial" w:cs="Arial"/>
          <w:color w:val="2B2B2B"/>
          <w:szCs w:val="21"/>
        </w:rPr>
        <w:t>周</w:t>
      </w:r>
      <w:r w:rsidRPr="00312B5C">
        <w:rPr>
          <w:rFonts w:ascii="Arial" w:hAnsi="Arial" w:cs="Arial"/>
          <w:color w:val="2B2B2B"/>
          <w:szCs w:val="21"/>
        </w:rPr>
        <w:t>DMI</w:t>
      </w:r>
      <w:r w:rsidRPr="00312B5C">
        <w:rPr>
          <w:rFonts w:ascii="Arial" w:hAnsi="Arial" w:cs="Arial"/>
          <w:color w:val="2B2B2B"/>
          <w:szCs w:val="21"/>
        </w:rPr>
        <w:t>才达到其峰值而产犊后</w:t>
      </w:r>
      <w:r w:rsidRPr="00312B5C">
        <w:rPr>
          <w:rFonts w:ascii="Arial" w:hAnsi="Arial" w:cs="Arial"/>
          <w:color w:val="2B2B2B"/>
          <w:szCs w:val="21"/>
        </w:rPr>
        <w:t>1</w:t>
      </w:r>
      <w:r w:rsidRPr="00312B5C">
        <w:rPr>
          <w:rFonts w:ascii="Arial" w:hAnsi="Arial" w:cs="Arial"/>
          <w:color w:val="2B2B2B"/>
          <w:szCs w:val="21"/>
        </w:rPr>
        <w:t>周的</w:t>
      </w:r>
      <w:r w:rsidRPr="00312B5C">
        <w:rPr>
          <w:rFonts w:ascii="Arial" w:hAnsi="Arial" w:cs="Arial"/>
          <w:color w:val="2B2B2B"/>
          <w:szCs w:val="21"/>
        </w:rPr>
        <w:t>DMI</w:t>
      </w:r>
      <w:r w:rsidRPr="00312B5C">
        <w:rPr>
          <w:rFonts w:ascii="Arial" w:hAnsi="Arial" w:cs="Arial"/>
          <w:color w:val="2B2B2B"/>
          <w:szCs w:val="21"/>
        </w:rPr>
        <w:t>只有其峰值的大约</w:t>
      </w:r>
      <w:r w:rsidRPr="00312B5C">
        <w:rPr>
          <w:rFonts w:ascii="Arial" w:hAnsi="Arial" w:cs="Arial"/>
          <w:color w:val="2B2B2B"/>
          <w:szCs w:val="21"/>
        </w:rPr>
        <w:t>65%</w:t>
      </w:r>
      <w:r w:rsidRPr="00312B5C">
        <w:rPr>
          <w:rFonts w:ascii="Arial" w:hAnsi="Arial" w:cs="Arial"/>
          <w:color w:val="2B2B2B"/>
          <w:szCs w:val="21"/>
        </w:rPr>
        <w:t>。在配制日粮时必须考虑</w:t>
      </w:r>
      <w:r w:rsidRPr="00312B5C">
        <w:rPr>
          <w:rFonts w:ascii="Arial" w:hAnsi="Arial" w:cs="Arial"/>
          <w:color w:val="2B2B2B"/>
          <w:szCs w:val="21"/>
        </w:rPr>
        <w:t>DMI</w:t>
      </w:r>
      <w:r w:rsidRPr="00312B5C">
        <w:rPr>
          <w:rFonts w:ascii="Arial" w:hAnsi="Arial" w:cs="Arial"/>
          <w:color w:val="2B2B2B"/>
          <w:szCs w:val="21"/>
        </w:rPr>
        <w:t>的这些变化，以提供充足的营养采食。比如调整日粮中的营养浓度，以便对</w:t>
      </w:r>
      <w:r w:rsidRPr="00312B5C">
        <w:rPr>
          <w:rFonts w:ascii="Arial" w:hAnsi="Arial" w:cs="Arial"/>
          <w:color w:val="2B2B2B"/>
          <w:szCs w:val="21"/>
        </w:rPr>
        <w:t>DMI</w:t>
      </w:r>
      <w:r w:rsidRPr="00312B5C">
        <w:rPr>
          <w:rFonts w:ascii="Arial" w:hAnsi="Arial" w:cs="Arial"/>
          <w:color w:val="2B2B2B"/>
          <w:szCs w:val="21"/>
        </w:rPr>
        <w:t>的减少给予一定的补偿。泌乳早期牛这样低的</w:t>
      </w:r>
      <w:r w:rsidRPr="00312B5C">
        <w:rPr>
          <w:rFonts w:ascii="Arial" w:hAnsi="Arial" w:cs="Arial"/>
          <w:color w:val="2B2B2B"/>
          <w:szCs w:val="21"/>
        </w:rPr>
        <w:t>DMI</w:t>
      </w:r>
      <w:r w:rsidRPr="00312B5C">
        <w:rPr>
          <w:rFonts w:ascii="Arial" w:hAnsi="Arial" w:cs="Arial"/>
          <w:color w:val="2B2B2B"/>
          <w:szCs w:val="21"/>
        </w:rPr>
        <w:t>可能会限制产后浓缩料饲喂比例的提高。</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b/>
          <w:bCs/>
          <w:color w:val="2B2B2B"/>
        </w:rPr>
        <w:t xml:space="preserve">　饲喂行为</w:t>
      </w:r>
      <w:r w:rsidRPr="00312B5C">
        <w:rPr>
          <w:rFonts w:ascii="Arial" w:hAnsi="Arial" w:cs="Arial"/>
          <w:color w:val="2B2B2B"/>
          <w:szCs w:val="21"/>
        </w:rPr>
        <w:br/>
      </w:r>
      <w:r w:rsidRPr="00312B5C">
        <w:rPr>
          <w:rFonts w:ascii="Arial" w:hAnsi="Arial" w:cs="Arial"/>
          <w:color w:val="2B2B2B"/>
          <w:szCs w:val="21"/>
        </w:rPr>
        <w:t>饲槽空间和奶牛的群体优势双双影响采食模式和总的</w:t>
      </w:r>
      <w:r w:rsidRPr="00312B5C">
        <w:rPr>
          <w:rFonts w:ascii="Arial" w:hAnsi="Arial" w:cs="Arial"/>
          <w:color w:val="2B2B2B"/>
          <w:szCs w:val="21"/>
        </w:rPr>
        <w:t>DMI</w:t>
      </w:r>
      <w:r w:rsidRPr="00312B5C">
        <w:rPr>
          <w:rFonts w:ascii="Arial" w:hAnsi="Arial" w:cs="Arial"/>
          <w:color w:val="2B2B2B"/>
          <w:szCs w:val="21"/>
        </w:rPr>
        <w:t>。奶牛产犊后转到一个新的组群后，需要建立其在新组中的</w:t>
      </w:r>
      <w:r w:rsidRPr="00312B5C">
        <w:rPr>
          <w:rFonts w:ascii="Arial" w:hAnsi="Arial" w:cs="Arial"/>
          <w:color w:val="2B2B2B"/>
          <w:szCs w:val="21"/>
        </w:rPr>
        <w:t>“</w:t>
      </w:r>
      <w:r w:rsidRPr="00312B5C">
        <w:rPr>
          <w:rFonts w:ascii="Arial" w:hAnsi="Arial" w:cs="Arial"/>
          <w:color w:val="2B2B2B"/>
          <w:szCs w:val="21"/>
        </w:rPr>
        <w:t>采食优先权</w:t>
      </w:r>
      <w:r w:rsidRPr="00312B5C">
        <w:rPr>
          <w:rFonts w:ascii="Arial" w:hAnsi="Arial" w:cs="Arial"/>
          <w:color w:val="2B2B2B"/>
          <w:szCs w:val="21"/>
        </w:rPr>
        <w:t>”</w:t>
      </w:r>
      <w:r w:rsidRPr="00312B5C">
        <w:rPr>
          <w:rFonts w:ascii="Arial" w:hAnsi="Arial" w:cs="Arial"/>
          <w:color w:val="2B2B2B"/>
          <w:szCs w:val="21"/>
        </w:rPr>
        <w:t>的排名位次。当被转入群中有成年母牛时，这种转群对初产小母牛来说也许特别困难，因为此时这些牛还比较弱、没有什么竞争能力。所以，很显然，从逻辑上讲，在饲槽空间或接近饲料方面的任何限制，都会成为让新产母牛迅速采食到饲料的负面因素。在这一关键时期，应该把这些新产母牛集中在一个特殊的群组里，以便将</w:t>
      </w:r>
      <w:r w:rsidRPr="00312B5C">
        <w:rPr>
          <w:rFonts w:ascii="Arial" w:hAnsi="Arial" w:cs="Arial"/>
          <w:color w:val="2B2B2B"/>
          <w:szCs w:val="21"/>
        </w:rPr>
        <w:t>“</w:t>
      </w:r>
      <w:r w:rsidRPr="00312B5C">
        <w:rPr>
          <w:rFonts w:ascii="Arial" w:hAnsi="Arial" w:cs="Arial"/>
          <w:color w:val="2B2B2B"/>
          <w:szCs w:val="21"/>
        </w:rPr>
        <w:t>竞争</w:t>
      </w:r>
      <w:r w:rsidRPr="00312B5C">
        <w:rPr>
          <w:rFonts w:ascii="Arial" w:hAnsi="Arial" w:cs="Arial"/>
          <w:color w:val="2B2B2B"/>
          <w:szCs w:val="21"/>
        </w:rPr>
        <w:t>”</w:t>
      </w:r>
      <w:r w:rsidRPr="00312B5C">
        <w:rPr>
          <w:rFonts w:ascii="Arial" w:hAnsi="Arial" w:cs="Arial"/>
          <w:color w:val="2B2B2B"/>
          <w:szCs w:val="21"/>
        </w:rPr>
        <w:t>降至最低。在牛舍设置</w:t>
      </w:r>
      <w:r w:rsidRPr="00312B5C">
        <w:rPr>
          <w:rFonts w:ascii="Arial" w:hAnsi="Arial" w:cs="Arial"/>
          <w:color w:val="2B2B2B"/>
          <w:szCs w:val="21"/>
        </w:rPr>
        <w:t>“</w:t>
      </w:r>
      <w:r w:rsidRPr="00312B5C">
        <w:rPr>
          <w:rFonts w:ascii="Arial" w:hAnsi="Arial" w:cs="Arial"/>
          <w:color w:val="2B2B2B"/>
          <w:szCs w:val="21"/>
        </w:rPr>
        <w:t>过渡</w:t>
      </w:r>
      <w:r w:rsidRPr="00312B5C">
        <w:rPr>
          <w:rFonts w:ascii="Arial" w:hAnsi="Arial" w:cs="Arial"/>
          <w:color w:val="2B2B2B"/>
          <w:szCs w:val="21"/>
        </w:rPr>
        <w:t>”</w:t>
      </w:r>
      <w:r w:rsidRPr="00312B5C">
        <w:rPr>
          <w:rFonts w:ascii="Arial" w:hAnsi="Arial" w:cs="Arial"/>
          <w:color w:val="2B2B2B"/>
          <w:szCs w:val="21"/>
        </w:rPr>
        <w:t>栏圈就是把分群作为一个管理工具来尽量减少应激反应的很好的例子。</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b/>
          <w:bCs/>
          <w:color w:val="2B2B2B"/>
        </w:rPr>
        <w:t>激素及代谢物变化</w:t>
      </w:r>
      <w:r w:rsidRPr="00312B5C">
        <w:rPr>
          <w:rFonts w:ascii="Arial" w:hAnsi="Arial" w:cs="Arial"/>
          <w:b/>
          <w:bCs/>
          <w:color w:val="2B2B2B"/>
          <w:szCs w:val="21"/>
        </w:rPr>
        <w:br/>
      </w:r>
      <w:r w:rsidRPr="00312B5C">
        <w:rPr>
          <w:rFonts w:ascii="Arial" w:hAnsi="Arial" w:cs="Arial"/>
          <w:color w:val="2B2B2B"/>
          <w:szCs w:val="21"/>
        </w:rPr>
        <w:t xml:space="preserve">　　奶牛从泌乳到干奶、到再次泌乳，这个周期相对来说并不长。这就要求我们必须配合奶牛及时进行一些重要的调整。例如，妊娠后期和开始泌乳的头几天，葡萄糖需要增加</w:t>
      </w:r>
      <w:r w:rsidRPr="00312B5C">
        <w:rPr>
          <w:rFonts w:ascii="Arial" w:hAnsi="Arial" w:cs="Arial"/>
          <w:color w:val="2B2B2B"/>
          <w:szCs w:val="21"/>
        </w:rPr>
        <w:t>2.7</w:t>
      </w:r>
      <w:r w:rsidRPr="00312B5C">
        <w:rPr>
          <w:rFonts w:ascii="Arial" w:hAnsi="Arial" w:cs="Arial"/>
          <w:color w:val="2B2B2B"/>
          <w:szCs w:val="21"/>
        </w:rPr>
        <w:t>倍。</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b/>
          <w:bCs/>
          <w:color w:val="2B2B2B"/>
        </w:rPr>
        <w:t>瘤胃粘膜</w:t>
      </w:r>
      <w:r w:rsidRPr="00312B5C">
        <w:rPr>
          <w:rFonts w:ascii="Arial" w:hAnsi="Arial" w:cs="Arial"/>
          <w:b/>
          <w:bCs/>
          <w:color w:val="2B2B2B"/>
          <w:szCs w:val="21"/>
        </w:rPr>
        <w:br/>
      </w:r>
      <w:r w:rsidRPr="00312B5C">
        <w:rPr>
          <w:rFonts w:ascii="Arial" w:hAnsi="Arial" w:cs="Arial"/>
          <w:color w:val="2B2B2B"/>
          <w:szCs w:val="21"/>
        </w:rPr>
        <w:t xml:space="preserve">　　很早以前人们就了解到饲料类型与瘤胃粘膜的生长之间存在着相关性。其中丙酸和丁酸对瘤胃粘膜的生长与构造起到重要作用。来自德国的报告称，他们研究了围产期牛瘤胃粘膜的变化情况：当奶牛转至高牧草日粮组时，其瘤胃粘膜的总吸收面积减少了；而当奶牛于产犊前</w:t>
      </w:r>
      <w:r w:rsidRPr="00312B5C">
        <w:rPr>
          <w:rFonts w:ascii="Arial" w:hAnsi="Arial" w:cs="Arial"/>
          <w:color w:val="2B2B2B"/>
          <w:szCs w:val="21"/>
        </w:rPr>
        <w:t>14</w:t>
      </w:r>
      <w:r w:rsidRPr="00312B5C">
        <w:rPr>
          <w:rFonts w:ascii="Arial" w:hAnsi="Arial" w:cs="Arial"/>
          <w:color w:val="2B2B2B"/>
          <w:szCs w:val="21"/>
        </w:rPr>
        <w:t>天再转至高能量日粮组时，瘤胃粘膜开始了增殖过程，经过</w:t>
      </w:r>
      <w:r w:rsidRPr="00312B5C">
        <w:rPr>
          <w:rFonts w:ascii="Arial" w:hAnsi="Arial" w:cs="Arial"/>
          <w:color w:val="2B2B2B"/>
          <w:szCs w:val="21"/>
        </w:rPr>
        <w:t>4</w:t>
      </w:r>
      <w:r w:rsidRPr="00312B5C">
        <w:rPr>
          <w:rFonts w:ascii="Arial" w:hAnsi="Arial" w:cs="Arial"/>
          <w:color w:val="2B2B2B"/>
          <w:szCs w:val="21"/>
        </w:rPr>
        <w:t>～</w:t>
      </w:r>
      <w:r w:rsidRPr="00312B5C">
        <w:rPr>
          <w:rFonts w:ascii="Arial" w:hAnsi="Arial" w:cs="Arial"/>
          <w:color w:val="2B2B2B"/>
          <w:szCs w:val="21"/>
        </w:rPr>
        <w:t>5</w:t>
      </w:r>
      <w:r w:rsidRPr="00312B5C">
        <w:rPr>
          <w:rFonts w:ascii="Arial" w:hAnsi="Arial" w:cs="Arial"/>
          <w:color w:val="2B2B2B"/>
          <w:szCs w:val="21"/>
        </w:rPr>
        <w:t>周时间，其可吸收能力达到最大。</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b/>
          <w:bCs/>
          <w:color w:val="2B2B2B"/>
        </w:rPr>
        <w:t>免疫系统</w:t>
      </w:r>
      <w:r w:rsidRPr="00312B5C">
        <w:rPr>
          <w:rFonts w:ascii="Arial" w:hAnsi="Arial" w:cs="Arial"/>
          <w:b/>
          <w:bCs/>
          <w:color w:val="2B2B2B"/>
          <w:szCs w:val="21"/>
        </w:rPr>
        <w:br/>
      </w:r>
      <w:r w:rsidRPr="00312B5C">
        <w:rPr>
          <w:rFonts w:ascii="Arial" w:hAnsi="Arial" w:cs="Arial"/>
          <w:color w:val="2B2B2B"/>
          <w:szCs w:val="21"/>
        </w:rPr>
        <w:t xml:space="preserve">　　体内确实有一些营养素是与免疫系统相互作用的。产前</w:t>
      </w:r>
      <w:r w:rsidRPr="00312B5C">
        <w:rPr>
          <w:rFonts w:ascii="Arial" w:hAnsi="Arial" w:cs="Arial"/>
          <w:color w:val="2B2B2B"/>
          <w:szCs w:val="21"/>
        </w:rPr>
        <w:t>2</w:t>
      </w:r>
      <w:r w:rsidRPr="00312B5C">
        <w:rPr>
          <w:rFonts w:ascii="Arial" w:hAnsi="Arial" w:cs="Arial"/>
          <w:color w:val="2B2B2B"/>
          <w:szCs w:val="21"/>
        </w:rPr>
        <w:t>周时，血浆中</w:t>
      </w:r>
      <w:r w:rsidRPr="00312B5C">
        <w:rPr>
          <w:rFonts w:ascii="Arial" w:hAnsi="Arial" w:cs="Arial"/>
          <w:color w:val="2B2B2B"/>
          <w:szCs w:val="21"/>
        </w:rPr>
        <w:t>VA</w:t>
      </w:r>
      <w:r w:rsidRPr="00312B5C">
        <w:rPr>
          <w:rFonts w:ascii="Arial" w:hAnsi="Arial" w:cs="Arial"/>
          <w:color w:val="2B2B2B"/>
          <w:szCs w:val="21"/>
        </w:rPr>
        <w:t>、</w:t>
      </w:r>
      <w:r w:rsidRPr="00312B5C">
        <w:rPr>
          <w:rFonts w:ascii="Arial" w:hAnsi="Arial" w:cs="Arial"/>
          <w:color w:val="2B2B2B"/>
          <w:szCs w:val="21"/>
        </w:rPr>
        <w:t>VE</w:t>
      </w:r>
      <w:r w:rsidRPr="00312B5C">
        <w:rPr>
          <w:rFonts w:ascii="Arial" w:hAnsi="Arial" w:cs="Arial"/>
          <w:color w:val="2B2B2B"/>
          <w:szCs w:val="21"/>
        </w:rPr>
        <w:t>和锌的水平</w:t>
      </w:r>
      <w:r w:rsidRPr="00312B5C">
        <w:rPr>
          <w:rFonts w:ascii="Arial" w:hAnsi="Arial" w:cs="Arial"/>
          <w:color w:val="2B2B2B"/>
          <w:szCs w:val="21"/>
        </w:rPr>
        <w:t>/</w:t>
      </w:r>
      <w:r w:rsidRPr="00312B5C">
        <w:rPr>
          <w:rFonts w:ascii="Arial" w:hAnsi="Arial" w:cs="Arial"/>
          <w:color w:val="2B2B2B"/>
          <w:szCs w:val="21"/>
        </w:rPr>
        <w:t>含量都是下降的。在处于干奶与产犊（分娩）之间的对照组（未作添加补充的）奶牛中，</w:t>
      </w:r>
      <w:r w:rsidRPr="00312B5C">
        <w:rPr>
          <w:rFonts w:ascii="Arial" w:hAnsi="Arial" w:cs="Arial"/>
          <w:color w:val="2B2B2B"/>
          <w:szCs w:val="21"/>
        </w:rPr>
        <w:t>VE</w:t>
      </w:r>
      <w:r w:rsidRPr="00312B5C">
        <w:rPr>
          <w:rFonts w:ascii="Arial" w:hAnsi="Arial" w:cs="Arial"/>
          <w:color w:val="2B2B2B"/>
          <w:szCs w:val="21"/>
        </w:rPr>
        <w:t>和硒也具有相似的趋势。这些趋势都表明，当奶牛接近分娩时，其免疫系统处于较低的状态。</w:t>
      </w:r>
      <w:r w:rsidRPr="00312B5C">
        <w:rPr>
          <w:rFonts w:ascii="Arial" w:hAnsi="Arial" w:cs="Arial"/>
          <w:color w:val="2B2B2B"/>
          <w:szCs w:val="21"/>
        </w:rPr>
        <w:t>VE</w:t>
      </w:r>
      <w:r w:rsidRPr="00312B5C">
        <w:rPr>
          <w:rFonts w:ascii="Arial" w:hAnsi="Arial" w:cs="Arial"/>
          <w:color w:val="2B2B2B"/>
          <w:szCs w:val="21"/>
        </w:rPr>
        <w:t>还对淋巴细胞和中性粒细胞的活</w:t>
      </w:r>
      <w:r w:rsidRPr="00312B5C">
        <w:rPr>
          <w:rFonts w:ascii="Arial" w:hAnsi="Arial" w:cs="Arial"/>
          <w:color w:val="2B2B2B"/>
          <w:szCs w:val="21"/>
        </w:rPr>
        <w:lastRenderedPageBreak/>
        <w:t>性具有直接影响。</w:t>
      </w:r>
      <w:r w:rsidRPr="00312B5C">
        <w:rPr>
          <w:rFonts w:ascii="Arial" w:hAnsi="Arial" w:cs="Arial"/>
          <w:color w:val="2B2B2B"/>
          <w:szCs w:val="21"/>
        </w:rPr>
        <w:br/>
      </w:r>
      <w:r w:rsidRPr="00312B5C">
        <w:rPr>
          <w:rFonts w:ascii="Arial" w:hAnsi="Arial" w:cs="Arial"/>
          <w:color w:val="2B2B2B"/>
          <w:szCs w:val="21"/>
        </w:rPr>
        <w:t>上述信息为制订围产期奶牛的饲养管理方案提供了一个基础。我们可以把整个泌乳周期中围产期的各个特殊阶段的关键点罗列出来，但是，如果要总结这一时期各阶段的方法的话，这</w:t>
      </w:r>
      <w:r w:rsidRPr="00312B5C">
        <w:rPr>
          <w:rFonts w:ascii="Arial" w:hAnsi="Arial" w:cs="Arial"/>
          <w:color w:val="2B2B2B"/>
          <w:szCs w:val="21"/>
        </w:rPr>
        <w:t>3</w:t>
      </w:r>
      <w:r w:rsidRPr="00312B5C">
        <w:rPr>
          <w:rFonts w:ascii="Arial" w:hAnsi="Arial" w:cs="Arial"/>
          <w:color w:val="2B2B2B"/>
          <w:szCs w:val="21"/>
        </w:rPr>
        <w:t>个词是关键：应激管理，仔细观察，及时应对。</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b/>
          <w:bCs/>
          <w:color w:val="2B2B2B"/>
        </w:rPr>
        <w:t>各阶段饲养管理的关键点：</w:t>
      </w:r>
      <w:r w:rsidRPr="00312B5C">
        <w:rPr>
          <w:rFonts w:ascii="Arial" w:hAnsi="Arial" w:cs="Arial"/>
          <w:b/>
          <w:bCs/>
          <w:color w:val="2B2B2B"/>
          <w:szCs w:val="21"/>
        </w:rPr>
        <w:br/>
      </w:r>
      <w:r w:rsidRPr="00312B5C">
        <w:rPr>
          <w:rFonts w:ascii="Arial" w:hAnsi="Arial" w:cs="Arial"/>
          <w:color w:val="2B2B2B"/>
          <w:szCs w:val="21"/>
        </w:rPr>
        <w:t xml:space="preserve">　　</w:t>
      </w:r>
      <w:r w:rsidRPr="00312B5C">
        <w:rPr>
          <w:rFonts w:ascii="Arial" w:hAnsi="Arial" w:cs="Arial"/>
          <w:color w:val="FF0000"/>
          <w:szCs w:val="21"/>
        </w:rPr>
        <w:t>1.</w:t>
      </w:r>
      <w:r w:rsidRPr="00312B5C">
        <w:rPr>
          <w:rFonts w:ascii="Arial" w:hAnsi="Arial" w:cs="Arial"/>
          <w:color w:val="FF0000"/>
          <w:szCs w:val="21"/>
        </w:rPr>
        <w:t>干奶</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也许干奶需要更加果断，以中止奶牛继续合成牛奶；</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大多数研究都建议要突然终止继续挤奶；</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干奶时可对奶牛作必要的治疗处理；</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干奶头几天必须注意观察奶牛及其乳房情况，这一点非常重要；</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除非必要，否则不要限制干奶牛的饮水；</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给干奶牛换个设施或栏舍，也许很有好处。</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FF0000"/>
          <w:szCs w:val="21"/>
        </w:rPr>
        <w:t>2.</w:t>
      </w:r>
      <w:r w:rsidRPr="00312B5C">
        <w:rPr>
          <w:rFonts w:ascii="Arial" w:hAnsi="Arial" w:cs="Arial"/>
          <w:color w:val="FF0000"/>
          <w:szCs w:val="21"/>
        </w:rPr>
        <w:t>干奶前期</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提供平衡日粮；</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目标是维持干奶期的体况；</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由于胎儿的生长，奶牛应该增加体重；</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饲喂散装牧草以扩充瘤胃并保持其工作状态；</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避免高钾牧草（钾</w:t>
      </w:r>
      <w:r w:rsidRPr="00312B5C">
        <w:rPr>
          <w:rFonts w:ascii="Arial" w:hAnsi="Arial" w:cs="Arial"/>
          <w:color w:val="2B2B2B"/>
          <w:szCs w:val="21"/>
        </w:rPr>
        <w:t>K&gt;2.5%</w:t>
      </w:r>
      <w:r w:rsidRPr="00312B5C">
        <w:rPr>
          <w:rFonts w:ascii="Arial" w:hAnsi="Arial" w:cs="Arial"/>
          <w:color w:val="2B2B2B"/>
          <w:szCs w:val="21"/>
        </w:rPr>
        <w:t>）；</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限制青贮玉米至牧草干物质</w:t>
      </w:r>
      <w:r w:rsidRPr="00312B5C">
        <w:rPr>
          <w:rFonts w:ascii="Arial" w:hAnsi="Arial" w:cs="Arial"/>
          <w:color w:val="2B2B2B"/>
          <w:szCs w:val="21"/>
        </w:rPr>
        <w:t>1/2</w:t>
      </w:r>
      <w:r w:rsidRPr="00312B5C">
        <w:rPr>
          <w:rFonts w:ascii="Arial" w:hAnsi="Arial" w:cs="Arial"/>
          <w:color w:val="2B2B2B"/>
          <w:szCs w:val="21"/>
        </w:rPr>
        <w:t>的水平；</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提供充足的饲料空间、可采食饲料和水；</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适当运动可维持肌肉的健康状态；</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干净、干燥的环境。</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FF0000"/>
          <w:szCs w:val="21"/>
        </w:rPr>
        <w:t>3.</w:t>
      </w:r>
      <w:r w:rsidRPr="00312B5C">
        <w:rPr>
          <w:rFonts w:ascii="Arial" w:hAnsi="Arial" w:cs="Arial"/>
          <w:color w:val="FF0000"/>
          <w:szCs w:val="21"/>
        </w:rPr>
        <w:t>干奶后期（最后</w:t>
      </w:r>
      <w:r w:rsidRPr="00312B5C">
        <w:rPr>
          <w:rFonts w:ascii="Arial" w:hAnsi="Arial" w:cs="Arial"/>
          <w:color w:val="FF0000"/>
          <w:szCs w:val="21"/>
        </w:rPr>
        <w:t>3</w:t>
      </w:r>
      <w:r w:rsidRPr="00312B5C">
        <w:rPr>
          <w:rFonts w:ascii="Arial" w:hAnsi="Arial" w:cs="Arial"/>
          <w:color w:val="FF0000"/>
          <w:szCs w:val="21"/>
        </w:rPr>
        <w:t>周）</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调整</w:t>
      </w:r>
      <w:r w:rsidRPr="00312B5C">
        <w:rPr>
          <w:rFonts w:ascii="Arial" w:hAnsi="Arial" w:cs="Arial"/>
          <w:color w:val="2B2B2B"/>
          <w:szCs w:val="21"/>
        </w:rPr>
        <w:t>/</w:t>
      </w:r>
      <w:r w:rsidRPr="00312B5C">
        <w:rPr>
          <w:rFonts w:ascii="Arial" w:hAnsi="Arial" w:cs="Arial"/>
          <w:color w:val="2B2B2B"/>
          <w:szCs w:val="21"/>
        </w:rPr>
        <w:t>提高日粮深度，以应对</w:t>
      </w:r>
      <w:r w:rsidRPr="00312B5C">
        <w:rPr>
          <w:rFonts w:ascii="Arial" w:hAnsi="Arial" w:cs="Arial"/>
          <w:color w:val="2B2B2B"/>
          <w:szCs w:val="21"/>
        </w:rPr>
        <w:t>DMI</w:t>
      </w:r>
      <w:r w:rsidRPr="00312B5C">
        <w:rPr>
          <w:rFonts w:ascii="Arial" w:hAnsi="Arial" w:cs="Arial"/>
          <w:color w:val="2B2B2B"/>
          <w:szCs w:val="21"/>
        </w:rPr>
        <w:t>下降；</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喂一些给产犊后母牛吃的饲草或饲料，以增加适口性，也许是个不错的办法；</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限制精料至体重的</w:t>
      </w:r>
      <w:r w:rsidRPr="00312B5C">
        <w:rPr>
          <w:rFonts w:ascii="Arial" w:hAnsi="Arial" w:cs="Arial"/>
          <w:color w:val="2B2B2B"/>
          <w:szCs w:val="21"/>
        </w:rPr>
        <w:t>0.5%</w:t>
      </w:r>
      <w:r w:rsidRPr="00312B5C">
        <w:rPr>
          <w:rFonts w:ascii="Arial" w:hAnsi="Arial" w:cs="Arial"/>
          <w:color w:val="2B2B2B"/>
          <w:szCs w:val="21"/>
        </w:rPr>
        <w:t>～</w:t>
      </w:r>
      <w:r w:rsidRPr="00312B5C">
        <w:rPr>
          <w:rFonts w:ascii="Arial" w:hAnsi="Arial" w:cs="Arial"/>
          <w:color w:val="2B2B2B"/>
          <w:szCs w:val="21"/>
        </w:rPr>
        <w:t>1%</w:t>
      </w:r>
      <w:r w:rsidRPr="00312B5C">
        <w:rPr>
          <w:rFonts w:ascii="Arial" w:hAnsi="Arial" w:cs="Arial"/>
          <w:color w:val="2B2B2B"/>
          <w:szCs w:val="21"/>
        </w:rPr>
        <w:t>；</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需要时注射</w:t>
      </w:r>
      <w:r w:rsidRPr="00312B5C">
        <w:rPr>
          <w:rFonts w:ascii="Arial" w:hAnsi="Arial" w:cs="Arial"/>
          <w:color w:val="2B2B2B"/>
          <w:szCs w:val="21"/>
        </w:rPr>
        <w:t>VE-</w:t>
      </w:r>
      <w:r w:rsidRPr="00312B5C">
        <w:rPr>
          <w:rFonts w:ascii="Arial" w:hAnsi="Arial" w:cs="Arial"/>
          <w:color w:val="2B2B2B"/>
          <w:szCs w:val="21"/>
        </w:rPr>
        <w:t>硒；</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避免饲喂青贮还好的饲料；</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干净、干燥的环境。</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FF0000"/>
          <w:szCs w:val="21"/>
        </w:rPr>
        <w:t>4.</w:t>
      </w:r>
      <w:r w:rsidRPr="00312B5C">
        <w:rPr>
          <w:rFonts w:ascii="Arial" w:hAnsi="Arial" w:cs="Arial"/>
          <w:color w:val="FF0000"/>
          <w:szCs w:val="21"/>
        </w:rPr>
        <w:t>产犊</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干净、干燥的环境；</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坚持现场监察产犊过程；</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需要时给予助产，但不必过度焦虑；</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助产时不要过度用力；</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避免地板太光滑；</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给母牛提供水和适口性好的饲草饲料（干草、犊牛开食料）；</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关键是让母牛：采食、饮水、反刍。</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FF0000"/>
          <w:szCs w:val="21"/>
        </w:rPr>
        <w:t>5.</w:t>
      </w:r>
      <w:r w:rsidRPr="00312B5C">
        <w:rPr>
          <w:rFonts w:ascii="Arial" w:hAnsi="Arial" w:cs="Arial"/>
          <w:color w:val="FF0000"/>
          <w:szCs w:val="21"/>
        </w:rPr>
        <w:t>新产奶牛</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观察咀嚼和反刍活动；</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有些牧场还每天</w:t>
      </w:r>
      <w:r w:rsidRPr="00312B5C">
        <w:rPr>
          <w:rFonts w:ascii="Arial" w:hAnsi="Arial" w:cs="Arial"/>
          <w:color w:val="2B2B2B"/>
          <w:szCs w:val="21"/>
        </w:rPr>
        <w:t>1</w:t>
      </w:r>
      <w:r w:rsidRPr="00312B5C">
        <w:rPr>
          <w:rFonts w:ascii="Arial" w:hAnsi="Arial" w:cs="Arial"/>
          <w:color w:val="2B2B2B"/>
          <w:szCs w:val="21"/>
        </w:rPr>
        <w:t>或</w:t>
      </w:r>
      <w:r w:rsidRPr="00312B5C">
        <w:rPr>
          <w:rFonts w:ascii="Arial" w:hAnsi="Arial" w:cs="Arial"/>
          <w:color w:val="2B2B2B"/>
          <w:szCs w:val="21"/>
        </w:rPr>
        <w:t>2</w:t>
      </w:r>
      <w:r w:rsidRPr="00312B5C">
        <w:rPr>
          <w:rFonts w:ascii="Arial" w:hAnsi="Arial" w:cs="Arial"/>
          <w:color w:val="2B2B2B"/>
          <w:szCs w:val="21"/>
        </w:rPr>
        <w:t>次监测新产牛的体温；</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确保新产牛能采食到新鲜可口的饲料；</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确保任何时候新产牛都有水可喝；</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最好有单独的新产牛栏圈</w:t>
      </w:r>
      <w:r w:rsidRPr="00312B5C">
        <w:rPr>
          <w:rFonts w:ascii="Arial" w:hAnsi="Arial" w:cs="Arial"/>
          <w:color w:val="2B2B2B"/>
          <w:szCs w:val="21"/>
        </w:rPr>
        <w:t>——</w:t>
      </w:r>
      <w:r w:rsidRPr="00312B5C">
        <w:rPr>
          <w:rFonts w:ascii="Arial" w:hAnsi="Arial" w:cs="Arial"/>
          <w:color w:val="2B2B2B"/>
          <w:szCs w:val="21"/>
        </w:rPr>
        <w:t>初衷是便于对新产牛进行经常观察；</w:t>
      </w:r>
      <w:r w:rsidRPr="00312B5C">
        <w:rPr>
          <w:rFonts w:ascii="Arial" w:hAnsi="Arial" w:cs="Arial"/>
          <w:color w:val="2B2B2B"/>
          <w:szCs w:val="21"/>
        </w:rPr>
        <w:br/>
      </w:r>
      <w:r w:rsidRPr="00312B5C">
        <w:rPr>
          <w:rFonts w:ascii="Arial" w:hAnsi="Arial" w:cs="Arial"/>
          <w:color w:val="2B2B2B"/>
          <w:szCs w:val="21"/>
        </w:rPr>
        <w:lastRenderedPageBreak/>
        <w:t xml:space="preserve">　　</w:t>
      </w:r>
      <w:r w:rsidRPr="00312B5C">
        <w:rPr>
          <w:rFonts w:ascii="Arial" w:hAnsi="Arial" w:cs="Arial"/>
          <w:color w:val="2B2B2B"/>
          <w:szCs w:val="21"/>
        </w:rPr>
        <w:t>●</w:t>
      </w:r>
      <w:r w:rsidRPr="00312B5C">
        <w:rPr>
          <w:rFonts w:ascii="Arial" w:hAnsi="Arial" w:cs="Arial"/>
          <w:color w:val="2B2B2B"/>
          <w:szCs w:val="21"/>
        </w:rPr>
        <w:t>避免拥挤和竞争性环境；</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干净、干燥的环境；</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新产牛产后</w:t>
      </w:r>
      <w:r w:rsidRPr="00312B5C">
        <w:rPr>
          <w:rFonts w:ascii="Arial" w:hAnsi="Arial" w:cs="Arial"/>
          <w:color w:val="2B2B2B"/>
          <w:szCs w:val="21"/>
        </w:rPr>
        <w:t>1</w:t>
      </w:r>
      <w:r w:rsidRPr="00312B5C">
        <w:rPr>
          <w:rFonts w:ascii="Arial" w:hAnsi="Arial" w:cs="Arial"/>
          <w:color w:val="2B2B2B"/>
          <w:szCs w:val="21"/>
        </w:rPr>
        <w:t>～</w:t>
      </w:r>
      <w:r w:rsidRPr="00312B5C">
        <w:rPr>
          <w:rFonts w:ascii="Arial" w:hAnsi="Arial" w:cs="Arial"/>
          <w:color w:val="2B2B2B"/>
          <w:szCs w:val="21"/>
        </w:rPr>
        <w:t>2</w:t>
      </w:r>
      <w:r w:rsidRPr="00312B5C">
        <w:rPr>
          <w:rFonts w:ascii="Arial" w:hAnsi="Arial" w:cs="Arial"/>
          <w:color w:val="2B2B2B"/>
          <w:szCs w:val="21"/>
        </w:rPr>
        <w:t>周的状况将对整个泌乳期产生影响，因此做到仔细观察、及时应对是这一期间饲养管理的关键；</w:t>
      </w:r>
      <w:r w:rsidRPr="00312B5C">
        <w:rPr>
          <w:rFonts w:ascii="Arial" w:hAnsi="Arial" w:cs="Arial"/>
          <w:color w:val="2B2B2B"/>
          <w:szCs w:val="21"/>
        </w:rPr>
        <w:br/>
      </w:r>
      <w:r w:rsidRPr="00312B5C">
        <w:rPr>
          <w:rFonts w:ascii="Arial" w:hAnsi="Arial" w:cs="Arial"/>
          <w:color w:val="2B2B2B"/>
          <w:szCs w:val="21"/>
        </w:rPr>
        <w:t xml:space="preserve">　　</w:t>
      </w:r>
      <w:r w:rsidRPr="00312B5C">
        <w:rPr>
          <w:rFonts w:ascii="Arial" w:hAnsi="Arial" w:cs="Arial"/>
          <w:color w:val="2B2B2B"/>
          <w:szCs w:val="21"/>
        </w:rPr>
        <w:t>●</w:t>
      </w:r>
      <w:r w:rsidRPr="00312B5C">
        <w:rPr>
          <w:rFonts w:ascii="Arial" w:hAnsi="Arial" w:cs="Arial"/>
          <w:color w:val="2B2B2B"/>
          <w:szCs w:val="21"/>
        </w:rPr>
        <w:t>别太快地增加浓缩料的饲喂。成母牛第</w:t>
      </w:r>
      <w:r w:rsidRPr="00312B5C">
        <w:rPr>
          <w:rFonts w:ascii="Arial" w:hAnsi="Arial" w:cs="Arial"/>
          <w:color w:val="2B2B2B"/>
          <w:szCs w:val="21"/>
        </w:rPr>
        <w:t>1</w:t>
      </w:r>
      <w:r w:rsidRPr="00312B5C">
        <w:rPr>
          <w:rFonts w:ascii="Arial" w:hAnsi="Arial" w:cs="Arial"/>
          <w:color w:val="2B2B2B"/>
          <w:szCs w:val="21"/>
        </w:rPr>
        <w:t>周，每天干物质的增加量约</w:t>
      </w:r>
      <w:r w:rsidRPr="00312B5C">
        <w:rPr>
          <w:rFonts w:ascii="Arial" w:hAnsi="Arial" w:cs="Arial"/>
          <w:color w:val="2B2B2B"/>
          <w:szCs w:val="21"/>
        </w:rPr>
        <w:t>270</w:t>
      </w:r>
      <w:r w:rsidRPr="00312B5C">
        <w:rPr>
          <w:rFonts w:ascii="Arial" w:hAnsi="Arial" w:cs="Arial"/>
          <w:color w:val="2B2B2B"/>
          <w:szCs w:val="21"/>
        </w:rPr>
        <w:t>克。</w:t>
      </w:r>
      <w:r w:rsidRPr="00312B5C">
        <w:rPr>
          <w:rFonts w:ascii="Arial" w:hAnsi="Arial" w:cs="Arial"/>
          <w:color w:val="2B2B2B"/>
          <w:szCs w:val="21"/>
        </w:rPr>
        <w:br/>
      </w:r>
      <w:r w:rsidRPr="00312B5C">
        <w:rPr>
          <w:rFonts w:ascii="Arial" w:hAnsi="Arial" w:cs="Arial"/>
          <w:color w:val="2B2B2B"/>
          <w:szCs w:val="21"/>
        </w:rPr>
        <w:t xml:space="preserve">　　上述建议是为尽量减少围产期奶牛的应激反应而提出的。目标是使产后奶牛尽快采食。因此所制订的饲养管理方案就能使产后疾病最小化。其基本要点还是那</w:t>
      </w:r>
      <w:r w:rsidRPr="00312B5C">
        <w:rPr>
          <w:rFonts w:ascii="Arial" w:hAnsi="Arial" w:cs="Arial"/>
          <w:color w:val="2B2B2B"/>
          <w:szCs w:val="21"/>
        </w:rPr>
        <w:t>3</w:t>
      </w:r>
      <w:r w:rsidRPr="00312B5C">
        <w:rPr>
          <w:rFonts w:ascii="Arial" w:hAnsi="Arial" w:cs="Arial"/>
          <w:color w:val="2B2B2B"/>
          <w:szCs w:val="21"/>
        </w:rPr>
        <w:t>个关键词：应激</w:t>
      </w:r>
      <w:r w:rsidRPr="00381BF5">
        <w:rPr>
          <w:rFonts w:ascii="Arial" w:hAnsi="Arial" w:cs="Arial"/>
          <w:color w:val="2B2B2B"/>
          <w:sz w:val="32"/>
          <w:szCs w:val="32"/>
        </w:rPr>
        <w:t>管理、仔细观察、及时应对。说起来很简单。但牧场经理们如能做好它，必将给经营效益与生产性能双双带来显著成果。</w:t>
      </w:r>
      <w:r w:rsidRPr="00312B5C">
        <w:rPr>
          <w:rFonts w:ascii="Arial" w:hAnsi="Arial" w:cs="Arial"/>
          <w:color w:val="2B2B2B"/>
          <w:szCs w:val="21"/>
        </w:rPr>
        <w:br/>
      </w: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81BF5" w:rsidRPr="00785311" w:rsidRDefault="00381BF5" w:rsidP="00381BF5">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81BF5" w:rsidRPr="00785311" w:rsidRDefault="00381BF5" w:rsidP="00381BF5">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81BF5" w:rsidRPr="00917A63" w:rsidRDefault="00DB1079" w:rsidP="00381BF5">
      <w:pPr>
        <w:pStyle w:val="a5"/>
        <w:ind w:firstLine="480"/>
        <w:rPr>
          <w:b/>
          <w:color w:val="000000"/>
        </w:rPr>
      </w:pPr>
      <w:hyperlink r:id="rId7" w:history="1">
        <w:r w:rsidR="00381BF5" w:rsidRPr="00917A63">
          <w:rPr>
            <w:rStyle w:val="a7"/>
            <w:rFonts w:hint="eastAsia"/>
            <w:b/>
          </w:rPr>
          <w:t>下载：智能二代(Genetic Algorithm)饲料配方软件(猪、鸡饲料配方计算)</w:t>
        </w:r>
      </w:hyperlink>
    </w:p>
    <w:p w:rsidR="00381BF5" w:rsidRDefault="00381BF5" w:rsidP="00381BF5">
      <w:pPr>
        <w:jc w:val="center"/>
        <w:rPr>
          <w:b/>
          <w:color w:val="FF0000"/>
          <w:sz w:val="32"/>
          <w:szCs w:val="32"/>
        </w:rPr>
      </w:pPr>
    </w:p>
    <w:p w:rsidR="00381BF5" w:rsidRPr="004F7A8F" w:rsidRDefault="00DB1079" w:rsidP="00381BF5">
      <w:pPr>
        <w:jc w:val="center"/>
        <w:rPr>
          <w:b/>
          <w:color w:val="FF0000"/>
          <w:sz w:val="32"/>
          <w:szCs w:val="32"/>
        </w:rPr>
      </w:pPr>
      <w:hyperlink r:id="rId8" w:history="1">
        <w:r w:rsidR="00381BF5" w:rsidRPr="004F7A8F">
          <w:rPr>
            <w:rStyle w:val="a7"/>
            <w:rFonts w:hint="eastAsia"/>
            <w:b/>
            <w:color w:val="FF0000"/>
            <w:sz w:val="32"/>
            <w:szCs w:val="32"/>
          </w:rPr>
          <w:t>下载</w:t>
        </w:r>
        <w:r w:rsidR="00381BF5" w:rsidRPr="004F7A8F">
          <w:rPr>
            <w:rStyle w:val="a7"/>
            <w:rFonts w:hint="eastAsia"/>
            <w:b/>
            <w:color w:val="FF0000"/>
            <w:sz w:val="32"/>
            <w:szCs w:val="32"/>
          </w:rPr>
          <w:t>1</w:t>
        </w:r>
        <w:r w:rsidR="00381BF5" w:rsidRPr="004F7A8F">
          <w:rPr>
            <w:rStyle w:val="a7"/>
            <w:rFonts w:hint="eastAsia"/>
            <w:b/>
            <w:color w:val="FF0000"/>
            <w:sz w:val="32"/>
            <w:szCs w:val="32"/>
          </w:rPr>
          <w:t>：</w:t>
        </w:r>
        <w:r w:rsidR="00381BF5" w:rsidRPr="004F7A8F">
          <w:rPr>
            <w:rStyle w:val="a7"/>
            <w:rFonts w:hint="eastAsia"/>
            <w:b/>
            <w:color w:val="FF0000"/>
            <w:sz w:val="32"/>
            <w:szCs w:val="32"/>
          </w:rPr>
          <w:t xml:space="preserve">Feed mix </w:t>
        </w:r>
        <w:r w:rsidR="00381BF5" w:rsidRPr="004F7A8F">
          <w:rPr>
            <w:rStyle w:val="a7"/>
            <w:rFonts w:hint="eastAsia"/>
            <w:b/>
            <w:color w:val="FF0000"/>
            <w:sz w:val="32"/>
            <w:szCs w:val="32"/>
          </w:rPr>
          <w:t>反刍营养百分百</w:t>
        </w:r>
        <w:r w:rsidR="00381BF5" w:rsidRPr="004F7A8F">
          <w:rPr>
            <w:rStyle w:val="a7"/>
            <w:rFonts w:hint="eastAsia"/>
            <w:b/>
            <w:color w:val="FF0000"/>
            <w:sz w:val="32"/>
            <w:szCs w:val="32"/>
          </w:rPr>
          <w:t>-</w:t>
        </w:r>
        <w:r w:rsidR="00381BF5" w:rsidRPr="004F7A8F">
          <w:rPr>
            <w:rStyle w:val="a7"/>
            <w:rFonts w:hint="eastAsia"/>
            <w:b/>
            <w:color w:val="FF0000"/>
            <w:sz w:val="32"/>
            <w:szCs w:val="32"/>
          </w:rPr>
          <w:t>饲料配方软件</w:t>
        </w:r>
        <w:r w:rsidR="00381BF5" w:rsidRPr="004F7A8F">
          <w:rPr>
            <w:rStyle w:val="a7"/>
            <w:rFonts w:hint="eastAsia"/>
            <w:b/>
            <w:color w:val="FF0000"/>
            <w:sz w:val="32"/>
            <w:szCs w:val="32"/>
          </w:rPr>
          <w:t>(</w:t>
        </w:r>
        <w:r w:rsidR="00381BF5" w:rsidRPr="004F7A8F">
          <w:rPr>
            <w:rStyle w:val="a7"/>
            <w:rFonts w:hint="eastAsia"/>
            <w:b/>
            <w:color w:val="FF0000"/>
            <w:sz w:val="32"/>
            <w:szCs w:val="32"/>
          </w:rPr>
          <w:t>第四版</w:t>
        </w:r>
        <w:r w:rsidR="00381BF5" w:rsidRPr="004F7A8F">
          <w:rPr>
            <w:rStyle w:val="a7"/>
            <w:rFonts w:hint="eastAsia"/>
            <w:b/>
            <w:color w:val="FF0000"/>
            <w:sz w:val="32"/>
            <w:szCs w:val="32"/>
          </w:rPr>
          <w:t>)</w:t>
        </w:r>
      </w:hyperlink>
    </w:p>
    <w:p w:rsidR="00381BF5" w:rsidRPr="004F7A8F" w:rsidRDefault="00381BF5" w:rsidP="00381BF5">
      <w:pPr>
        <w:jc w:val="center"/>
        <w:rPr>
          <w:b/>
          <w:color w:val="FF0000"/>
          <w:sz w:val="32"/>
          <w:szCs w:val="32"/>
        </w:rPr>
      </w:pPr>
      <w:r>
        <w:rPr>
          <w:rFonts w:hint="eastAsia"/>
          <w:b/>
          <w:color w:val="FF0000"/>
          <w:sz w:val="32"/>
          <w:szCs w:val="32"/>
        </w:rPr>
        <w:t>QQ:1400072515</w:t>
      </w:r>
    </w:p>
    <w:p w:rsidR="00381BF5" w:rsidRPr="004F7A8F" w:rsidRDefault="00DB1079" w:rsidP="00381BF5">
      <w:pPr>
        <w:jc w:val="center"/>
        <w:rPr>
          <w:b/>
          <w:color w:val="FF0000"/>
          <w:sz w:val="32"/>
          <w:szCs w:val="32"/>
        </w:rPr>
      </w:pPr>
      <w:hyperlink r:id="rId9" w:history="1">
        <w:r w:rsidR="00381BF5" w:rsidRPr="004F7A8F">
          <w:rPr>
            <w:rStyle w:val="a7"/>
            <w:rFonts w:hint="eastAsia"/>
            <w:b/>
            <w:color w:val="FF0000"/>
            <w:sz w:val="32"/>
            <w:szCs w:val="32"/>
          </w:rPr>
          <w:t>下载</w:t>
        </w:r>
        <w:r w:rsidR="00381BF5" w:rsidRPr="004F7A8F">
          <w:rPr>
            <w:rStyle w:val="a7"/>
            <w:rFonts w:hint="eastAsia"/>
            <w:b/>
            <w:color w:val="FF0000"/>
            <w:sz w:val="32"/>
            <w:szCs w:val="32"/>
          </w:rPr>
          <w:t>2</w:t>
        </w:r>
        <w:r w:rsidR="00381BF5" w:rsidRPr="004F7A8F">
          <w:rPr>
            <w:rStyle w:val="a7"/>
            <w:rFonts w:hint="eastAsia"/>
            <w:b/>
            <w:color w:val="FF0000"/>
            <w:sz w:val="32"/>
            <w:szCs w:val="32"/>
          </w:rPr>
          <w:t>：</w:t>
        </w:r>
        <w:r w:rsidR="00381BF5" w:rsidRPr="004F7A8F">
          <w:rPr>
            <w:rStyle w:val="a7"/>
            <w:rFonts w:hint="eastAsia"/>
            <w:b/>
            <w:color w:val="FF0000"/>
            <w:sz w:val="32"/>
            <w:szCs w:val="32"/>
          </w:rPr>
          <w:t xml:space="preserve">Feed mix </w:t>
        </w:r>
        <w:r w:rsidR="00381BF5" w:rsidRPr="004F7A8F">
          <w:rPr>
            <w:rStyle w:val="a7"/>
            <w:rFonts w:hint="eastAsia"/>
            <w:b/>
            <w:color w:val="FF0000"/>
            <w:sz w:val="32"/>
            <w:szCs w:val="32"/>
          </w:rPr>
          <w:t>反刍营养百分百</w:t>
        </w:r>
        <w:r w:rsidR="00381BF5" w:rsidRPr="004F7A8F">
          <w:rPr>
            <w:rStyle w:val="a7"/>
            <w:rFonts w:hint="eastAsia"/>
            <w:b/>
            <w:color w:val="FF0000"/>
            <w:sz w:val="32"/>
            <w:szCs w:val="32"/>
          </w:rPr>
          <w:t>-</w:t>
        </w:r>
        <w:r w:rsidR="00381BF5" w:rsidRPr="004F7A8F">
          <w:rPr>
            <w:rStyle w:val="a7"/>
            <w:rFonts w:hint="eastAsia"/>
            <w:b/>
            <w:color w:val="FF0000"/>
            <w:sz w:val="32"/>
            <w:szCs w:val="32"/>
          </w:rPr>
          <w:t>饲料配方软件</w:t>
        </w:r>
        <w:r w:rsidR="00381BF5" w:rsidRPr="004F7A8F">
          <w:rPr>
            <w:rStyle w:val="a7"/>
            <w:rFonts w:hint="eastAsia"/>
            <w:b/>
            <w:color w:val="FF0000"/>
            <w:sz w:val="32"/>
            <w:szCs w:val="32"/>
          </w:rPr>
          <w:t>(</w:t>
        </w:r>
        <w:r w:rsidR="00381BF5" w:rsidRPr="004F7A8F">
          <w:rPr>
            <w:rStyle w:val="a7"/>
            <w:rFonts w:hint="eastAsia"/>
            <w:b/>
            <w:color w:val="FF0000"/>
            <w:sz w:val="32"/>
            <w:szCs w:val="32"/>
          </w:rPr>
          <w:t>第四版</w:t>
        </w:r>
        <w:r w:rsidR="00381BF5" w:rsidRPr="004F7A8F">
          <w:rPr>
            <w:rStyle w:val="a7"/>
            <w:rFonts w:hint="eastAsia"/>
            <w:b/>
            <w:color w:val="FF0000"/>
            <w:sz w:val="32"/>
            <w:szCs w:val="32"/>
          </w:rPr>
          <w:t>)</w:t>
        </w:r>
      </w:hyperlink>
    </w:p>
    <w:p w:rsidR="008F68AF" w:rsidRDefault="008F68AF" w:rsidP="008F68A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DB1079" w:rsidRPr="008F68AF" w:rsidRDefault="00DB1079" w:rsidP="00381BF5"/>
    <w:sectPr w:rsidR="00DB1079" w:rsidRPr="008F68AF" w:rsidSect="00DB107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501" w:rsidRDefault="00240501" w:rsidP="00381BF5">
      <w:r>
        <w:separator/>
      </w:r>
    </w:p>
  </w:endnote>
  <w:endnote w:type="continuationSeparator" w:id="1">
    <w:p w:rsidR="00240501" w:rsidRDefault="00240501" w:rsidP="00381B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501" w:rsidRDefault="00240501" w:rsidP="00381BF5">
      <w:r>
        <w:separator/>
      </w:r>
    </w:p>
  </w:footnote>
  <w:footnote w:type="continuationSeparator" w:id="1">
    <w:p w:rsidR="00240501" w:rsidRDefault="00240501" w:rsidP="00381B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BF5" w:rsidRDefault="00381BF5">
    <w:pPr>
      <w:pStyle w:val="a3"/>
    </w:pPr>
    <w:r w:rsidRPr="00381BF5">
      <w:rPr>
        <w:rFonts w:hint="eastAsia"/>
      </w:rPr>
      <w:t xml:space="preserve">Feed mix </w:t>
    </w:r>
    <w:r w:rsidRPr="00381BF5">
      <w:rPr>
        <w:rFonts w:hint="eastAsia"/>
      </w:rPr>
      <w:t>反刍营养百分百</w:t>
    </w:r>
    <w:r w:rsidRPr="00381BF5">
      <w:rPr>
        <w:rFonts w:hint="eastAsia"/>
      </w:rPr>
      <w:t>-</w:t>
    </w:r>
    <w:r w:rsidRPr="00381BF5">
      <w:rPr>
        <w:rFonts w:hint="eastAsia"/>
      </w:rPr>
      <w:t>饲料配方软件</w:t>
    </w:r>
    <w:r w:rsidRPr="00381BF5">
      <w:rPr>
        <w:rFonts w:hint="eastAsia"/>
      </w:rPr>
      <w:t>(</w:t>
    </w:r>
    <w:r w:rsidRPr="00381BF5">
      <w:rPr>
        <w:rFonts w:hint="eastAsia"/>
      </w:rPr>
      <w:t>奶牛、肉牛、肉羊饲料日粮计算</w:t>
    </w:r>
    <w:r w:rsidRPr="00381BF5">
      <w:rPr>
        <w:rFonts w:hint="eastAsia"/>
      </w:rPr>
      <w:t>)QQ</w:t>
    </w:r>
    <w:r w:rsidRPr="00381BF5">
      <w:rPr>
        <w:rFonts w:hint="eastAsia"/>
      </w:rPr>
      <w:t>：</w:t>
    </w:r>
    <w:r w:rsidRPr="00381BF5">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1BF5"/>
    <w:rsid w:val="00240501"/>
    <w:rsid w:val="00381BF5"/>
    <w:rsid w:val="008F68AF"/>
    <w:rsid w:val="00DB10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B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1B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1BF5"/>
    <w:rPr>
      <w:sz w:val="18"/>
      <w:szCs w:val="18"/>
    </w:rPr>
  </w:style>
  <w:style w:type="paragraph" w:styleId="a4">
    <w:name w:val="footer"/>
    <w:basedOn w:val="a"/>
    <w:link w:val="Char0"/>
    <w:uiPriority w:val="99"/>
    <w:semiHidden/>
    <w:unhideWhenUsed/>
    <w:rsid w:val="00381B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1BF5"/>
    <w:rPr>
      <w:sz w:val="18"/>
      <w:szCs w:val="18"/>
    </w:rPr>
  </w:style>
  <w:style w:type="paragraph" w:styleId="a5">
    <w:name w:val="Normal (Web)"/>
    <w:basedOn w:val="a"/>
    <w:uiPriority w:val="99"/>
    <w:rsid w:val="00381BF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81BF5"/>
    <w:rPr>
      <w:b/>
      <w:bCs/>
    </w:rPr>
  </w:style>
  <w:style w:type="character" w:styleId="a7">
    <w:name w:val="Hyperlink"/>
    <w:basedOn w:val="a0"/>
    <w:rsid w:val="00381BF5"/>
    <w:rPr>
      <w:color w:val="0000FF"/>
      <w:u w:val="single"/>
    </w:rPr>
  </w:style>
</w:styles>
</file>

<file path=word/webSettings.xml><?xml version="1.0" encoding="utf-8"?>
<w:webSettings xmlns:r="http://schemas.openxmlformats.org/officeDocument/2006/relationships" xmlns:w="http://schemas.openxmlformats.org/wordprocessingml/2006/main">
  <w:divs>
    <w:div w:id="11441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821</Words>
  <Characters>4682</Characters>
  <Application>Microsoft Office Word</Application>
  <DocSecurity>0</DocSecurity>
  <Lines>39</Lines>
  <Paragraphs>10</Paragraphs>
  <ScaleCrop>false</ScaleCrop>
  <Company/>
  <LinksUpToDate>false</LinksUpToDate>
  <CharactersWithSpaces>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2015-01-04T11:16:00Z</dcterms:created>
  <dcterms:modified xsi:type="dcterms:W3CDTF">2015-01-06T01:34:00Z</dcterms:modified>
</cp:coreProperties>
</file>