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9AE" w:rsidRPr="00D279AE" w:rsidRDefault="00D279AE" w:rsidP="00D279AE">
      <w:pPr>
        <w:widowControl/>
        <w:jc w:val="center"/>
        <w:rPr>
          <w:rFonts w:ascii="宋体" w:eastAsia="宋体" w:hAnsi="宋体" w:cs="宋体"/>
          <w:kern w:val="0"/>
          <w:sz w:val="24"/>
          <w:szCs w:val="24"/>
        </w:rPr>
      </w:pPr>
      <w:r w:rsidRPr="00D279AE">
        <w:rPr>
          <w:rFonts w:ascii="微软雅黑" w:eastAsia="微软雅黑" w:hAnsi="微软雅黑" w:cs="宋体"/>
          <w:color w:val="000000"/>
          <w:kern w:val="0"/>
          <w:sz w:val="39"/>
          <w:szCs w:val="39"/>
        </w:rPr>
        <w:t>养羊技术：肉羊人工受精技术的要点</w:t>
      </w:r>
    </w:p>
    <w:p w:rsidR="00D279AE" w:rsidRPr="00D279AE" w:rsidRDefault="00D279AE" w:rsidP="00D279A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D279AE" w:rsidRPr="00D279AE" w:rsidRDefault="00D279AE" w:rsidP="00D279AE">
      <w:pPr>
        <w:widowControl/>
        <w:spacing w:before="100" w:beforeAutospacing="1" w:after="100" w:afterAutospacing="1"/>
        <w:ind w:firstLine="480"/>
        <w:jc w:val="left"/>
        <w:rPr>
          <w:rFonts w:ascii="宋体" w:eastAsia="宋体" w:hAnsi="宋体" w:cs="宋体"/>
          <w:color w:val="000000"/>
          <w:kern w:val="0"/>
          <w:szCs w:val="21"/>
        </w:rPr>
      </w:pPr>
      <w:r w:rsidRPr="00D279AE">
        <w:rPr>
          <w:rFonts w:ascii="宋体" w:eastAsia="宋体" w:hAnsi="宋体" w:cs="宋体"/>
          <w:color w:val="000000"/>
          <w:kern w:val="0"/>
          <w:sz w:val="36"/>
          <w:szCs w:val="36"/>
        </w:rPr>
        <w:t>肉羊人工受精技术的要点主要有以下几点：</w:t>
      </w:r>
    </w:p>
    <w:p w:rsidR="00D279AE" w:rsidRPr="00D279AE" w:rsidRDefault="00D279AE" w:rsidP="00D279AE">
      <w:pPr>
        <w:widowControl/>
        <w:spacing w:before="100" w:beforeAutospacing="1" w:after="100" w:afterAutospacing="1"/>
        <w:ind w:firstLine="480"/>
        <w:jc w:val="left"/>
        <w:rPr>
          <w:rFonts w:ascii="宋体" w:eastAsia="宋体" w:hAnsi="宋体" w:cs="宋体"/>
          <w:color w:val="000000"/>
          <w:kern w:val="0"/>
          <w:szCs w:val="21"/>
        </w:rPr>
      </w:pPr>
      <w:r w:rsidRPr="00D279AE">
        <w:rPr>
          <w:rFonts w:ascii="宋体" w:eastAsia="宋体" w:hAnsi="宋体" w:cs="宋体"/>
          <w:color w:val="000000"/>
          <w:kern w:val="0"/>
          <w:sz w:val="36"/>
          <w:szCs w:val="36"/>
        </w:rPr>
        <w:t>（1）人工受精站的建设 在人工受精站选址时，一般应对羊群的分布、环境条件以及交通等因素进行综合考虑。规划人工受精站时，一般应包括采精室、精液处理室、消毒室、输精室、工作室及公羊室、试情公羊室、试情母羊室、待配母羊舍。其次人工受精所需的器械和药品应及时选购。还有要养好管好种公羊。对确定参加人工受精的母羊，要单独组群，认真管理，防止公、母羊混群而发生偷配现象，扰乱人工受精计划。</w:t>
      </w:r>
    </w:p>
    <w:p w:rsidR="00D279AE" w:rsidRPr="00D279AE" w:rsidRDefault="00D279AE" w:rsidP="00D279AE">
      <w:pPr>
        <w:widowControl/>
        <w:spacing w:before="100" w:beforeAutospacing="1" w:after="100" w:afterAutospacing="1"/>
        <w:ind w:firstLine="480"/>
        <w:jc w:val="left"/>
        <w:rPr>
          <w:rFonts w:ascii="宋体" w:eastAsia="宋体" w:hAnsi="宋体" w:cs="宋体"/>
          <w:color w:val="000000"/>
          <w:kern w:val="0"/>
          <w:szCs w:val="21"/>
        </w:rPr>
      </w:pPr>
      <w:r w:rsidRPr="00D279AE">
        <w:rPr>
          <w:rFonts w:ascii="宋体" w:eastAsia="宋体" w:hAnsi="宋体" w:cs="宋体"/>
          <w:color w:val="000000"/>
          <w:kern w:val="0"/>
          <w:sz w:val="36"/>
          <w:szCs w:val="36"/>
        </w:rPr>
        <w:t>（2）采精 采精是人工受精的第一环节，羊的精液采集最常应用的是假阴道采集法。该方法的要点是，首先，进行全面消毒。凡是人工受精使用的器械，都必须经过严格的消毒。已消毒的器材、药液要防止污染，并注意保温。其次准备好台羊，所谓台羊，一般是指用发情的活母羊或假台羊作为公羊爬跨射精的对象而达到采精的目的。第三准备假阴道，经过安装和消毒；灌注温水；涂抹润滑剂；验温和吹气加压等过程后，用纱布盖好入口，准备采精。</w:t>
      </w:r>
    </w:p>
    <w:p w:rsidR="00D279AE" w:rsidRPr="00D279AE" w:rsidRDefault="00D279AE" w:rsidP="00D279AE">
      <w:pPr>
        <w:widowControl/>
        <w:spacing w:before="100" w:beforeAutospacing="1" w:after="100" w:afterAutospacing="1"/>
        <w:ind w:firstLine="480"/>
        <w:jc w:val="left"/>
        <w:rPr>
          <w:rFonts w:ascii="宋体" w:eastAsia="宋体" w:hAnsi="宋体" w:cs="宋体"/>
          <w:color w:val="000000"/>
          <w:kern w:val="0"/>
          <w:szCs w:val="21"/>
        </w:rPr>
      </w:pPr>
      <w:r w:rsidRPr="00D279AE">
        <w:rPr>
          <w:rFonts w:ascii="宋体" w:eastAsia="宋体" w:hAnsi="宋体" w:cs="宋体"/>
          <w:color w:val="000000"/>
          <w:kern w:val="0"/>
          <w:sz w:val="36"/>
          <w:szCs w:val="36"/>
        </w:rPr>
        <w:lastRenderedPageBreak/>
        <w:t>（3）采精方法 把公羊牵引到采精场后，不要立即让其爬跨，应控制几分钟，用公羊反复挑逗母羊，使公羊的 性兴奋不断加强，待阴茎充分勃起并伸出时，再让公羊爬跨。采精时，采精员用右手握住假阴道后端，固定好集精杯，并将气嘴活塞朝下，蹲在台羊的右后侧，让假阴道靠近公羊的臀部，当公羊跨上台羊背部而阴茎尚未触及台羊时，迅速将公羊的阴茎导入假阴道内，公羊后躯急速向前用力一冲，即已射精完毕。此时顺公羊动作向后移下假阴道，并迅速将假阴道竖起，集精杯一端向下，然后打开活塞上的气嘴，放出空气，取下集精杯，加上瓶盖，送精液处理室待检。</w:t>
      </w:r>
    </w:p>
    <w:p w:rsidR="00D279AE" w:rsidRPr="00D279AE" w:rsidRDefault="00D279AE" w:rsidP="00D279AE">
      <w:pPr>
        <w:widowControl/>
        <w:spacing w:before="100" w:beforeAutospacing="1" w:after="100" w:afterAutospacing="1"/>
        <w:ind w:firstLine="480"/>
        <w:jc w:val="left"/>
        <w:rPr>
          <w:rFonts w:ascii="宋体" w:eastAsia="宋体" w:hAnsi="宋体" w:cs="宋体"/>
          <w:color w:val="000000"/>
          <w:kern w:val="0"/>
          <w:szCs w:val="21"/>
        </w:rPr>
      </w:pPr>
      <w:r w:rsidRPr="00D279AE">
        <w:rPr>
          <w:rFonts w:ascii="宋体" w:eastAsia="宋体" w:hAnsi="宋体" w:cs="宋体"/>
          <w:color w:val="000000"/>
          <w:kern w:val="0"/>
          <w:sz w:val="36"/>
          <w:szCs w:val="36"/>
        </w:rPr>
        <w:t>（4）精液品质检查 精液品质检查是人工受精的操作的第二环节，其目的在于了解所采集精液是否符合输精要求。精液品质检查主要从射精量、颜色、气味、云雾状、活力以及精子浓度等几个方面综合评定精液的品质。</w:t>
      </w:r>
    </w:p>
    <w:p w:rsidR="00D279AE" w:rsidRPr="00D279AE" w:rsidRDefault="00D279AE" w:rsidP="00D279AE">
      <w:pPr>
        <w:widowControl/>
        <w:spacing w:before="100" w:beforeAutospacing="1" w:after="100" w:afterAutospacing="1"/>
        <w:ind w:firstLine="480"/>
        <w:jc w:val="left"/>
        <w:rPr>
          <w:rFonts w:ascii="宋体" w:eastAsia="宋体" w:hAnsi="宋体" w:cs="宋体"/>
          <w:color w:val="000000"/>
          <w:kern w:val="0"/>
          <w:szCs w:val="21"/>
        </w:rPr>
      </w:pPr>
      <w:r w:rsidRPr="00D279AE">
        <w:rPr>
          <w:rFonts w:ascii="宋体" w:eastAsia="宋体" w:hAnsi="宋体" w:cs="宋体"/>
          <w:color w:val="000000"/>
          <w:kern w:val="0"/>
          <w:sz w:val="36"/>
          <w:szCs w:val="36"/>
        </w:rPr>
        <w:t>（5）精液的稀释和输精 精液稀释液主要有以下两种：1）、0.9%氯化钠溶液。2）、乳汁稀释液。将乳汁（牛奶或羊奶）用四层纱布过滤在容器中，然后煮吠消毒10-15分钟，取出冷却，除去乳皮即可应用。</w:t>
      </w:r>
      <w:r w:rsidRPr="00D279AE">
        <w:rPr>
          <w:rFonts w:ascii="宋体" w:eastAsia="宋体" w:hAnsi="宋体" w:cs="宋体"/>
          <w:color w:val="000000"/>
          <w:kern w:val="0"/>
          <w:sz w:val="36"/>
          <w:szCs w:val="36"/>
        </w:rPr>
        <w:lastRenderedPageBreak/>
        <w:t>稀释液应在室温下进行。绵羊和山羊的精液一般可作2-4倍稀释，以供输精之用。输精是人工受精的最后一个环节。输精时间一般在绵羊和山羊发情开始后10-36小时内输精为宜。输精量应输入前进运动精子数0.5亿个。对新鲜原精液，一般应输入0.05-0.1毫升，稀释液（2-3倍）应为0.1-0.3毫升。输精部位应在子宫颈口1-2厘米处。输精后的母羊应保持2-3小时的安静状态，不要接近公羊或强行拉牵，因为输入的精子通过子宫到达输卵管受精部位需要有一段时间。</w:t>
      </w:r>
    </w:p>
    <w:p w:rsidR="00D279AE" w:rsidRPr="00D279AE" w:rsidRDefault="00D279AE" w:rsidP="00D279AE">
      <w:pPr>
        <w:widowControl/>
        <w:spacing w:before="100" w:beforeAutospacing="1" w:after="100" w:afterAutospacing="1"/>
        <w:ind w:firstLine="480"/>
        <w:jc w:val="left"/>
        <w:rPr>
          <w:rFonts w:ascii="宋体" w:eastAsia="宋体" w:hAnsi="宋体" w:cs="宋体"/>
          <w:color w:val="000000"/>
          <w:kern w:val="0"/>
          <w:szCs w:val="21"/>
        </w:rPr>
      </w:pPr>
      <w:r w:rsidRPr="00D279AE">
        <w:rPr>
          <w:rFonts w:ascii="宋体" w:eastAsia="宋体" w:hAnsi="宋体" w:cs="宋体"/>
          <w:color w:val="000000"/>
          <w:kern w:val="0"/>
          <w:sz w:val="36"/>
          <w:szCs w:val="36"/>
        </w:rPr>
        <w:t>（6）做好输精记录 种公羊采精记录：主要记载采精日期和时间、射精量、精子活率、颜色、密度、精液稀释倍数、输精母羊号。母羊输精记录：主要记载输精母羊号、年龄、输精日期、精液类型、与配公羊号、精液稀释倍数。</w:t>
      </w:r>
    </w:p>
    <w:p w:rsidR="00D279AE" w:rsidRDefault="00D279AE" w:rsidP="00D279AE">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D279AE" w:rsidRDefault="00D279AE" w:rsidP="00D279AE">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D279AE" w:rsidRDefault="00D279AE" w:rsidP="00D279AE">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D279AE" w:rsidRDefault="003E0255" w:rsidP="00D279AE">
      <w:pPr>
        <w:pStyle w:val="a5"/>
        <w:ind w:firstLine="480"/>
        <w:jc w:val="center"/>
        <w:rPr>
          <w:rFonts w:ascii="黑体" w:eastAsia="黑体" w:hAnsi="黑体"/>
          <w:b/>
          <w:color w:val="FF0000"/>
          <w:sz w:val="21"/>
          <w:szCs w:val="21"/>
          <w:u w:val="single"/>
        </w:rPr>
      </w:pPr>
      <w:hyperlink r:id="rId8" w:history="1">
        <w:r w:rsidR="00D279AE">
          <w:rPr>
            <w:rStyle w:val="a7"/>
            <w:rFonts w:ascii="黑体" w:eastAsia="黑体" w:hAnsi="黑体" w:hint="eastAsia"/>
            <w:b/>
            <w:color w:val="FF0000"/>
            <w:sz w:val="21"/>
            <w:szCs w:val="21"/>
            <w:u w:val="single"/>
          </w:rPr>
          <w:t>下载：智能二代(Genetic Algorithm)饲料配方软件(猪、鸡饲料配方计算)</w:t>
        </w:r>
      </w:hyperlink>
    </w:p>
    <w:p w:rsidR="00D279AE" w:rsidRDefault="00D279AE" w:rsidP="00D279AE">
      <w:pPr>
        <w:jc w:val="center"/>
        <w:rPr>
          <w:rFonts w:ascii="黑体" w:eastAsia="黑体" w:hAnsi="黑体"/>
          <w:b/>
          <w:color w:val="FF0000"/>
          <w:szCs w:val="21"/>
        </w:rPr>
      </w:pPr>
    </w:p>
    <w:p w:rsidR="00D279AE" w:rsidRDefault="003E0255" w:rsidP="00D279AE">
      <w:pPr>
        <w:jc w:val="center"/>
        <w:rPr>
          <w:rFonts w:ascii="黑体" w:eastAsia="黑体" w:hAnsi="黑体"/>
          <w:b/>
          <w:color w:val="FF0000"/>
          <w:szCs w:val="21"/>
          <w:u w:val="single"/>
        </w:rPr>
      </w:pPr>
      <w:hyperlink r:id="rId9" w:history="1">
        <w:r w:rsidR="00D279AE">
          <w:rPr>
            <w:rStyle w:val="a7"/>
            <w:rFonts w:ascii="黑体" w:eastAsia="黑体" w:hAnsi="黑体" w:hint="eastAsia"/>
            <w:b/>
            <w:color w:val="FF0000"/>
            <w:szCs w:val="21"/>
            <w:u w:val="single"/>
          </w:rPr>
          <w:t>下载1：Feed mix 反刍营养百分百-饲料配方软件(第四版)</w:t>
        </w:r>
      </w:hyperlink>
    </w:p>
    <w:p w:rsidR="00D279AE" w:rsidRDefault="00D279AE" w:rsidP="00D279AE">
      <w:pPr>
        <w:jc w:val="center"/>
        <w:rPr>
          <w:rFonts w:ascii="黑体" w:eastAsia="黑体" w:hAnsi="黑体"/>
          <w:b/>
          <w:color w:val="0070C0"/>
          <w:szCs w:val="21"/>
        </w:rPr>
      </w:pPr>
      <w:r>
        <w:rPr>
          <w:rFonts w:ascii="黑体" w:eastAsia="黑体" w:hAnsi="黑体" w:hint="eastAsia"/>
          <w:b/>
          <w:color w:val="0070C0"/>
          <w:szCs w:val="21"/>
        </w:rPr>
        <w:t>QQ:1400072515</w:t>
      </w:r>
    </w:p>
    <w:p w:rsidR="00D279AE" w:rsidRDefault="003E0255" w:rsidP="00D279AE">
      <w:pPr>
        <w:jc w:val="center"/>
        <w:rPr>
          <w:rFonts w:ascii="黑体" w:eastAsia="黑体" w:hAnsi="黑体"/>
          <w:b/>
          <w:color w:val="FF0000"/>
          <w:szCs w:val="21"/>
          <w:u w:val="single"/>
        </w:rPr>
      </w:pPr>
      <w:hyperlink r:id="rId10" w:history="1">
        <w:r w:rsidR="00D279AE">
          <w:rPr>
            <w:rStyle w:val="a7"/>
            <w:rFonts w:ascii="黑体" w:eastAsia="黑体" w:hAnsi="黑体" w:hint="eastAsia"/>
            <w:b/>
            <w:color w:val="FF0000"/>
            <w:szCs w:val="21"/>
            <w:u w:val="single"/>
          </w:rPr>
          <w:t>下载2：Feed mix 反刍营养百分百-饲料配方软件(第四版)</w:t>
        </w:r>
      </w:hyperlink>
    </w:p>
    <w:p w:rsidR="00727317" w:rsidRDefault="00727317" w:rsidP="00727317">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484724" w:rsidRPr="00727317" w:rsidRDefault="00484724"/>
    <w:sectPr w:rsidR="00484724" w:rsidRPr="00727317" w:rsidSect="003E0255">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798" w:rsidRDefault="00BB4798" w:rsidP="00D279AE">
      <w:r>
        <w:separator/>
      </w:r>
    </w:p>
  </w:endnote>
  <w:endnote w:type="continuationSeparator" w:id="1">
    <w:p w:rsidR="00BB4798" w:rsidRDefault="00BB4798" w:rsidP="00D279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798" w:rsidRDefault="00BB4798" w:rsidP="00D279AE">
      <w:r>
        <w:separator/>
      </w:r>
    </w:p>
  </w:footnote>
  <w:footnote w:type="continuationSeparator" w:id="1">
    <w:p w:rsidR="00BB4798" w:rsidRDefault="00BB4798" w:rsidP="00D27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9AE" w:rsidRDefault="00D279AE">
    <w:pPr>
      <w:pStyle w:val="a3"/>
    </w:pPr>
    <w:r w:rsidRPr="00D279AE">
      <w:rPr>
        <w:rFonts w:hint="eastAsia"/>
      </w:rPr>
      <w:t xml:space="preserve">Feed mix </w:t>
    </w:r>
    <w:r w:rsidRPr="00D279AE">
      <w:rPr>
        <w:rFonts w:hint="eastAsia"/>
      </w:rPr>
      <w:t>反刍营养百分百饲料软件</w:t>
    </w:r>
    <w:r w:rsidRPr="00D279AE">
      <w:rPr>
        <w:rFonts w:hint="eastAsia"/>
      </w:rPr>
      <w:t>(</w:t>
    </w:r>
    <w:r w:rsidRPr="00D279AE">
      <w:rPr>
        <w:rFonts w:hint="eastAsia"/>
      </w:rPr>
      <w:t>奶牛、肉牛、肉羊等饲料计算</w:t>
    </w:r>
    <w:r w:rsidRPr="00D279AE">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79AE"/>
    <w:rsid w:val="003E0255"/>
    <w:rsid w:val="00484724"/>
    <w:rsid w:val="00727317"/>
    <w:rsid w:val="00BB4798"/>
    <w:rsid w:val="00D279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7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79AE"/>
    <w:rPr>
      <w:sz w:val="18"/>
      <w:szCs w:val="18"/>
    </w:rPr>
  </w:style>
  <w:style w:type="paragraph" w:styleId="a4">
    <w:name w:val="footer"/>
    <w:basedOn w:val="a"/>
    <w:link w:val="Char0"/>
    <w:uiPriority w:val="99"/>
    <w:semiHidden/>
    <w:unhideWhenUsed/>
    <w:rsid w:val="00D279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79AE"/>
    <w:rPr>
      <w:sz w:val="18"/>
      <w:szCs w:val="18"/>
    </w:rPr>
  </w:style>
  <w:style w:type="paragraph" w:styleId="a5">
    <w:name w:val="Normal (Web)"/>
    <w:basedOn w:val="a"/>
    <w:uiPriority w:val="99"/>
    <w:semiHidden/>
    <w:unhideWhenUsed/>
    <w:rsid w:val="00D279A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D279AE"/>
    <w:rPr>
      <w:sz w:val="18"/>
      <w:szCs w:val="18"/>
    </w:rPr>
  </w:style>
  <w:style w:type="character" w:customStyle="1" w:styleId="Char1">
    <w:name w:val="批注框文本 Char"/>
    <w:basedOn w:val="a0"/>
    <w:link w:val="a6"/>
    <w:uiPriority w:val="99"/>
    <w:semiHidden/>
    <w:rsid w:val="00D279AE"/>
    <w:rPr>
      <w:sz w:val="18"/>
      <w:szCs w:val="18"/>
    </w:rPr>
  </w:style>
  <w:style w:type="character" w:styleId="a7">
    <w:name w:val="Hyperlink"/>
    <w:basedOn w:val="a0"/>
    <w:rsid w:val="00D279AE"/>
    <w:rPr>
      <w:strike w:val="0"/>
      <w:dstrike w:val="0"/>
      <w:color w:val="000000"/>
      <w:u w:val="none"/>
      <w:effect w:val="none"/>
    </w:rPr>
  </w:style>
  <w:style w:type="character" w:styleId="a8">
    <w:name w:val="Strong"/>
    <w:basedOn w:val="a0"/>
    <w:uiPriority w:val="22"/>
    <w:qFormat/>
    <w:rsid w:val="00D279AE"/>
    <w:rPr>
      <w:b/>
      <w:bCs/>
    </w:rPr>
  </w:style>
</w:styles>
</file>

<file path=word/webSettings.xml><?xml version="1.0" encoding="utf-8"?>
<w:webSettings xmlns:r="http://schemas.openxmlformats.org/officeDocument/2006/relationships" xmlns:w="http://schemas.openxmlformats.org/wordprocessingml/2006/main">
  <w:divs>
    <w:div w:id="1259368117">
      <w:bodyDiv w:val="1"/>
      <w:marLeft w:val="0"/>
      <w:marRight w:val="0"/>
      <w:marTop w:val="0"/>
      <w:marBottom w:val="0"/>
      <w:divBdr>
        <w:top w:val="none" w:sz="0" w:space="0" w:color="auto"/>
        <w:left w:val="none" w:sz="0" w:space="0" w:color="auto"/>
        <w:bottom w:val="none" w:sz="0" w:space="0" w:color="auto"/>
        <w:right w:val="none" w:sz="0" w:space="0" w:color="auto"/>
      </w:divBdr>
      <w:divsChild>
        <w:div w:id="1927886854">
          <w:marLeft w:val="0"/>
          <w:marRight w:val="0"/>
          <w:marTop w:val="0"/>
          <w:marBottom w:val="0"/>
          <w:divBdr>
            <w:top w:val="none" w:sz="0" w:space="0" w:color="auto"/>
            <w:left w:val="none" w:sz="0" w:space="0" w:color="auto"/>
            <w:bottom w:val="none" w:sz="0" w:space="0" w:color="auto"/>
            <w:right w:val="none" w:sz="0" w:space="0" w:color="auto"/>
          </w:divBdr>
          <w:divsChild>
            <w:div w:id="1411464740">
              <w:marLeft w:val="0"/>
              <w:marRight w:val="0"/>
              <w:marTop w:val="0"/>
              <w:marBottom w:val="0"/>
              <w:divBdr>
                <w:top w:val="none" w:sz="0" w:space="0" w:color="auto"/>
                <w:left w:val="none" w:sz="0" w:space="0" w:color="auto"/>
                <w:bottom w:val="none" w:sz="0" w:space="0" w:color="auto"/>
                <w:right w:val="none" w:sz="0" w:space="0" w:color="auto"/>
              </w:divBdr>
              <w:divsChild>
                <w:div w:id="134374369">
                  <w:marLeft w:val="0"/>
                  <w:marRight w:val="0"/>
                  <w:marTop w:val="0"/>
                  <w:marBottom w:val="0"/>
                  <w:divBdr>
                    <w:top w:val="none" w:sz="0" w:space="0" w:color="auto"/>
                    <w:left w:val="none" w:sz="0" w:space="0" w:color="auto"/>
                    <w:bottom w:val="none" w:sz="0" w:space="0" w:color="auto"/>
                    <w:right w:val="none" w:sz="0" w:space="0" w:color="auto"/>
                  </w:divBdr>
                  <w:divsChild>
                    <w:div w:id="335889680">
                      <w:marLeft w:val="0"/>
                      <w:marRight w:val="0"/>
                      <w:marTop w:val="0"/>
                      <w:marBottom w:val="0"/>
                      <w:divBdr>
                        <w:top w:val="none" w:sz="0" w:space="0" w:color="auto"/>
                        <w:left w:val="none" w:sz="0" w:space="0" w:color="auto"/>
                        <w:bottom w:val="none" w:sz="0" w:space="0" w:color="auto"/>
                        <w:right w:val="none" w:sz="0" w:space="0" w:color="auto"/>
                      </w:divBdr>
                      <w:divsChild>
                        <w:div w:id="1717973680">
                          <w:marLeft w:val="0"/>
                          <w:marRight w:val="0"/>
                          <w:marTop w:val="0"/>
                          <w:marBottom w:val="0"/>
                          <w:divBdr>
                            <w:top w:val="none" w:sz="0" w:space="0" w:color="auto"/>
                            <w:left w:val="none" w:sz="0" w:space="0" w:color="auto"/>
                            <w:bottom w:val="none" w:sz="0" w:space="0" w:color="auto"/>
                            <w:right w:val="none" w:sz="0" w:space="0" w:color="auto"/>
                          </w:divBdr>
                          <w:divsChild>
                            <w:div w:id="1132284822">
                              <w:marLeft w:val="0"/>
                              <w:marRight w:val="0"/>
                              <w:marTop w:val="0"/>
                              <w:marBottom w:val="0"/>
                              <w:divBdr>
                                <w:top w:val="none" w:sz="0" w:space="0" w:color="auto"/>
                                <w:left w:val="none" w:sz="0" w:space="0" w:color="auto"/>
                                <w:bottom w:val="none" w:sz="0" w:space="0" w:color="auto"/>
                                <w:right w:val="none" w:sz="0" w:space="0" w:color="auto"/>
                              </w:divBdr>
                              <w:divsChild>
                                <w:div w:id="1330791507">
                                  <w:marLeft w:val="0"/>
                                  <w:marRight w:val="0"/>
                                  <w:marTop w:val="0"/>
                                  <w:marBottom w:val="0"/>
                                  <w:divBdr>
                                    <w:top w:val="none" w:sz="0" w:space="0" w:color="auto"/>
                                    <w:left w:val="none" w:sz="0" w:space="0" w:color="auto"/>
                                    <w:bottom w:val="none" w:sz="0" w:space="0" w:color="auto"/>
                                    <w:right w:val="none" w:sz="0" w:space="0" w:color="auto"/>
                                  </w:divBdr>
                                  <w:divsChild>
                                    <w:div w:id="1731079954">
                                      <w:marLeft w:val="0"/>
                                      <w:marRight w:val="0"/>
                                      <w:marTop w:val="0"/>
                                      <w:marBottom w:val="0"/>
                                      <w:divBdr>
                                        <w:top w:val="none" w:sz="0" w:space="0" w:color="auto"/>
                                        <w:left w:val="none" w:sz="0" w:space="0" w:color="auto"/>
                                        <w:bottom w:val="none" w:sz="0" w:space="0" w:color="auto"/>
                                        <w:right w:val="none" w:sz="0" w:space="0" w:color="auto"/>
                                      </w:divBdr>
                                      <w:divsChild>
                                        <w:div w:id="1662930274">
                                          <w:marLeft w:val="1080"/>
                                          <w:marRight w:val="0"/>
                                          <w:marTop w:val="0"/>
                                          <w:marBottom w:val="525"/>
                                          <w:divBdr>
                                            <w:top w:val="none" w:sz="0" w:space="0" w:color="auto"/>
                                            <w:left w:val="none" w:sz="0" w:space="0" w:color="auto"/>
                                            <w:bottom w:val="none" w:sz="0" w:space="0" w:color="auto"/>
                                            <w:right w:val="none" w:sz="0" w:space="0" w:color="auto"/>
                                          </w:divBdr>
                                        </w:div>
                                        <w:div w:id="1344631669">
                                          <w:marLeft w:val="0"/>
                                          <w:marRight w:val="0"/>
                                          <w:marTop w:val="0"/>
                                          <w:marBottom w:val="0"/>
                                          <w:divBdr>
                                            <w:top w:val="none" w:sz="0" w:space="0" w:color="auto"/>
                                            <w:left w:val="none" w:sz="0" w:space="0" w:color="auto"/>
                                            <w:bottom w:val="none" w:sz="0" w:space="0" w:color="auto"/>
                                            <w:right w:val="none" w:sz="0" w:space="0" w:color="auto"/>
                                          </w:divBdr>
                                          <w:divsChild>
                                            <w:div w:id="2138377416">
                                              <w:marLeft w:val="0"/>
                                              <w:marRight w:val="0"/>
                                              <w:marTop w:val="0"/>
                                              <w:marBottom w:val="0"/>
                                              <w:divBdr>
                                                <w:top w:val="none" w:sz="0" w:space="0" w:color="auto"/>
                                                <w:left w:val="none" w:sz="0" w:space="0" w:color="auto"/>
                                                <w:bottom w:val="none" w:sz="0" w:space="0" w:color="auto"/>
                                                <w:right w:val="none" w:sz="0" w:space="0" w:color="auto"/>
                                              </w:divBdr>
                                              <w:divsChild>
                                                <w:div w:id="108272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332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416</Words>
  <Characters>2375</Characters>
  <Application>Microsoft Office Word</Application>
  <DocSecurity>0</DocSecurity>
  <Lines>19</Lines>
  <Paragraphs>5</Paragraphs>
  <ScaleCrop>false</ScaleCrop>
  <Company/>
  <LinksUpToDate>false</LinksUpToDate>
  <CharactersWithSpaces>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2015-01-07T08:09:00Z</dcterms:created>
  <dcterms:modified xsi:type="dcterms:W3CDTF">2015-01-08T22:51:00Z</dcterms:modified>
</cp:coreProperties>
</file>