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135" w:rsidRPr="00965135" w:rsidRDefault="00965135" w:rsidP="00965135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965135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养羊技术：群体继代选育法，特点是什么</w:t>
      </w:r>
    </w:p>
    <w:p w:rsidR="00965135" w:rsidRPr="00965135" w:rsidRDefault="00965135" w:rsidP="0096513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135" w:rsidRPr="00965135" w:rsidRDefault="00965135" w:rsidP="0096513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65135">
        <w:rPr>
          <w:rFonts w:ascii="宋体" w:eastAsia="宋体" w:hAnsi="宋体" w:cs="宋体"/>
          <w:color w:val="000000"/>
          <w:kern w:val="0"/>
          <w:sz w:val="54"/>
          <w:szCs w:val="54"/>
        </w:rPr>
        <w:t>继代选育法是从选择基础群开始，然后封闭畜群，并在封闭小群内逐代根据生产性能、体型外貌、血统来源等进行相应的选种选配。</w:t>
      </w:r>
    </w:p>
    <w:p w:rsidR="00965135" w:rsidRPr="00965135" w:rsidRDefault="00965135" w:rsidP="0096513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65135">
        <w:rPr>
          <w:rFonts w:ascii="宋体" w:eastAsia="宋体" w:hAnsi="宋体" w:cs="宋体"/>
          <w:color w:val="000000"/>
          <w:kern w:val="0"/>
          <w:sz w:val="54"/>
          <w:szCs w:val="54"/>
        </w:rPr>
        <w:t>它的特点是：每个时代在出生时间、饲养管理条件和选种标准上保持一致，每个世代的后代家畜尽量争取在短时期内出生，并在同样的饲养管理下成长和生产，然后根据本身或同胞的生产性能进行严格的选种，而且在选种标准和选种方法上也代代保持一致。由于选种目标始终一致，基因频率可朝着同一方</w:t>
      </w:r>
      <w:r w:rsidRPr="00965135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向改变，使变异积累而出现基因型和表型的显著变化，经过5-6个世代达到平衡。由于每个世代的后代家畜都在相同的饲养管理条件下成长和生产，它们之间的经济性状的差异，显然是遗传结构上的差异。这就可以大大的提高选种的准确性。</w:t>
      </w:r>
    </w:p>
    <w:p w:rsidR="00965135" w:rsidRDefault="00965135" w:rsidP="00965135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965135" w:rsidRDefault="00965135" w:rsidP="00965135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965135" w:rsidRDefault="00965135" w:rsidP="00965135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965135" w:rsidRDefault="00313ECE" w:rsidP="00965135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965135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965135" w:rsidRDefault="00965135" w:rsidP="00965135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965135" w:rsidRDefault="00313ECE" w:rsidP="0096513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965135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965135" w:rsidRDefault="00965135" w:rsidP="00965135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965135" w:rsidRDefault="00313ECE" w:rsidP="0096513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965135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DB03AB" w:rsidRPr="00495F8C" w:rsidRDefault="00495F8C" w:rsidP="00495F8C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sectPr w:rsidR="00DB03AB" w:rsidRPr="00495F8C" w:rsidSect="00313ECE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21B" w:rsidRDefault="0053621B" w:rsidP="00965135">
      <w:r>
        <w:separator/>
      </w:r>
    </w:p>
  </w:endnote>
  <w:endnote w:type="continuationSeparator" w:id="1">
    <w:p w:rsidR="0053621B" w:rsidRDefault="0053621B" w:rsidP="00965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21B" w:rsidRDefault="0053621B" w:rsidP="00965135">
      <w:r>
        <w:separator/>
      </w:r>
    </w:p>
  </w:footnote>
  <w:footnote w:type="continuationSeparator" w:id="1">
    <w:p w:rsidR="0053621B" w:rsidRDefault="0053621B" w:rsidP="009651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135" w:rsidRDefault="00965135">
    <w:pPr>
      <w:pStyle w:val="a3"/>
    </w:pPr>
    <w:r w:rsidRPr="00965135">
      <w:rPr>
        <w:rFonts w:hint="eastAsia"/>
      </w:rPr>
      <w:t xml:space="preserve">Feed mix </w:t>
    </w:r>
    <w:r w:rsidRPr="00965135">
      <w:rPr>
        <w:rFonts w:hint="eastAsia"/>
      </w:rPr>
      <w:t>反刍营养百分百饲料软件</w:t>
    </w:r>
    <w:r w:rsidRPr="00965135">
      <w:rPr>
        <w:rFonts w:hint="eastAsia"/>
      </w:rPr>
      <w:t>(</w:t>
    </w:r>
    <w:r w:rsidRPr="00965135">
      <w:rPr>
        <w:rFonts w:hint="eastAsia"/>
      </w:rPr>
      <w:t>奶牛、肉牛、肉羊等饲料计算</w:t>
    </w:r>
    <w:r w:rsidRPr="00965135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5135"/>
    <w:rsid w:val="00313ECE"/>
    <w:rsid w:val="00495F8C"/>
    <w:rsid w:val="0053621B"/>
    <w:rsid w:val="00965135"/>
    <w:rsid w:val="00DB0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E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5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51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5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513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651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96513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65135"/>
    <w:rPr>
      <w:sz w:val="18"/>
      <w:szCs w:val="18"/>
    </w:rPr>
  </w:style>
  <w:style w:type="character" w:styleId="a7">
    <w:name w:val="Hyperlink"/>
    <w:basedOn w:val="a0"/>
    <w:rsid w:val="00965135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96513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9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2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15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16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9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30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361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290575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0852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0092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9003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2015-01-07T08:08:00Z</dcterms:created>
  <dcterms:modified xsi:type="dcterms:W3CDTF">2015-01-08T22:51:00Z</dcterms:modified>
</cp:coreProperties>
</file>