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F89" w:rsidRPr="00E67F89" w:rsidRDefault="00E67F89" w:rsidP="00E67F8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E67F89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养羊技术：早期断奶的技术要点</w:t>
      </w:r>
    </w:p>
    <w:p w:rsidR="00E67F89" w:rsidRPr="00E67F89" w:rsidRDefault="00E67F89" w:rsidP="00E67F8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F89" w:rsidRPr="00E67F89" w:rsidRDefault="00E67F89" w:rsidP="00E67F8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67F89">
        <w:rPr>
          <w:rFonts w:ascii="宋体" w:eastAsia="宋体" w:hAnsi="宋体" w:cs="宋体"/>
          <w:color w:val="000000"/>
          <w:kern w:val="0"/>
          <w:sz w:val="36"/>
          <w:szCs w:val="36"/>
        </w:rPr>
        <w:t>⑴尽早补饲。羔羊出生后一周开始跟着母羊学吃嫩叶或饲料，在15－20日龄就要开始设置补饲栏训练吃青干草，以促进其瘤胃发育。1月龄后让其采食开食料，开食料为易消化，柔软且有香味的湿料。并单设补充盐和骨粉的饲槽，促其自由采食。</w:t>
      </w:r>
    </w:p>
    <w:p w:rsidR="00E67F89" w:rsidRPr="00E67F89" w:rsidRDefault="00E67F89" w:rsidP="00E67F8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67F89">
        <w:rPr>
          <w:rFonts w:ascii="宋体" w:eastAsia="宋体" w:hAnsi="宋体" w:cs="宋体"/>
          <w:color w:val="000000"/>
          <w:kern w:val="0"/>
          <w:sz w:val="36"/>
          <w:szCs w:val="36"/>
        </w:rPr>
        <w:t>⑵要逐渐进行断奶。羔羊计划断奶前10天，晚上羔羊与母羊在一起，白天将母羊与羔羊分开，让羔羊在设有精料槽和饮水槽的补饲栏内活动，羔羊活动范围的地面等应干燥、防雨、通风良好。</w:t>
      </w:r>
    </w:p>
    <w:p w:rsidR="00E67F89" w:rsidRPr="00E67F89" w:rsidRDefault="00E67F89" w:rsidP="00E67F8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67F89">
        <w:rPr>
          <w:rFonts w:ascii="宋体" w:eastAsia="宋体" w:hAnsi="宋体" w:cs="宋体"/>
          <w:color w:val="000000"/>
          <w:kern w:val="0"/>
          <w:sz w:val="36"/>
          <w:szCs w:val="36"/>
        </w:rPr>
        <w:t>⑶防疫，羔羊肥育常见的传染病有肠毒血病和出血性败血病等，可用三联四防灭活干粉疫苗在产羔前给母羊注射预防，也可在断奶前给羔羊注射。</w:t>
      </w:r>
    </w:p>
    <w:p w:rsidR="00E67F89" w:rsidRDefault="00E67F89" w:rsidP="00E67F89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E67F89" w:rsidRDefault="00E67F89" w:rsidP="00E67F89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E67F89" w:rsidRDefault="00E67F89" w:rsidP="00E67F89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E67F89" w:rsidRDefault="00252546" w:rsidP="00E67F89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E67F89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E67F89" w:rsidRDefault="00E67F89" w:rsidP="00E67F89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E67F89" w:rsidRDefault="00252546" w:rsidP="00E67F8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E67F8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E67F89" w:rsidRDefault="00E67F89" w:rsidP="00E67F89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E67F89" w:rsidRDefault="00252546" w:rsidP="00E67F8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E67F89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273BB" w:rsidRDefault="005273BB" w:rsidP="005273B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5B4374" w:rsidRPr="00E67F89" w:rsidRDefault="005B4374"/>
    <w:sectPr w:rsidR="005B4374" w:rsidRPr="00E67F89" w:rsidSect="00252546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20F6" w:rsidRDefault="00AB20F6" w:rsidP="00E67F89">
      <w:r>
        <w:separator/>
      </w:r>
    </w:p>
  </w:endnote>
  <w:endnote w:type="continuationSeparator" w:id="1">
    <w:p w:rsidR="00AB20F6" w:rsidRDefault="00AB20F6" w:rsidP="00E67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20F6" w:rsidRDefault="00AB20F6" w:rsidP="00E67F89">
      <w:r>
        <w:separator/>
      </w:r>
    </w:p>
  </w:footnote>
  <w:footnote w:type="continuationSeparator" w:id="1">
    <w:p w:rsidR="00AB20F6" w:rsidRDefault="00AB20F6" w:rsidP="00E67F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F89" w:rsidRDefault="00E67F89">
    <w:pPr>
      <w:pStyle w:val="a3"/>
    </w:pPr>
    <w:r w:rsidRPr="00E67F89">
      <w:rPr>
        <w:rFonts w:hint="eastAsia"/>
      </w:rPr>
      <w:t xml:space="preserve">Feed mix </w:t>
    </w:r>
    <w:r w:rsidRPr="00E67F89">
      <w:rPr>
        <w:rFonts w:hint="eastAsia"/>
      </w:rPr>
      <w:t>反刍营养百分百饲料软件</w:t>
    </w:r>
    <w:r w:rsidRPr="00E67F89">
      <w:rPr>
        <w:rFonts w:hint="eastAsia"/>
      </w:rPr>
      <w:t>(</w:t>
    </w:r>
    <w:r w:rsidRPr="00E67F89">
      <w:rPr>
        <w:rFonts w:hint="eastAsia"/>
      </w:rPr>
      <w:t>奶牛、肉牛、肉羊等饲料计算</w:t>
    </w:r>
    <w:r w:rsidRPr="00E67F89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7F89"/>
    <w:rsid w:val="00252546"/>
    <w:rsid w:val="005273BB"/>
    <w:rsid w:val="005B4374"/>
    <w:rsid w:val="00AB20F6"/>
    <w:rsid w:val="00E67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7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7F8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7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7F8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67F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E67F8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67F89"/>
    <w:rPr>
      <w:sz w:val="18"/>
      <w:szCs w:val="18"/>
    </w:rPr>
  </w:style>
  <w:style w:type="character" w:styleId="a7">
    <w:name w:val="Hyperlink"/>
    <w:basedOn w:val="a0"/>
    <w:rsid w:val="00E67F89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E67F8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59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5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249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43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061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26068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4813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78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1638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2015-01-07T07:53:00Z</dcterms:created>
  <dcterms:modified xsi:type="dcterms:W3CDTF">2015-01-08T23:23:00Z</dcterms:modified>
</cp:coreProperties>
</file>