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229F" w:rsidRPr="0045229F" w:rsidRDefault="0045229F" w:rsidP="0045229F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45229F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养羊技术：青贮饲料有哪些特点</w:t>
      </w:r>
    </w:p>
    <w:p w:rsidR="0045229F" w:rsidRPr="0045229F" w:rsidRDefault="0045229F" w:rsidP="0045229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229F" w:rsidRPr="0045229F" w:rsidRDefault="0045229F" w:rsidP="0045229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229F">
        <w:rPr>
          <w:rFonts w:ascii="宋体" w:eastAsia="宋体" w:hAnsi="宋体" w:cs="宋体"/>
          <w:color w:val="000000"/>
          <w:kern w:val="0"/>
          <w:sz w:val="36"/>
          <w:szCs w:val="36"/>
        </w:rPr>
        <w:t>青贮饲料是指青绿多汁饲料在收获后，直接切碎，贮存于密封的青贮容器(窖、池)内，在厌氧环境中，通过乳酸菌的发酵作用而调制成能长期贮存的饲料，其持点主要有：</w:t>
      </w:r>
    </w:p>
    <w:p w:rsidR="0045229F" w:rsidRPr="0045229F" w:rsidRDefault="0045229F" w:rsidP="0045229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229F">
        <w:rPr>
          <w:rFonts w:ascii="宋体" w:eastAsia="宋体" w:hAnsi="宋体" w:cs="宋体"/>
          <w:color w:val="000000"/>
          <w:kern w:val="0"/>
          <w:sz w:val="36"/>
          <w:szCs w:val="36"/>
        </w:rPr>
        <w:t>(1)营养物质损失少，营养性增加。由于青贮不受日晒、雨淋的影响，养分损失一般为l0％～15％，而干草的晒制过程中，营养物质损失达30％～50％。同时，青贮饲料中存在大量的乳酸菌，菌体蛋白含量比青贮前提高20％～30％，每千克青贮饲料大约含可消化蛋白质90克。</w:t>
      </w:r>
    </w:p>
    <w:p w:rsidR="0045229F" w:rsidRPr="0045229F" w:rsidRDefault="0045229F" w:rsidP="0045229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229F">
        <w:rPr>
          <w:rFonts w:ascii="宋体" w:eastAsia="宋体" w:hAnsi="宋体" w:cs="宋体"/>
          <w:color w:val="000000"/>
          <w:kern w:val="0"/>
          <w:sz w:val="36"/>
          <w:szCs w:val="36"/>
        </w:rPr>
        <w:t>(2)省时、省力，一次青贮全年饲喂；制作方便成本低廉。</w:t>
      </w:r>
    </w:p>
    <w:p w:rsidR="0045229F" w:rsidRPr="0045229F" w:rsidRDefault="0045229F" w:rsidP="0045229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229F">
        <w:rPr>
          <w:rFonts w:ascii="宋体" w:eastAsia="宋体" w:hAnsi="宋体" w:cs="宋体"/>
          <w:color w:val="000000"/>
          <w:kern w:val="0"/>
          <w:sz w:val="36"/>
          <w:szCs w:val="36"/>
        </w:rPr>
        <w:t>(3)适口性好，易消化。育贮饲料质地柔软、香酸适口、含水量大，羊爱吃、易消化。同样的饲料，青贮饲料的营养物质消化利用率较高，平均70％左右，而干草不足64％。</w:t>
      </w:r>
    </w:p>
    <w:p w:rsidR="0045229F" w:rsidRPr="0045229F" w:rsidRDefault="0045229F" w:rsidP="0045229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229F">
        <w:rPr>
          <w:rFonts w:ascii="宋体" w:eastAsia="宋体" w:hAnsi="宋体" w:cs="宋体"/>
          <w:color w:val="000000"/>
          <w:kern w:val="0"/>
          <w:sz w:val="36"/>
          <w:szCs w:val="36"/>
        </w:rPr>
        <w:t>(4)既能满足奶牛对粗纤维的需要，又能满足能量的需要。</w:t>
      </w:r>
    </w:p>
    <w:p w:rsidR="0045229F" w:rsidRPr="0045229F" w:rsidRDefault="0045229F" w:rsidP="0045229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229F">
        <w:rPr>
          <w:rFonts w:ascii="宋体" w:eastAsia="宋体" w:hAnsi="宋体" w:cs="宋体"/>
          <w:color w:val="000000"/>
          <w:kern w:val="0"/>
          <w:sz w:val="36"/>
          <w:szCs w:val="36"/>
        </w:rPr>
        <w:lastRenderedPageBreak/>
        <w:t>(5)使用添加剂制作青贮，明显提高饲料价值。玉米青(黄)贮粗蛋白质不足2％，不能满足瘤胃微生物合成菌体蛋白所需要的氮量，通过青贮，按5‰(每吨青贮原料加尿素5千克)添加尿素，就可获得生长牛对蛋白质的需要。</w:t>
      </w:r>
    </w:p>
    <w:p w:rsidR="0045229F" w:rsidRPr="0045229F" w:rsidRDefault="0045229F" w:rsidP="0045229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229F">
        <w:rPr>
          <w:rFonts w:ascii="宋体" w:eastAsia="宋体" w:hAnsi="宋体" w:cs="宋体"/>
          <w:color w:val="000000"/>
          <w:kern w:val="0"/>
          <w:sz w:val="36"/>
          <w:szCs w:val="36"/>
        </w:rPr>
        <w:t>(6)青贮可扩大饲料来源。如甘薯蔓、马铃薯叶茎等。</w:t>
      </w:r>
    </w:p>
    <w:p w:rsidR="0045229F" w:rsidRPr="0045229F" w:rsidRDefault="0045229F" w:rsidP="0045229F">
      <w:pPr>
        <w:widowControl/>
        <w:spacing w:before="100" w:beforeAutospacing="1" w:after="100" w:afterAutospacing="1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45229F">
        <w:rPr>
          <w:rFonts w:ascii="宋体" w:eastAsia="宋体" w:hAnsi="宋体" w:cs="宋体"/>
          <w:color w:val="000000"/>
          <w:kern w:val="0"/>
          <w:sz w:val="36"/>
          <w:szCs w:val="36"/>
        </w:rPr>
        <w:t>(7) 青贮能杀虫卵、病菌，减少病害，经育贮的饲料在无空气、酸度大环境中其茎叶中的虫卵、病菌无法存活。</w:t>
      </w:r>
    </w:p>
    <w:p w:rsidR="0045229F" w:rsidRDefault="0045229F" w:rsidP="0045229F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45229F" w:rsidRDefault="0045229F" w:rsidP="0045229F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45229F" w:rsidRDefault="0045229F" w:rsidP="0045229F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45229F" w:rsidRDefault="0045229F" w:rsidP="0045229F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45229F" w:rsidRDefault="0045229F" w:rsidP="0045229F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45229F" w:rsidRDefault="0045229F" w:rsidP="0045229F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45229F" w:rsidRDefault="0045229F" w:rsidP="0045229F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45229F" w:rsidRDefault="0045229F" w:rsidP="0045229F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4D62D4" w:rsidRPr="0045229F" w:rsidRDefault="004D62D4"/>
    <w:sectPr w:rsidR="004D62D4" w:rsidRPr="0045229F">
      <w:head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62D4" w:rsidRDefault="004D62D4" w:rsidP="0045229F">
      <w:r>
        <w:separator/>
      </w:r>
    </w:p>
  </w:endnote>
  <w:endnote w:type="continuationSeparator" w:id="1">
    <w:p w:rsidR="004D62D4" w:rsidRDefault="004D62D4" w:rsidP="004522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62D4" w:rsidRDefault="004D62D4" w:rsidP="0045229F">
      <w:r>
        <w:separator/>
      </w:r>
    </w:p>
  </w:footnote>
  <w:footnote w:type="continuationSeparator" w:id="1">
    <w:p w:rsidR="004D62D4" w:rsidRDefault="004D62D4" w:rsidP="0045229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29F" w:rsidRDefault="0045229F">
    <w:pPr>
      <w:pStyle w:val="a3"/>
    </w:pPr>
    <w:r w:rsidRPr="0045229F">
      <w:rPr>
        <w:rFonts w:hint="eastAsia"/>
      </w:rPr>
      <w:t xml:space="preserve">Feed mix </w:t>
    </w:r>
    <w:r w:rsidRPr="0045229F">
      <w:rPr>
        <w:rFonts w:hint="eastAsia"/>
      </w:rPr>
      <w:t>反刍营养百分百饲料软件</w:t>
    </w:r>
    <w:r w:rsidRPr="0045229F">
      <w:rPr>
        <w:rFonts w:hint="eastAsia"/>
      </w:rPr>
      <w:t>(</w:t>
    </w:r>
    <w:r w:rsidRPr="0045229F">
      <w:rPr>
        <w:rFonts w:hint="eastAsia"/>
      </w:rPr>
      <w:t>奶牛、肉牛、肉羊等饲料计算</w:t>
    </w:r>
    <w:r w:rsidRPr="0045229F">
      <w:rPr>
        <w:rFonts w:hint="eastAsia"/>
      </w:rPr>
      <w:t>)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5229F"/>
    <w:rsid w:val="0045229F"/>
    <w:rsid w:val="004D62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5229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5229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5229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5229F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45229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45229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45229F"/>
    <w:rPr>
      <w:sz w:val="18"/>
      <w:szCs w:val="18"/>
    </w:rPr>
  </w:style>
  <w:style w:type="character" w:styleId="a7">
    <w:name w:val="Hyperlink"/>
    <w:basedOn w:val="a0"/>
    <w:rsid w:val="0045229F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45229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2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1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71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261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051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3540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0809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735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8596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1751439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28700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4110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2444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220</Words>
  <Characters>1255</Characters>
  <Application>Microsoft Office Word</Application>
  <DocSecurity>0</DocSecurity>
  <Lines>10</Lines>
  <Paragraphs>2</Paragraphs>
  <ScaleCrop>false</ScaleCrop>
  <Company/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2015-01-06T23:38:00Z</dcterms:created>
  <dcterms:modified xsi:type="dcterms:W3CDTF">2015-01-06T23:40:00Z</dcterms:modified>
</cp:coreProperties>
</file>